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0C250" w14:textId="77777777" w:rsidR="007E34E8" w:rsidRDefault="007E34E8">
      <w:pPr>
        <w:spacing w:after="240"/>
      </w:pPr>
    </w:p>
    <w:p w14:paraId="4B1B59D1" w14:textId="77777777" w:rsidR="007E34E8" w:rsidRDefault="00000000">
      <w:pPr>
        <w:spacing w:after="180"/>
        <w:jc w:val="center"/>
      </w:pPr>
      <w:r>
        <w:rPr>
          <w:noProof/>
        </w:rPr>
        <w:drawing>
          <wp:inline distT="0" distB="0" distL="0" distR="0" wp14:anchorId="2E33FF51" wp14:editId="1BD68119">
            <wp:extent cx="1320165" cy="1388239"/>
            <wp:effectExtent l="0" t="0" r="0" b="0"/>
            <wp:docPr id="900" name="Government of Khyber Pakhtunkh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Gov-KP.jpeg"/>
                    <pic:cNvPicPr/>
                  </pic:nvPicPr>
                  <pic:blipFill>
                    <a:blip r:embed="rId8"/>
                    <a:stretch>
                      <a:fillRect/>
                    </a:stretch>
                  </pic:blipFill>
                  <pic:spPr>
                    <a:xfrm>
                      <a:off x="0" y="0"/>
                      <a:ext cx="1320165" cy="1388239"/>
                    </a:xfrm>
                    <a:prstGeom prst="rect">
                      <a:avLst/>
                    </a:prstGeom>
                  </pic:spPr>
                </pic:pic>
              </a:graphicData>
            </a:graphic>
          </wp:inline>
        </w:drawing>
      </w:r>
    </w:p>
    <w:p w14:paraId="73519032" w14:textId="77777777" w:rsidR="007E34E8" w:rsidRDefault="00000000">
      <w:pPr>
        <w:spacing w:after="80"/>
        <w:jc w:val="center"/>
      </w:pPr>
      <w:r>
        <w:rPr>
          <w:rFonts w:ascii="Arial" w:hAnsi="Arial" w:cs="Arial"/>
          <w:b/>
          <w:bCs/>
          <w:sz w:val="30"/>
          <w:szCs w:val="30"/>
        </w:rPr>
        <w:t>GOVERNMENT OF KHYBER PAKHTUNKHWA</w:t>
      </w:r>
    </w:p>
    <w:p w14:paraId="1B15D63D" w14:textId="77777777" w:rsidR="007E34E8" w:rsidRDefault="00000000">
      <w:pPr>
        <w:spacing w:after="480"/>
        <w:jc w:val="center"/>
      </w:pPr>
      <w:r>
        <w:rPr>
          <w:rFonts w:ascii="Arial" w:hAnsi="Arial" w:cs="Arial"/>
          <w:b/>
          <w:bCs/>
          <w:sz w:val="26"/>
          <w:szCs w:val="26"/>
        </w:rPr>
        <w:t>HIGHER EDUCATION, ARCHIVES AND LIBRARIES DEPARTMENT</w:t>
      </w:r>
    </w:p>
    <w:p w14:paraId="2FC8903E" w14:textId="77777777" w:rsidR="007E34E8" w:rsidRDefault="00000000">
      <w:pPr>
        <w:spacing w:after="200"/>
        <w:jc w:val="center"/>
      </w:pPr>
      <w:r>
        <w:rPr>
          <w:b/>
          <w:bCs/>
          <w:sz w:val="40"/>
          <w:szCs w:val="40"/>
        </w:rPr>
        <w:t>REQUEST FOR PROPOSAL</w:t>
      </w:r>
    </w:p>
    <w:p w14:paraId="3C526933" w14:textId="77777777" w:rsidR="007E34E8" w:rsidRDefault="00000000">
      <w:pPr>
        <w:spacing w:after="100"/>
        <w:jc w:val="center"/>
      </w:pPr>
      <w:r>
        <w:rPr>
          <w:sz w:val="24"/>
          <w:szCs w:val="24"/>
        </w:rPr>
        <w:t>for the</w:t>
      </w:r>
    </w:p>
    <w:p w14:paraId="409A98BA" w14:textId="4243E10E" w:rsidR="007E34E8" w:rsidRDefault="00000000">
      <w:pPr>
        <w:spacing w:after="200"/>
        <w:jc w:val="center"/>
      </w:pPr>
      <w:r>
        <w:rPr>
          <w:b/>
          <w:bCs/>
          <w:sz w:val="32"/>
          <w:szCs w:val="32"/>
        </w:rPr>
        <w:t xml:space="preserve">Outsourcing of Operation and Management of </w:t>
      </w:r>
      <w:r w:rsidR="000645D2">
        <w:rPr>
          <w:b/>
          <w:bCs/>
          <w:sz w:val="32"/>
          <w:szCs w:val="32"/>
        </w:rPr>
        <w:t xml:space="preserve">Low Performing </w:t>
      </w:r>
      <w:r>
        <w:rPr>
          <w:b/>
          <w:bCs/>
          <w:sz w:val="32"/>
          <w:szCs w:val="32"/>
        </w:rPr>
        <w:t>Government Colleges in Khyber Pakhtunkhwa</w:t>
      </w:r>
    </w:p>
    <w:p w14:paraId="05E1F130" w14:textId="77777777" w:rsidR="007E34E8" w:rsidRDefault="00000000">
      <w:pPr>
        <w:spacing w:after="100"/>
        <w:jc w:val="center"/>
      </w:pPr>
      <w:r>
        <w:rPr>
          <w:sz w:val="24"/>
          <w:szCs w:val="24"/>
        </w:rPr>
        <w:t>under the</w:t>
      </w:r>
    </w:p>
    <w:p w14:paraId="47EE7B34" w14:textId="77777777" w:rsidR="007E34E8" w:rsidRDefault="00000000">
      <w:pPr>
        <w:spacing w:after="480"/>
        <w:jc w:val="center"/>
      </w:pPr>
      <w:r>
        <w:rPr>
          <w:b/>
          <w:bCs/>
          <w:i/>
          <w:iCs/>
          <w:sz w:val="28"/>
          <w:szCs w:val="28"/>
        </w:rPr>
        <w:t>Collaborative College Advancement Program (C-CAP)</w:t>
      </w:r>
    </w:p>
    <w:p w14:paraId="22F95FA5" w14:textId="13E8AF31" w:rsidR="007E34E8" w:rsidRDefault="00000000">
      <w:pPr>
        <w:spacing w:after="140"/>
        <w:jc w:val="center"/>
      </w:pPr>
      <w:r>
        <w:rPr>
          <w:b/>
          <w:bCs/>
          <w:sz w:val="26"/>
          <w:szCs w:val="26"/>
        </w:rPr>
        <w:t xml:space="preserve">VOLUME </w:t>
      </w:r>
      <w:r w:rsidR="00A454ED">
        <w:rPr>
          <w:b/>
          <w:bCs/>
          <w:sz w:val="26"/>
          <w:szCs w:val="26"/>
        </w:rPr>
        <w:t>I –</w:t>
      </w:r>
      <w:r>
        <w:rPr>
          <w:b/>
          <w:bCs/>
          <w:sz w:val="26"/>
          <w:szCs w:val="26"/>
        </w:rPr>
        <w:t xml:space="preserve">  BIDDING PROCEDURE AND INSTRUCTIONS TO BIDDERS</w:t>
      </w:r>
    </w:p>
    <w:p w14:paraId="6780609B" w14:textId="77777777" w:rsidR="00A454ED" w:rsidRDefault="00A454ED">
      <w:pPr>
        <w:jc w:val="both"/>
        <w:rPr>
          <w:b/>
          <w:bCs/>
          <w:sz w:val="24"/>
          <w:szCs w:val="24"/>
        </w:rPr>
      </w:pPr>
    </w:p>
    <w:p w14:paraId="7E4F7646" w14:textId="77777777" w:rsidR="00A454ED" w:rsidRDefault="00A454ED">
      <w:pPr>
        <w:jc w:val="both"/>
        <w:rPr>
          <w:b/>
          <w:bCs/>
          <w:sz w:val="24"/>
          <w:szCs w:val="24"/>
        </w:rPr>
      </w:pPr>
    </w:p>
    <w:p w14:paraId="4E055B4F" w14:textId="77777777" w:rsidR="00A454ED" w:rsidRDefault="00A454ED">
      <w:pPr>
        <w:jc w:val="both"/>
        <w:rPr>
          <w:b/>
          <w:bCs/>
          <w:sz w:val="24"/>
          <w:szCs w:val="24"/>
        </w:rPr>
      </w:pPr>
    </w:p>
    <w:p w14:paraId="3B0CA6BE" w14:textId="77777777" w:rsidR="00A454ED" w:rsidRDefault="00A454ED">
      <w:pPr>
        <w:jc w:val="both"/>
        <w:rPr>
          <w:b/>
          <w:bCs/>
          <w:sz w:val="24"/>
          <w:szCs w:val="24"/>
        </w:rPr>
      </w:pPr>
    </w:p>
    <w:p w14:paraId="26FEC54C" w14:textId="77777777" w:rsidR="00A454ED" w:rsidRDefault="00A454ED">
      <w:pPr>
        <w:jc w:val="both"/>
        <w:rPr>
          <w:b/>
          <w:bCs/>
          <w:sz w:val="24"/>
          <w:szCs w:val="24"/>
        </w:rPr>
      </w:pPr>
    </w:p>
    <w:p w14:paraId="3AD03655" w14:textId="77777777" w:rsidR="00A454ED" w:rsidRDefault="00A454ED">
      <w:pPr>
        <w:jc w:val="both"/>
        <w:rPr>
          <w:b/>
          <w:bCs/>
          <w:sz w:val="24"/>
          <w:szCs w:val="24"/>
        </w:rPr>
      </w:pPr>
    </w:p>
    <w:p w14:paraId="6FB2BE63" w14:textId="77777777" w:rsidR="00C45463" w:rsidRDefault="00C45463">
      <w:pPr>
        <w:jc w:val="both"/>
        <w:rPr>
          <w:b/>
          <w:bCs/>
          <w:sz w:val="24"/>
          <w:szCs w:val="24"/>
        </w:rPr>
      </w:pPr>
    </w:p>
    <w:p w14:paraId="7E35B5F5" w14:textId="77777777" w:rsidR="00C45463" w:rsidRDefault="00C45463">
      <w:pPr>
        <w:jc w:val="both"/>
        <w:rPr>
          <w:b/>
          <w:bCs/>
          <w:sz w:val="24"/>
          <w:szCs w:val="24"/>
        </w:rPr>
      </w:pPr>
    </w:p>
    <w:p w14:paraId="27B873D1" w14:textId="77777777" w:rsidR="00C45463" w:rsidRDefault="00C45463">
      <w:pPr>
        <w:jc w:val="both"/>
        <w:rPr>
          <w:b/>
          <w:bCs/>
          <w:sz w:val="24"/>
          <w:szCs w:val="24"/>
        </w:rPr>
      </w:pPr>
    </w:p>
    <w:p w14:paraId="6D2D5E3D" w14:textId="77777777" w:rsidR="00A454ED" w:rsidRDefault="00A454ED">
      <w:pPr>
        <w:jc w:val="both"/>
        <w:rPr>
          <w:b/>
          <w:bCs/>
          <w:sz w:val="24"/>
          <w:szCs w:val="24"/>
        </w:rPr>
      </w:pPr>
    </w:p>
    <w:p w14:paraId="7BA91E4F" w14:textId="60C12821" w:rsidR="007E34E8" w:rsidRDefault="00000000">
      <w:pPr>
        <w:jc w:val="both"/>
      </w:pPr>
      <w:r>
        <w:rPr>
          <w:b/>
          <w:bCs/>
          <w:sz w:val="24"/>
          <w:szCs w:val="24"/>
        </w:rPr>
        <w:t xml:space="preserve">Note: </w:t>
      </w:r>
      <w:r>
        <w:rPr>
          <w:sz w:val="24"/>
          <w:szCs w:val="24"/>
        </w:rPr>
        <w:t>The prospective bidder is expected to examine this Request for Proposals carefully, including all Instructions, Terms and Conditions, Terms of Reference and annexures. Failure to furnish all required information, or submission of a Bid not responsive to this document in any respect, shall result in rejection of the Bid.</w:t>
      </w:r>
    </w:p>
    <w:p w14:paraId="21FCC67F" w14:textId="77777777" w:rsidR="007E34E8" w:rsidRDefault="00000000">
      <w:pPr>
        <w:keepNext/>
        <w:keepLines/>
        <w:pageBreakBefore/>
        <w:spacing w:after="140"/>
      </w:pPr>
      <w:r>
        <w:rPr>
          <w:b/>
          <w:bCs/>
          <w:sz w:val="26"/>
          <w:szCs w:val="26"/>
        </w:rPr>
        <w:lastRenderedPageBreak/>
        <w:t>DISCLAIMER</w:t>
      </w:r>
    </w:p>
    <w:p w14:paraId="7957AB1C" w14:textId="2C780DBF" w:rsidR="007E34E8" w:rsidRDefault="00000000">
      <w:pPr>
        <w:spacing w:after="140"/>
        <w:jc w:val="both"/>
      </w:pPr>
      <w:r>
        <w:rPr>
          <w:sz w:val="24"/>
          <w:szCs w:val="24"/>
        </w:rPr>
        <w:t xml:space="preserve">This Request for Proposals is provided to the recipients solely for use in preparing and submitting Bids in connection with the bidding process for the Outsourcing of Operation and Management of </w:t>
      </w:r>
      <w:r w:rsidR="00C45463">
        <w:rPr>
          <w:sz w:val="24"/>
          <w:szCs w:val="24"/>
        </w:rPr>
        <w:t xml:space="preserve">Low Performing </w:t>
      </w:r>
      <w:r>
        <w:rPr>
          <w:sz w:val="24"/>
          <w:szCs w:val="24"/>
        </w:rPr>
        <w:t>Government Colleges in Khyber Pakhtunkhwa under the Collaborative College Advancement Program, for the term of the Agreement Period. It is issued by the Higher Education, Archives and Libraries Department, Government of Khyber Pakhtunkhwa, solely for use by shortlisted Bidders in considering the Project.</w:t>
      </w:r>
    </w:p>
    <w:p w14:paraId="334C3B1F" w14:textId="77777777" w:rsidR="007E34E8" w:rsidRDefault="00000000">
      <w:pPr>
        <w:spacing w:after="140"/>
        <w:jc w:val="both"/>
      </w:pPr>
      <w:r>
        <w:rPr>
          <w:sz w:val="24"/>
          <w:szCs w:val="24"/>
        </w:rPr>
        <w:t>The prospective Bidder shall bear all costs associated with or relating to the preparation and submission of its Bid, including but not limited to preparation, copying, postage, delivery fees and all other expenses incurred by the Bidder.</w:t>
      </w:r>
    </w:p>
    <w:p w14:paraId="0E84E7F6" w14:textId="77777777" w:rsidR="007E34E8" w:rsidRDefault="00000000">
      <w:pPr>
        <w:spacing w:after="140"/>
        <w:jc w:val="both"/>
      </w:pPr>
      <w:r>
        <w:rPr>
          <w:sz w:val="24"/>
          <w:szCs w:val="24"/>
        </w:rPr>
        <w:t>The Procuring Entity may, in its absolute discretion but without being under any obligation to do so, update, amend or supplement the information in this document. This document may be cancelled by the Procuring Entity at any stage in accordance with the Khyber Pakhtunkhwa Public Procurement of Goods, Works and Services Rules, 2014.</w:t>
      </w:r>
    </w:p>
    <w:p w14:paraId="1BC377B9" w14:textId="77777777" w:rsidR="007E34E8" w:rsidRDefault="00000000">
      <w:pPr>
        <w:spacing w:after="140"/>
        <w:jc w:val="both"/>
      </w:pPr>
      <w:r>
        <w:rPr>
          <w:sz w:val="24"/>
          <w:szCs w:val="24"/>
        </w:rPr>
        <w:t>This Request for Proposals does not constitute an offer, and no contractual relationship arises between the Procuring Entity and any Bidder until the Agreement has been executed by both parties.</w:t>
      </w:r>
    </w:p>
    <w:p w14:paraId="34D4C641" w14:textId="77777777" w:rsidR="007E34E8" w:rsidRDefault="00000000">
      <w:pPr>
        <w:keepNext/>
        <w:keepLines/>
        <w:pageBreakBefore/>
        <w:spacing w:after="140"/>
      </w:pPr>
      <w:r>
        <w:rPr>
          <w:b/>
          <w:bCs/>
          <w:sz w:val="26"/>
          <w:szCs w:val="26"/>
        </w:rPr>
        <w:lastRenderedPageBreak/>
        <w:t>TABLE OF CONTENTS</w:t>
      </w:r>
    </w:p>
    <w:p w14:paraId="61C6817B" w14:textId="77777777" w:rsidR="007E34E8" w:rsidRDefault="00000000">
      <w:pPr>
        <w:tabs>
          <w:tab w:val="right" w:leader="dot" w:pos="9297"/>
        </w:tabs>
        <w:spacing w:after="80"/>
      </w:pPr>
      <w:r>
        <w:rPr>
          <w:b/>
          <w:bCs/>
        </w:rPr>
        <w:t>DISCLAIMER</w:t>
      </w:r>
      <w:r>
        <w:tab/>
      </w:r>
      <w:r>
        <w:rPr>
          <w:b/>
          <w:bCs/>
        </w:rPr>
        <w:t>1</w:t>
      </w:r>
    </w:p>
    <w:p w14:paraId="17622BAB" w14:textId="77777777" w:rsidR="007E34E8" w:rsidRDefault="00000000">
      <w:pPr>
        <w:tabs>
          <w:tab w:val="right" w:leader="dot" w:pos="9297"/>
        </w:tabs>
        <w:spacing w:after="80"/>
      </w:pPr>
      <w:r>
        <w:rPr>
          <w:b/>
          <w:bCs/>
        </w:rPr>
        <w:t>LETTER OF INVITATION</w:t>
      </w:r>
      <w:r>
        <w:tab/>
      </w:r>
      <w:r>
        <w:rPr>
          <w:b/>
          <w:bCs/>
        </w:rPr>
        <w:t>5</w:t>
      </w:r>
    </w:p>
    <w:p w14:paraId="2C320CC0" w14:textId="77777777" w:rsidR="007E34E8" w:rsidRDefault="00000000">
      <w:pPr>
        <w:tabs>
          <w:tab w:val="right" w:leader="dot" w:pos="9297"/>
        </w:tabs>
        <w:spacing w:after="80"/>
      </w:pPr>
      <w:r>
        <w:rPr>
          <w:b/>
          <w:bCs/>
        </w:rPr>
        <w:t>1.  DEFINITIONS</w:t>
      </w:r>
      <w:r>
        <w:tab/>
      </w:r>
      <w:r>
        <w:rPr>
          <w:b/>
          <w:bCs/>
        </w:rPr>
        <w:t>7</w:t>
      </w:r>
    </w:p>
    <w:p w14:paraId="171FDC1F" w14:textId="77777777" w:rsidR="007E34E8" w:rsidRDefault="00000000">
      <w:pPr>
        <w:tabs>
          <w:tab w:val="right" w:leader="dot" w:pos="9297"/>
        </w:tabs>
        <w:spacing w:after="80"/>
      </w:pPr>
      <w:r>
        <w:rPr>
          <w:b/>
          <w:bCs/>
        </w:rPr>
        <w:t>2.  INTRODUCTION AND ASSIGNMENT DESCRIPTION</w:t>
      </w:r>
      <w:r>
        <w:tab/>
      </w:r>
      <w:r>
        <w:rPr>
          <w:b/>
          <w:bCs/>
        </w:rPr>
        <w:t>10</w:t>
      </w:r>
    </w:p>
    <w:p w14:paraId="3C4C57D8" w14:textId="77777777" w:rsidR="007E34E8" w:rsidRDefault="00000000">
      <w:pPr>
        <w:tabs>
          <w:tab w:val="right" w:leader="dot" w:pos="9297"/>
        </w:tabs>
        <w:spacing w:after="40"/>
        <w:ind w:left="454"/>
      </w:pPr>
      <w:r>
        <w:rPr>
          <w:sz w:val="21"/>
          <w:szCs w:val="21"/>
        </w:rPr>
        <w:t>2.1  Introduction</w:t>
      </w:r>
      <w:r>
        <w:tab/>
        <w:t>10</w:t>
      </w:r>
    </w:p>
    <w:p w14:paraId="57D2D75A" w14:textId="77777777" w:rsidR="007E34E8" w:rsidRDefault="00000000">
      <w:pPr>
        <w:tabs>
          <w:tab w:val="right" w:leader="dot" w:pos="9297"/>
        </w:tabs>
        <w:spacing w:after="40"/>
        <w:ind w:left="454"/>
      </w:pPr>
      <w:r>
        <w:rPr>
          <w:sz w:val="21"/>
          <w:szCs w:val="21"/>
        </w:rPr>
        <w:t>2.2  Assignment Description</w:t>
      </w:r>
      <w:r>
        <w:tab/>
        <w:t>11</w:t>
      </w:r>
    </w:p>
    <w:p w14:paraId="4E9C8863" w14:textId="77777777" w:rsidR="007E34E8" w:rsidRDefault="00000000">
      <w:pPr>
        <w:tabs>
          <w:tab w:val="right" w:leader="dot" w:pos="9297"/>
        </w:tabs>
        <w:spacing w:after="40"/>
        <w:ind w:left="454"/>
      </w:pPr>
      <w:r>
        <w:rPr>
          <w:sz w:val="21"/>
          <w:szCs w:val="21"/>
        </w:rPr>
        <w:t>2.3  Assignment Objective</w:t>
      </w:r>
      <w:r>
        <w:tab/>
        <w:t>13</w:t>
      </w:r>
    </w:p>
    <w:p w14:paraId="66291EFF" w14:textId="77777777" w:rsidR="007E34E8" w:rsidRDefault="00000000">
      <w:pPr>
        <w:tabs>
          <w:tab w:val="right" w:leader="dot" w:pos="9297"/>
        </w:tabs>
        <w:spacing w:after="40"/>
        <w:ind w:left="454"/>
      </w:pPr>
      <w:r>
        <w:rPr>
          <w:sz w:val="21"/>
          <w:szCs w:val="21"/>
        </w:rPr>
        <w:t>2.4  Procurement Process and Timelines</w:t>
      </w:r>
      <w:r>
        <w:tab/>
        <w:t>13</w:t>
      </w:r>
    </w:p>
    <w:p w14:paraId="5296FF17" w14:textId="77777777" w:rsidR="007E34E8" w:rsidRDefault="00000000">
      <w:pPr>
        <w:tabs>
          <w:tab w:val="right" w:leader="dot" w:pos="9297"/>
        </w:tabs>
        <w:spacing w:after="80"/>
      </w:pPr>
      <w:r>
        <w:rPr>
          <w:b/>
          <w:bCs/>
        </w:rPr>
        <w:t>3.  PROSPECTIVE BIDDERS</w:t>
      </w:r>
      <w:r>
        <w:tab/>
      </w:r>
      <w:r>
        <w:rPr>
          <w:b/>
          <w:bCs/>
        </w:rPr>
        <w:t>15</w:t>
      </w:r>
    </w:p>
    <w:p w14:paraId="05C50920" w14:textId="77777777" w:rsidR="007E34E8" w:rsidRDefault="00000000">
      <w:pPr>
        <w:tabs>
          <w:tab w:val="right" w:leader="dot" w:pos="9297"/>
        </w:tabs>
        <w:spacing w:after="40"/>
        <w:ind w:left="454"/>
      </w:pPr>
      <w:r>
        <w:rPr>
          <w:sz w:val="21"/>
          <w:szCs w:val="21"/>
        </w:rPr>
        <w:t>3.1  Eligible Bidders</w:t>
      </w:r>
      <w:r>
        <w:tab/>
        <w:t>15</w:t>
      </w:r>
    </w:p>
    <w:p w14:paraId="72FBB616" w14:textId="77777777" w:rsidR="007E34E8" w:rsidRDefault="00000000">
      <w:pPr>
        <w:tabs>
          <w:tab w:val="right" w:leader="dot" w:pos="9297"/>
        </w:tabs>
        <w:spacing w:after="40"/>
        <w:ind w:left="454"/>
      </w:pPr>
      <w:r>
        <w:rPr>
          <w:sz w:val="21"/>
          <w:szCs w:val="21"/>
        </w:rPr>
        <w:t>3.2  Ineligible Bidders</w:t>
      </w:r>
      <w:r>
        <w:tab/>
        <w:t>15</w:t>
      </w:r>
    </w:p>
    <w:p w14:paraId="3D85634D" w14:textId="77777777" w:rsidR="007E34E8" w:rsidRDefault="00000000">
      <w:pPr>
        <w:tabs>
          <w:tab w:val="right" w:leader="dot" w:pos="9297"/>
        </w:tabs>
        <w:spacing w:after="40"/>
        <w:ind w:left="454"/>
      </w:pPr>
      <w:r>
        <w:rPr>
          <w:sz w:val="21"/>
          <w:szCs w:val="21"/>
        </w:rPr>
        <w:t>3.3  Change in Eligibility Status</w:t>
      </w:r>
      <w:r>
        <w:tab/>
        <w:t>16</w:t>
      </w:r>
    </w:p>
    <w:p w14:paraId="413F5DCF" w14:textId="77777777" w:rsidR="007E34E8" w:rsidRDefault="00000000">
      <w:pPr>
        <w:tabs>
          <w:tab w:val="right" w:leader="dot" w:pos="9297"/>
        </w:tabs>
        <w:spacing w:after="40"/>
        <w:ind w:left="454"/>
      </w:pPr>
      <w:r>
        <w:rPr>
          <w:sz w:val="21"/>
          <w:szCs w:val="21"/>
        </w:rPr>
        <w:t>3.4  Joint Ventures and Consortia</w:t>
      </w:r>
      <w:r>
        <w:tab/>
        <w:t>16</w:t>
      </w:r>
    </w:p>
    <w:p w14:paraId="36FEAA10" w14:textId="77777777" w:rsidR="007E34E8" w:rsidRDefault="00000000">
      <w:pPr>
        <w:tabs>
          <w:tab w:val="right" w:leader="dot" w:pos="9297"/>
        </w:tabs>
        <w:spacing w:after="40"/>
        <w:ind w:left="454"/>
      </w:pPr>
      <w:r>
        <w:rPr>
          <w:sz w:val="21"/>
          <w:szCs w:val="21"/>
        </w:rPr>
        <w:t>3.5  Number of Colleges Awarded and Colleges Not Awarded</w:t>
      </w:r>
      <w:r>
        <w:tab/>
        <w:t>17</w:t>
      </w:r>
    </w:p>
    <w:p w14:paraId="62CEF5D0" w14:textId="77777777" w:rsidR="007E34E8" w:rsidRDefault="00000000">
      <w:pPr>
        <w:tabs>
          <w:tab w:val="right" w:leader="dot" w:pos="9297"/>
        </w:tabs>
        <w:spacing w:after="80"/>
      </w:pPr>
      <w:r>
        <w:rPr>
          <w:b/>
          <w:bCs/>
        </w:rPr>
        <w:t>4.  BIDDING DOCUMENTS</w:t>
      </w:r>
      <w:r>
        <w:tab/>
      </w:r>
      <w:r>
        <w:rPr>
          <w:b/>
          <w:bCs/>
        </w:rPr>
        <w:t>19</w:t>
      </w:r>
    </w:p>
    <w:p w14:paraId="38B909C6" w14:textId="77777777" w:rsidR="007E34E8" w:rsidRDefault="00000000">
      <w:pPr>
        <w:tabs>
          <w:tab w:val="right" w:leader="dot" w:pos="9297"/>
        </w:tabs>
        <w:spacing w:after="40"/>
        <w:ind w:left="454"/>
      </w:pPr>
      <w:r>
        <w:rPr>
          <w:sz w:val="21"/>
          <w:szCs w:val="21"/>
        </w:rPr>
        <w:t>4.1  Pre-Bid Meeting</w:t>
      </w:r>
      <w:r>
        <w:tab/>
        <w:t>19</w:t>
      </w:r>
    </w:p>
    <w:p w14:paraId="2DB8C946" w14:textId="77777777" w:rsidR="007E34E8" w:rsidRDefault="00000000">
      <w:pPr>
        <w:tabs>
          <w:tab w:val="right" w:leader="dot" w:pos="9297"/>
        </w:tabs>
        <w:spacing w:after="40"/>
        <w:ind w:left="454"/>
      </w:pPr>
      <w:r>
        <w:rPr>
          <w:sz w:val="21"/>
          <w:szCs w:val="21"/>
        </w:rPr>
        <w:t>4.2  Bidders’ Requests for Clarification</w:t>
      </w:r>
      <w:r>
        <w:tab/>
        <w:t>19</w:t>
      </w:r>
    </w:p>
    <w:p w14:paraId="250E3BD4" w14:textId="77777777" w:rsidR="007E34E8" w:rsidRDefault="00000000">
      <w:pPr>
        <w:tabs>
          <w:tab w:val="right" w:leader="dot" w:pos="9297"/>
        </w:tabs>
        <w:spacing w:after="40"/>
        <w:ind w:left="454"/>
      </w:pPr>
      <w:r>
        <w:rPr>
          <w:sz w:val="21"/>
          <w:szCs w:val="21"/>
        </w:rPr>
        <w:t>4.3  Amendment of the Bidding Documents</w:t>
      </w:r>
      <w:r>
        <w:tab/>
        <w:t>19</w:t>
      </w:r>
    </w:p>
    <w:p w14:paraId="2E19ECBD" w14:textId="77777777" w:rsidR="007E34E8" w:rsidRDefault="00000000">
      <w:pPr>
        <w:tabs>
          <w:tab w:val="right" w:leader="dot" w:pos="9297"/>
        </w:tabs>
        <w:spacing w:after="80"/>
      </w:pPr>
      <w:r>
        <w:rPr>
          <w:b/>
          <w:bCs/>
        </w:rPr>
        <w:t>5.  BIDS: PREPARATION</w:t>
      </w:r>
      <w:r>
        <w:tab/>
      </w:r>
      <w:r>
        <w:rPr>
          <w:b/>
          <w:bCs/>
        </w:rPr>
        <w:t>21</w:t>
      </w:r>
    </w:p>
    <w:p w14:paraId="339BD565" w14:textId="77777777" w:rsidR="007E34E8" w:rsidRDefault="00000000">
      <w:pPr>
        <w:tabs>
          <w:tab w:val="right" w:leader="dot" w:pos="9297"/>
        </w:tabs>
        <w:spacing w:after="40"/>
        <w:ind w:left="454"/>
      </w:pPr>
      <w:r>
        <w:rPr>
          <w:sz w:val="21"/>
          <w:szCs w:val="21"/>
        </w:rPr>
        <w:t>5.1  Content of Bids</w:t>
      </w:r>
      <w:r>
        <w:tab/>
        <w:t>21</w:t>
      </w:r>
    </w:p>
    <w:p w14:paraId="7C564926" w14:textId="77777777" w:rsidR="007E34E8" w:rsidRDefault="00000000">
      <w:pPr>
        <w:tabs>
          <w:tab w:val="right" w:leader="dot" w:pos="9297"/>
        </w:tabs>
        <w:spacing w:after="40"/>
        <w:ind w:left="454"/>
      </w:pPr>
      <w:r>
        <w:rPr>
          <w:sz w:val="21"/>
          <w:szCs w:val="21"/>
        </w:rPr>
        <w:t>5.2  Technical Proposal</w:t>
      </w:r>
      <w:r>
        <w:tab/>
        <w:t>21</w:t>
      </w:r>
    </w:p>
    <w:p w14:paraId="15411F42" w14:textId="77777777" w:rsidR="007E34E8" w:rsidRDefault="00000000">
      <w:pPr>
        <w:tabs>
          <w:tab w:val="right" w:leader="dot" w:pos="9297"/>
        </w:tabs>
        <w:spacing w:after="40"/>
        <w:ind w:left="454"/>
      </w:pPr>
      <w:r>
        <w:rPr>
          <w:sz w:val="21"/>
          <w:szCs w:val="21"/>
        </w:rPr>
        <w:t>5.3  Financial Proposal</w:t>
      </w:r>
      <w:r>
        <w:tab/>
        <w:t>22</w:t>
      </w:r>
    </w:p>
    <w:p w14:paraId="7E58E264" w14:textId="77777777" w:rsidR="007E34E8" w:rsidRDefault="00000000">
      <w:pPr>
        <w:tabs>
          <w:tab w:val="right" w:leader="dot" w:pos="9297"/>
        </w:tabs>
        <w:spacing w:after="40"/>
        <w:ind w:left="454"/>
      </w:pPr>
      <w:r>
        <w:rPr>
          <w:sz w:val="21"/>
          <w:szCs w:val="21"/>
        </w:rPr>
        <w:t>5.4  Bid Security</w:t>
      </w:r>
      <w:r>
        <w:tab/>
        <w:t>22</w:t>
      </w:r>
    </w:p>
    <w:p w14:paraId="32F2181B" w14:textId="77777777" w:rsidR="007E34E8" w:rsidRDefault="00000000">
      <w:pPr>
        <w:tabs>
          <w:tab w:val="right" w:leader="dot" w:pos="9297"/>
        </w:tabs>
        <w:spacing w:after="40"/>
        <w:ind w:left="454"/>
      </w:pPr>
      <w:r>
        <w:rPr>
          <w:sz w:val="21"/>
          <w:szCs w:val="21"/>
        </w:rPr>
        <w:t>5.5  Bid Validity Period</w:t>
      </w:r>
      <w:r>
        <w:tab/>
        <w:t>23</w:t>
      </w:r>
    </w:p>
    <w:p w14:paraId="0C938E5E" w14:textId="77777777" w:rsidR="007E34E8" w:rsidRDefault="00000000">
      <w:pPr>
        <w:tabs>
          <w:tab w:val="right" w:leader="dot" w:pos="9297"/>
        </w:tabs>
        <w:spacing w:after="40"/>
        <w:ind w:left="454"/>
      </w:pPr>
      <w:r>
        <w:rPr>
          <w:sz w:val="21"/>
          <w:szCs w:val="21"/>
        </w:rPr>
        <w:t>5.6  Language</w:t>
      </w:r>
      <w:r>
        <w:tab/>
        <w:t>23</w:t>
      </w:r>
    </w:p>
    <w:p w14:paraId="13C9555D" w14:textId="77777777" w:rsidR="007E34E8" w:rsidRDefault="00000000">
      <w:pPr>
        <w:tabs>
          <w:tab w:val="right" w:leader="dot" w:pos="9297"/>
        </w:tabs>
        <w:spacing w:after="40"/>
        <w:ind w:left="454"/>
      </w:pPr>
      <w:r>
        <w:rPr>
          <w:sz w:val="21"/>
          <w:szCs w:val="21"/>
        </w:rPr>
        <w:t>5.7  Bid Cost</w:t>
      </w:r>
      <w:r>
        <w:tab/>
        <w:t>23</w:t>
      </w:r>
    </w:p>
    <w:p w14:paraId="2DDC8084" w14:textId="77777777" w:rsidR="007E34E8" w:rsidRDefault="00000000">
      <w:pPr>
        <w:tabs>
          <w:tab w:val="right" w:leader="dot" w:pos="9297"/>
        </w:tabs>
        <w:spacing w:after="80"/>
      </w:pPr>
      <w:r>
        <w:rPr>
          <w:b/>
          <w:bCs/>
        </w:rPr>
        <w:t>6.  BIDS: SUBMISSION</w:t>
      </w:r>
      <w:r>
        <w:tab/>
      </w:r>
      <w:r>
        <w:rPr>
          <w:b/>
          <w:bCs/>
        </w:rPr>
        <w:t>24</w:t>
      </w:r>
    </w:p>
    <w:p w14:paraId="7F3B1679" w14:textId="77777777" w:rsidR="007E34E8" w:rsidRDefault="00000000">
      <w:pPr>
        <w:tabs>
          <w:tab w:val="right" w:leader="dot" w:pos="9297"/>
        </w:tabs>
        <w:spacing w:after="40"/>
        <w:ind w:left="454"/>
      </w:pPr>
      <w:r>
        <w:rPr>
          <w:sz w:val="21"/>
          <w:szCs w:val="21"/>
        </w:rPr>
        <w:t>6.1  Format and Signing of Bids</w:t>
      </w:r>
      <w:r>
        <w:tab/>
        <w:t>24</w:t>
      </w:r>
    </w:p>
    <w:p w14:paraId="18DA2DF3" w14:textId="77777777" w:rsidR="007E34E8" w:rsidRDefault="00000000">
      <w:pPr>
        <w:tabs>
          <w:tab w:val="right" w:leader="dot" w:pos="9297"/>
        </w:tabs>
        <w:spacing w:after="40"/>
        <w:ind w:left="454"/>
      </w:pPr>
      <w:r>
        <w:rPr>
          <w:sz w:val="21"/>
          <w:szCs w:val="21"/>
        </w:rPr>
        <w:t xml:space="preserve">6.2  Packaging and Labelling on </w:t>
      </w:r>
      <w:proofErr w:type="spellStart"/>
      <w:r>
        <w:rPr>
          <w:sz w:val="21"/>
          <w:szCs w:val="21"/>
        </w:rPr>
        <w:t>EPADS</w:t>
      </w:r>
      <w:proofErr w:type="spellEnd"/>
      <w:r>
        <w:tab/>
        <w:t>24</w:t>
      </w:r>
    </w:p>
    <w:p w14:paraId="05217ED9" w14:textId="77777777" w:rsidR="007E34E8" w:rsidRDefault="00000000">
      <w:pPr>
        <w:tabs>
          <w:tab w:val="right" w:leader="dot" w:pos="9297"/>
        </w:tabs>
        <w:spacing w:after="40"/>
        <w:ind w:left="454"/>
      </w:pPr>
      <w:r>
        <w:rPr>
          <w:sz w:val="21"/>
          <w:szCs w:val="21"/>
        </w:rPr>
        <w:t>6.3  Bids Submission Deadline</w:t>
      </w:r>
      <w:r>
        <w:tab/>
        <w:t>25</w:t>
      </w:r>
    </w:p>
    <w:p w14:paraId="710C0DD1" w14:textId="77777777" w:rsidR="007E34E8" w:rsidRDefault="00000000">
      <w:pPr>
        <w:tabs>
          <w:tab w:val="right" w:leader="dot" w:pos="9297"/>
        </w:tabs>
        <w:spacing w:after="40"/>
        <w:ind w:left="454"/>
      </w:pPr>
      <w:r>
        <w:rPr>
          <w:sz w:val="21"/>
          <w:szCs w:val="21"/>
        </w:rPr>
        <w:t>6.4  Late Bids</w:t>
      </w:r>
      <w:r>
        <w:tab/>
        <w:t>25</w:t>
      </w:r>
    </w:p>
    <w:p w14:paraId="767AF399" w14:textId="77777777" w:rsidR="007E34E8" w:rsidRDefault="00000000">
      <w:pPr>
        <w:tabs>
          <w:tab w:val="right" w:leader="dot" w:pos="9297"/>
        </w:tabs>
        <w:spacing w:after="40"/>
        <w:ind w:left="454"/>
      </w:pPr>
      <w:r>
        <w:rPr>
          <w:sz w:val="21"/>
          <w:szCs w:val="21"/>
        </w:rPr>
        <w:t>6.5  Modification and Withdrawal of Bids</w:t>
      </w:r>
      <w:r>
        <w:tab/>
        <w:t>25</w:t>
      </w:r>
    </w:p>
    <w:p w14:paraId="65E02B57" w14:textId="77777777" w:rsidR="007E34E8" w:rsidRDefault="00000000">
      <w:pPr>
        <w:tabs>
          <w:tab w:val="right" w:leader="dot" w:pos="9297"/>
        </w:tabs>
        <w:spacing w:after="80"/>
      </w:pPr>
      <w:r>
        <w:rPr>
          <w:b/>
          <w:bCs/>
        </w:rPr>
        <w:t>7.  BIDS: OPENING AND EVALUATION</w:t>
      </w:r>
      <w:r>
        <w:tab/>
      </w:r>
      <w:r>
        <w:rPr>
          <w:b/>
          <w:bCs/>
        </w:rPr>
        <w:t>26</w:t>
      </w:r>
    </w:p>
    <w:p w14:paraId="63EBA50F" w14:textId="77777777" w:rsidR="007E34E8" w:rsidRDefault="00000000">
      <w:pPr>
        <w:tabs>
          <w:tab w:val="right" w:leader="dot" w:pos="9297"/>
        </w:tabs>
        <w:spacing w:after="40"/>
        <w:ind w:left="454"/>
      </w:pPr>
      <w:r>
        <w:rPr>
          <w:sz w:val="21"/>
          <w:szCs w:val="21"/>
        </w:rPr>
        <w:t>7.1  Evaluation Committee</w:t>
      </w:r>
      <w:r>
        <w:tab/>
        <w:t>26</w:t>
      </w:r>
    </w:p>
    <w:p w14:paraId="62282556" w14:textId="77777777" w:rsidR="007E34E8" w:rsidRDefault="00000000">
      <w:pPr>
        <w:tabs>
          <w:tab w:val="right" w:leader="dot" w:pos="9297"/>
        </w:tabs>
        <w:spacing w:after="40"/>
        <w:ind w:left="454"/>
      </w:pPr>
      <w:r>
        <w:rPr>
          <w:sz w:val="21"/>
          <w:szCs w:val="21"/>
        </w:rPr>
        <w:t>7.2  Opening and Preliminary Examination</w:t>
      </w:r>
      <w:r>
        <w:tab/>
        <w:t>26</w:t>
      </w:r>
    </w:p>
    <w:p w14:paraId="392D3BDE" w14:textId="77777777" w:rsidR="007E34E8" w:rsidRDefault="00000000">
      <w:pPr>
        <w:tabs>
          <w:tab w:val="right" w:leader="dot" w:pos="9297"/>
        </w:tabs>
        <w:spacing w:after="40"/>
        <w:ind w:left="454"/>
      </w:pPr>
      <w:r>
        <w:rPr>
          <w:sz w:val="21"/>
          <w:szCs w:val="21"/>
        </w:rPr>
        <w:t>7.3  Evaluation of Technical Proposals</w:t>
      </w:r>
      <w:r>
        <w:tab/>
        <w:t>26</w:t>
      </w:r>
    </w:p>
    <w:p w14:paraId="175E9582" w14:textId="77777777" w:rsidR="007E34E8" w:rsidRDefault="00000000">
      <w:pPr>
        <w:tabs>
          <w:tab w:val="right" w:leader="dot" w:pos="9297"/>
        </w:tabs>
        <w:spacing w:after="40"/>
        <w:ind w:left="454"/>
      </w:pPr>
      <w:r>
        <w:rPr>
          <w:sz w:val="21"/>
          <w:szCs w:val="21"/>
        </w:rPr>
        <w:t>7.4  Opening and Evaluation of Financial Proposals</w:t>
      </w:r>
      <w:r>
        <w:tab/>
        <w:t>28</w:t>
      </w:r>
    </w:p>
    <w:p w14:paraId="229A583F" w14:textId="77777777" w:rsidR="007E34E8" w:rsidRDefault="00000000">
      <w:pPr>
        <w:tabs>
          <w:tab w:val="right" w:leader="dot" w:pos="9297"/>
        </w:tabs>
        <w:spacing w:after="40"/>
        <w:ind w:left="454"/>
      </w:pPr>
      <w:r>
        <w:rPr>
          <w:sz w:val="21"/>
          <w:szCs w:val="21"/>
        </w:rPr>
        <w:t>7.5  Clarification of Bids</w:t>
      </w:r>
      <w:r>
        <w:tab/>
        <w:t>28</w:t>
      </w:r>
    </w:p>
    <w:p w14:paraId="16382F52" w14:textId="77777777" w:rsidR="007E34E8" w:rsidRDefault="00000000">
      <w:pPr>
        <w:tabs>
          <w:tab w:val="right" w:leader="dot" w:pos="9297"/>
        </w:tabs>
        <w:spacing w:after="40"/>
        <w:ind w:left="454"/>
      </w:pPr>
      <w:r>
        <w:rPr>
          <w:sz w:val="21"/>
          <w:szCs w:val="21"/>
        </w:rPr>
        <w:t>7.6  Grievance Redressal Mechanism</w:t>
      </w:r>
      <w:r>
        <w:tab/>
        <w:t>28</w:t>
      </w:r>
    </w:p>
    <w:p w14:paraId="047C2CBE" w14:textId="77777777" w:rsidR="007E34E8" w:rsidRDefault="00000000">
      <w:pPr>
        <w:tabs>
          <w:tab w:val="right" w:leader="dot" w:pos="9297"/>
        </w:tabs>
        <w:spacing w:after="40"/>
        <w:ind w:left="454"/>
      </w:pPr>
      <w:r>
        <w:rPr>
          <w:sz w:val="21"/>
          <w:szCs w:val="21"/>
        </w:rPr>
        <w:t>7.7  Bid Evaluation Report</w:t>
      </w:r>
      <w:r>
        <w:tab/>
        <w:t>29</w:t>
      </w:r>
    </w:p>
    <w:p w14:paraId="2ACD213C" w14:textId="77777777" w:rsidR="007E34E8" w:rsidRDefault="00000000">
      <w:pPr>
        <w:tabs>
          <w:tab w:val="right" w:leader="dot" w:pos="9297"/>
        </w:tabs>
        <w:spacing w:after="40"/>
        <w:ind w:left="454"/>
      </w:pPr>
      <w:r>
        <w:rPr>
          <w:sz w:val="21"/>
          <w:szCs w:val="21"/>
        </w:rPr>
        <w:lastRenderedPageBreak/>
        <w:t>7.8  Standstill Period</w:t>
      </w:r>
      <w:r>
        <w:tab/>
        <w:t>29</w:t>
      </w:r>
    </w:p>
    <w:p w14:paraId="1A80B4B8" w14:textId="77777777" w:rsidR="007E34E8" w:rsidRDefault="00000000">
      <w:pPr>
        <w:tabs>
          <w:tab w:val="right" w:leader="dot" w:pos="9297"/>
        </w:tabs>
        <w:spacing w:after="80"/>
      </w:pPr>
      <w:r>
        <w:rPr>
          <w:b/>
          <w:bCs/>
        </w:rPr>
        <w:t>8.  AWARD OF CONTRACT</w:t>
      </w:r>
      <w:r>
        <w:tab/>
      </w:r>
      <w:r>
        <w:rPr>
          <w:b/>
          <w:bCs/>
        </w:rPr>
        <w:t>30</w:t>
      </w:r>
    </w:p>
    <w:p w14:paraId="56A1B9FA" w14:textId="77777777" w:rsidR="007E34E8" w:rsidRDefault="00000000">
      <w:pPr>
        <w:tabs>
          <w:tab w:val="right" w:leader="dot" w:pos="9297"/>
        </w:tabs>
        <w:spacing w:after="40"/>
        <w:ind w:left="454"/>
      </w:pPr>
      <w:r>
        <w:rPr>
          <w:sz w:val="21"/>
          <w:szCs w:val="21"/>
        </w:rPr>
        <w:t>8.1  Right to Accept or Reject</w:t>
      </w:r>
      <w:r>
        <w:tab/>
        <w:t>30</w:t>
      </w:r>
    </w:p>
    <w:p w14:paraId="1568A26F" w14:textId="77777777" w:rsidR="007E34E8" w:rsidRDefault="00000000">
      <w:pPr>
        <w:tabs>
          <w:tab w:val="right" w:leader="dot" w:pos="9297"/>
        </w:tabs>
        <w:spacing w:after="40"/>
        <w:ind w:left="454"/>
      </w:pPr>
      <w:r>
        <w:rPr>
          <w:sz w:val="21"/>
          <w:szCs w:val="21"/>
        </w:rPr>
        <w:t>8.2  Approval of Award</w:t>
      </w:r>
      <w:r>
        <w:tab/>
        <w:t>30</w:t>
      </w:r>
    </w:p>
    <w:p w14:paraId="6A2C4467" w14:textId="77777777" w:rsidR="007E34E8" w:rsidRDefault="00000000">
      <w:pPr>
        <w:tabs>
          <w:tab w:val="right" w:leader="dot" w:pos="9297"/>
        </w:tabs>
        <w:spacing w:after="40"/>
        <w:ind w:left="454"/>
      </w:pPr>
      <w:r>
        <w:rPr>
          <w:sz w:val="21"/>
          <w:szCs w:val="21"/>
        </w:rPr>
        <w:t>8.3  Notification of Award</w:t>
      </w:r>
      <w:r>
        <w:tab/>
        <w:t>30</w:t>
      </w:r>
    </w:p>
    <w:p w14:paraId="3F491995" w14:textId="77777777" w:rsidR="007E34E8" w:rsidRDefault="00000000">
      <w:pPr>
        <w:tabs>
          <w:tab w:val="right" w:leader="dot" w:pos="9297"/>
        </w:tabs>
        <w:spacing w:after="40"/>
        <w:ind w:left="454"/>
      </w:pPr>
      <w:r>
        <w:rPr>
          <w:sz w:val="21"/>
          <w:szCs w:val="21"/>
        </w:rPr>
        <w:t>8.4  Conditions Precedent</w:t>
      </w:r>
      <w:r>
        <w:tab/>
        <w:t>30</w:t>
      </w:r>
    </w:p>
    <w:p w14:paraId="72672DC3" w14:textId="77777777" w:rsidR="007E34E8" w:rsidRDefault="00000000">
      <w:pPr>
        <w:tabs>
          <w:tab w:val="right" w:leader="dot" w:pos="9297"/>
        </w:tabs>
        <w:spacing w:after="40"/>
        <w:ind w:left="454"/>
      </w:pPr>
      <w:r>
        <w:rPr>
          <w:sz w:val="21"/>
          <w:szCs w:val="21"/>
        </w:rPr>
        <w:t>8.5  Signing of the Agreement</w:t>
      </w:r>
      <w:r>
        <w:tab/>
        <w:t>31</w:t>
      </w:r>
    </w:p>
    <w:p w14:paraId="7B537A5D" w14:textId="77777777" w:rsidR="007E34E8" w:rsidRDefault="00000000">
      <w:pPr>
        <w:tabs>
          <w:tab w:val="right" w:leader="dot" w:pos="9297"/>
        </w:tabs>
        <w:spacing w:after="40"/>
        <w:ind w:left="454"/>
      </w:pPr>
      <w:r>
        <w:rPr>
          <w:sz w:val="21"/>
          <w:szCs w:val="21"/>
        </w:rPr>
        <w:t>8.6  Failure to Sign</w:t>
      </w:r>
      <w:r>
        <w:tab/>
        <w:t>31</w:t>
      </w:r>
    </w:p>
    <w:p w14:paraId="4C8A2A9C" w14:textId="77777777" w:rsidR="007E34E8" w:rsidRDefault="00000000">
      <w:pPr>
        <w:tabs>
          <w:tab w:val="right" w:leader="dot" w:pos="9297"/>
        </w:tabs>
        <w:spacing w:after="40"/>
        <w:ind w:left="454"/>
      </w:pPr>
      <w:r>
        <w:rPr>
          <w:sz w:val="21"/>
          <w:szCs w:val="21"/>
        </w:rPr>
        <w:t>8.7  Performance Security</w:t>
      </w:r>
      <w:r>
        <w:tab/>
        <w:t>31</w:t>
      </w:r>
    </w:p>
    <w:p w14:paraId="6B918101" w14:textId="77777777" w:rsidR="007E34E8" w:rsidRDefault="00000000">
      <w:pPr>
        <w:tabs>
          <w:tab w:val="right" w:leader="dot" w:pos="9297"/>
        </w:tabs>
        <w:spacing w:after="80"/>
      </w:pPr>
      <w:r>
        <w:rPr>
          <w:b/>
          <w:bCs/>
        </w:rPr>
        <w:t>9.  MISCELLANEOUS</w:t>
      </w:r>
      <w:r>
        <w:tab/>
      </w:r>
      <w:r>
        <w:rPr>
          <w:b/>
          <w:bCs/>
        </w:rPr>
        <w:t>32</w:t>
      </w:r>
    </w:p>
    <w:p w14:paraId="480EF781" w14:textId="77777777" w:rsidR="007E34E8" w:rsidRDefault="00000000">
      <w:pPr>
        <w:tabs>
          <w:tab w:val="right" w:leader="dot" w:pos="9297"/>
        </w:tabs>
        <w:spacing w:after="40"/>
        <w:ind w:left="454"/>
      </w:pPr>
      <w:r>
        <w:rPr>
          <w:sz w:val="21"/>
          <w:szCs w:val="21"/>
        </w:rPr>
        <w:t>9.1  Environmental Requirements</w:t>
      </w:r>
      <w:r>
        <w:tab/>
        <w:t>32</w:t>
      </w:r>
    </w:p>
    <w:p w14:paraId="0139D82C" w14:textId="77777777" w:rsidR="007E34E8" w:rsidRDefault="00000000">
      <w:pPr>
        <w:tabs>
          <w:tab w:val="right" w:leader="dot" w:pos="9297"/>
        </w:tabs>
        <w:spacing w:after="40"/>
        <w:ind w:left="454"/>
      </w:pPr>
      <w:r>
        <w:rPr>
          <w:sz w:val="21"/>
          <w:szCs w:val="21"/>
        </w:rPr>
        <w:t>9.2  Gender Integration</w:t>
      </w:r>
      <w:r>
        <w:tab/>
        <w:t>32</w:t>
      </w:r>
    </w:p>
    <w:p w14:paraId="2326CE54" w14:textId="77777777" w:rsidR="007E34E8" w:rsidRDefault="00000000">
      <w:pPr>
        <w:tabs>
          <w:tab w:val="right" w:leader="dot" w:pos="9297"/>
        </w:tabs>
        <w:spacing w:after="40"/>
        <w:ind w:left="454"/>
      </w:pPr>
      <w:r>
        <w:rPr>
          <w:sz w:val="21"/>
          <w:szCs w:val="21"/>
        </w:rPr>
        <w:t>9.3  Safeguarding and Student Protection</w:t>
      </w:r>
      <w:r>
        <w:tab/>
        <w:t>32</w:t>
      </w:r>
    </w:p>
    <w:p w14:paraId="22C624CA" w14:textId="77777777" w:rsidR="007E34E8" w:rsidRDefault="00000000">
      <w:pPr>
        <w:tabs>
          <w:tab w:val="right" w:leader="dot" w:pos="9297"/>
        </w:tabs>
        <w:spacing w:after="40"/>
        <w:ind w:left="454"/>
      </w:pPr>
      <w:r>
        <w:rPr>
          <w:sz w:val="21"/>
          <w:szCs w:val="21"/>
        </w:rPr>
        <w:t>9.4  Payments</w:t>
      </w:r>
      <w:r>
        <w:tab/>
        <w:t>32</w:t>
      </w:r>
    </w:p>
    <w:p w14:paraId="267E282C" w14:textId="77777777" w:rsidR="007E34E8" w:rsidRDefault="00000000">
      <w:pPr>
        <w:tabs>
          <w:tab w:val="right" w:leader="dot" w:pos="9297"/>
        </w:tabs>
        <w:spacing w:after="40"/>
        <w:ind w:left="454"/>
      </w:pPr>
      <w:r>
        <w:rPr>
          <w:sz w:val="21"/>
          <w:szCs w:val="21"/>
        </w:rPr>
        <w:t>9.5  Escrow Account</w:t>
      </w:r>
      <w:r>
        <w:tab/>
        <w:t>34</w:t>
      </w:r>
    </w:p>
    <w:p w14:paraId="50D7E674" w14:textId="77777777" w:rsidR="007E34E8" w:rsidRDefault="00000000">
      <w:pPr>
        <w:tabs>
          <w:tab w:val="right" w:leader="dot" w:pos="9297"/>
        </w:tabs>
        <w:spacing w:after="40"/>
        <w:ind w:left="454"/>
      </w:pPr>
      <w:r>
        <w:rPr>
          <w:sz w:val="21"/>
          <w:szCs w:val="21"/>
        </w:rPr>
        <w:t>9.6  Assignment and Change of Control</w:t>
      </w:r>
      <w:r>
        <w:tab/>
        <w:t>35</w:t>
      </w:r>
    </w:p>
    <w:p w14:paraId="05B0D6C2" w14:textId="77777777" w:rsidR="007E34E8" w:rsidRDefault="00000000">
      <w:pPr>
        <w:tabs>
          <w:tab w:val="right" w:leader="dot" w:pos="9297"/>
        </w:tabs>
        <w:spacing w:after="40"/>
        <w:ind w:left="454"/>
      </w:pPr>
      <w:r>
        <w:rPr>
          <w:sz w:val="21"/>
          <w:szCs w:val="21"/>
        </w:rPr>
        <w:t>9.7  Liquidated Damages</w:t>
      </w:r>
      <w:r>
        <w:tab/>
        <w:t>36</w:t>
      </w:r>
    </w:p>
    <w:p w14:paraId="6C2B8DD7" w14:textId="77777777" w:rsidR="007E34E8" w:rsidRDefault="00000000">
      <w:pPr>
        <w:tabs>
          <w:tab w:val="right" w:leader="dot" w:pos="9297"/>
        </w:tabs>
        <w:spacing w:after="40"/>
        <w:ind w:left="454"/>
      </w:pPr>
      <w:r>
        <w:rPr>
          <w:sz w:val="21"/>
          <w:szCs w:val="21"/>
        </w:rPr>
        <w:t>9.8  Severability</w:t>
      </w:r>
      <w:r>
        <w:tab/>
        <w:t>36</w:t>
      </w:r>
    </w:p>
    <w:p w14:paraId="5DED683D" w14:textId="77777777" w:rsidR="007E34E8" w:rsidRDefault="00000000">
      <w:pPr>
        <w:tabs>
          <w:tab w:val="right" w:leader="dot" w:pos="9297"/>
        </w:tabs>
        <w:spacing w:after="40"/>
        <w:ind w:left="454"/>
      </w:pPr>
      <w:r>
        <w:rPr>
          <w:sz w:val="21"/>
          <w:szCs w:val="21"/>
        </w:rPr>
        <w:t>9.9  Compliance with Laws and Labor Obligations</w:t>
      </w:r>
      <w:r>
        <w:tab/>
        <w:t>36</w:t>
      </w:r>
    </w:p>
    <w:p w14:paraId="77C4E504" w14:textId="77777777" w:rsidR="007E34E8" w:rsidRDefault="00000000">
      <w:pPr>
        <w:tabs>
          <w:tab w:val="right" w:leader="dot" w:pos="9297"/>
        </w:tabs>
        <w:spacing w:after="40"/>
        <w:ind w:left="454"/>
      </w:pPr>
      <w:r>
        <w:rPr>
          <w:sz w:val="21"/>
          <w:szCs w:val="21"/>
        </w:rPr>
        <w:t>9.10  Confidentiality</w:t>
      </w:r>
      <w:r>
        <w:tab/>
        <w:t>36</w:t>
      </w:r>
    </w:p>
    <w:p w14:paraId="5792CA21" w14:textId="77777777" w:rsidR="007E34E8" w:rsidRDefault="00000000">
      <w:pPr>
        <w:tabs>
          <w:tab w:val="right" w:leader="dot" w:pos="9297"/>
        </w:tabs>
        <w:spacing w:after="40"/>
        <w:ind w:left="454"/>
      </w:pPr>
      <w:r>
        <w:rPr>
          <w:sz w:val="21"/>
          <w:szCs w:val="21"/>
        </w:rPr>
        <w:t>9.11  Governing Law and Jurisdiction</w:t>
      </w:r>
      <w:r>
        <w:tab/>
        <w:t>36</w:t>
      </w:r>
    </w:p>
    <w:p w14:paraId="3561419C" w14:textId="77777777" w:rsidR="007E34E8" w:rsidRDefault="00000000">
      <w:pPr>
        <w:tabs>
          <w:tab w:val="right" w:leader="dot" w:pos="9297"/>
        </w:tabs>
        <w:spacing w:after="80"/>
      </w:pPr>
      <w:r>
        <w:rPr>
          <w:b/>
          <w:bCs/>
        </w:rPr>
        <w:t>ANNEX-1  —  BID DATA SHEET</w:t>
      </w:r>
      <w:r>
        <w:tab/>
      </w:r>
      <w:r>
        <w:rPr>
          <w:b/>
          <w:bCs/>
        </w:rPr>
        <w:t>37</w:t>
      </w:r>
    </w:p>
    <w:p w14:paraId="6F1ECD8B" w14:textId="77777777" w:rsidR="007E34E8" w:rsidRDefault="00000000">
      <w:pPr>
        <w:tabs>
          <w:tab w:val="right" w:leader="dot" w:pos="9297"/>
        </w:tabs>
        <w:spacing w:after="80"/>
      </w:pPr>
      <w:r>
        <w:rPr>
          <w:b/>
          <w:bCs/>
        </w:rPr>
        <w:t>ANNEX-2  —  TECHNICAL EVALUATION CRITERIA</w:t>
      </w:r>
      <w:r>
        <w:tab/>
      </w:r>
      <w:r>
        <w:rPr>
          <w:b/>
          <w:bCs/>
        </w:rPr>
        <w:t>39</w:t>
      </w:r>
    </w:p>
    <w:p w14:paraId="0BC03F77" w14:textId="77777777" w:rsidR="007E34E8" w:rsidRDefault="00000000">
      <w:pPr>
        <w:tabs>
          <w:tab w:val="right" w:leader="dot" w:pos="9297"/>
        </w:tabs>
        <w:spacing w:after="40"/>
        <w:ind w:left="454"/>
      </w:pPr>
      <w:proofErr w:type="spellStart"/>
      <w:r>
        <w:rPr>
          <w:sz w:val="21"/>
          <w:szCs w:val="21"/>
        </w:rPr>
        <w:t>A.2.1</w:t>
      </w:r>
      <w:proofErr w:type="spellEnd"/>
      <w:r>
        <w:rPr>
          <w:sz w:val="21"/>
          <w:szCs w:val="21"/>
        </w:rPr>
        <w:t xml:space="preserve">  Application and standard</w:t>
      </w:r>
      <w:r>
        <w:tab/>
        <w:t>39</w:t>
      </w:r>
    </w:p>
    <w:p w14:paraId="694F7658" w14:textId="77777777" w:rsidR="007E34E8" w:rsidRDefault="00000000">
      <w:pPr>
        <w:tabs>
          <w:tab w:val="right" w:leader="dot" w:pos="9297"/>
        </w:tabs>
        <w:spacing w:after="40"/>
        <w:ind w:left="454"/>
      </w:pPr>
      <w:proofErr w:type="spellStart"/>
      <w:r>
        <w:rPr>
          <w:sz w:val="21"/>
          <w:szCs w:val="21"/>
        </w:rPr>
        <w:t>A.2.2</w:t>
      </w:r>
      <w:proofErr w:type="spellEnd"/>
      <w:r>
        <w:rPr>
          <w:sz w:val="21"/>
          <w:szCs w:val="21"/>
        </w:rPr>
        <w:t xml:space="preserve">  Summary of marks</w:t>
      </w:r>
      <w:r>
        <w:tab/>
        <w:t>40</w:t>
      </w:r>
    </w:p>
    <w:p w14:paraId="287BFE10" w14:textId="77777777" w:rsidR="007E34E8" w:rsidRDefault="00000000">
      <w:pPr>
        <w:tabs>
          <w:tab w:val="right" w:leader="dot" w:pos="9297"/>
        </w:tabs>
        <w:spacing w:after="40"/>
        <w:ind w:left="454"/>
      </w:pPr>
      <w:proofErr w:type="spellStart"/>
      <w:r>
        <w:rPr>
          <w:sz w:val="21"/>
          <w:szCs w:val="21"/>
        </w:rPr>
        <w:t>A.2.3</w:t>
      </w:r>
      <w:proofErr w:type="spellEnd"/>
      <w:r>
        <w:rPr>
          <w:sz w:val="21"/>
          <w:szCs w:val="21"/>
        </w:rPr>
        <w:t xml:space="preserve">  Criterion 1 — General experience (10 marks)</w:t>
      </w:r>
      <w:r>
        <w:tab/>
        <w:t>40</w:t>
      </w:r>
    </w:p>
    <w:p w14:paraId="37CE7B76" w14:textId="77777777" w:rsidR="007E34E8" w:rsidRDefault="00000000">
      <w:pPr>
        <w:tabs>
          <w:tab w:val="right" w:leader="dot" w:pos="9297"/>
        </w:tabs>
        <w:spacing w:after="40"/>
        <w:ind w:left="454"/>
      </w:pPr>
      <w:proofErr w:type="spellStart"/>
      <w:r>
        <w:rPr>
          <w:sz w:val="21"/>
          <w:szCs w:val="21"/>
        </w:rPr>
        <w:t>A.2.4</w:t>
      </w:r>
      <w:proofErr w:type="spellEnd"/>
      <w:r>
        <w:rPr>
          <w:sz w:val="21"/>
          <w:szCs w:val="21"/>
        </w:rPr>
        <w:t xml:space="preserve">  Criterion 2 — Geographical presence (10 marks)</w:t>
      </w:r>
      <w:r>
        <w:tab/>
        <w:t>40</w:t>
      </w:r>
    </w:p>
    <w:p w14:paraId="07633AEF" w14:textId="77777777" w:rsidR="007E34E8" w:rsidRDefault="00000000">
      <w:pPr>
        <w:tabs>
          <w:tab w:val="right" w:leader="dot" w:pos="9297"/>
        </w:tabs>
        <w:spacing w:after="40"/>
        <w:ind w:left="454"/>
      </w:pPr>
      <w:proofErr w:type="spellStart"/>
      <w:r>
        <w:rPr>
          <w:sz w:val="21"/>
          <w:szCs w:val="21"/>
        </w:rPr>
        <w:t>A.2.5</w:t>
      </w:r>
      <w:proofErr w:type="spellEnd"/>
      <w:r>
        <w:rPr>
          <w:sz w:val="21"/>
          <w:szCs w:val="21"/>
        </w:rPr>
        <w:t xml:space="preserve">  Criterion 3 — Methodology and technical approach (30 marks)</w:t>
      </w:r>
      <w:r>
        <w:tab/>
        <w:t>41</w:t>
      </w:r>
    </w:p>
    <w:p w14:paraId="04D886DE" w14:textId="77777777" w:rsidR="007E34E8" w:rsidRDefault="00000000">
      <w:pPr>
        <w:tabs>
          <w:tab w:val="right" w:leader="dot" w:pos="9297"/>
        </w:tabs>
        <w:spacing w:after="40"/>
        <w:ind w:left="454"/>
      </w:pPr>
      <w:proofErr w:type="spellStart"/>
      <w:r>
        <w:rPr>
          <w:sz w:val="21"/>
          <w:szCs w:val="21"/>
        </w:rPr>
        <w:t>A.2.6</w:t>
      </w:r>
      <w:proofErr w:type="spellEnd"/>
      <w:r>
        <w:rPr>
          <w:sz w:val="21"/>
          <w:szCs w:val="21"/>
        </w:rPr>
        <w:t xml:space="preserve">  Criterion 4 — Presentation on the methodology (20 marks)</w:t>
      </w:r>
      <w:r>
        <w:tab/>
        <w:t>42</w:t>
      </w:r>
    </w:p>
    <w:p w14:paraId="01BAB44A" w14:textId="77777777" w:rsidR="007E34E8" w:rsidRDefault="00000000">
      <w:pPr>
        <w:tabs>
          <w:tab w:val="right" w:leader="dot" w:pos="9297"/>
        </w:tabs>
        <w:spacing w:after="40"/>
        <w:ind w:left="454"/>
      </w:pPr>
      <w:proofErr w:type="spellStart"/>
      <w:r>
        <w:rPr>
          <w:sz w:val="21"/>
          <w:szCs w:val="21"/>
        </w:rPr>
        <w:t>A.2.7</w:t>
      </w:r>
      <w:proofErr w:type="spellEnd"/>
      <w:r>
        <w:rPr>
          <w:sz w:val="21"/>
          <w:szCs w:val="21"/>
        </w:rPr>
        <w:t xml:space="preserve">  Criterion 5 — Human resource (20 marks)</w:t>
      </w:r>
      <w:r>
        <w:tab/>
        <w:t>43</w:t>
      </w:r>
    </w:p>
    <w:p w14:paraId="72A332DA" w14:textId="77777777" w:rsidR="007E34E8" w:rsidRDefault="00000000">
      <w:pPr>
        <w:tabs>
          <w:tab w:val="right" w:leader="dot" w:pos="9297"/>
        </w:tabs>
        <w:spacing w:after="40"/>
        <w:ind w:left="454"/>
      </w:pPr>
      <w:proofErr w:type="spellStart"/>
      <w:r>
        <w:rPr>
          <w:sz w:val="21"/>
          <w:szCs w:val="21"/>
        </w:rPr>
        <w:t>A.2.8</w:t>
      </w:r>
      <w:proofErr w:type="spellEnd"/>
      <w:r>
        <w:rPr>
          <w:sz w:val="21"/>
          <w:szCs w:val="21"/>
        </w:rPr>
        <w:t xml:space="preserve">  Criterion 6 — Financial capacity (10 marks)</w:t>
      </w:r>
      <w:r>
        <w:tab/>
        <w:t>44</w:t>
      </w:r>
    </w:p>
    <w:p w14:paraId="79E2C955" w14:textId="77777777" w:rsidR="007E34E8" w:rsidRDefault="00000000">
      <w:pPr>
        <w:tabs>
          <w:tab w:val="right" w:leader="dot" w:pos="9297"/>
        </w:tabs>
        <w:spacing w:after="40"/>
        <w:ind w:left="454"/>
      </w:pPr>
      <w:proofErr w:type="spellStart"/>
      <w:r>
        <w:rPr>
          <w:sz w:val="21"/>
          <w:szCs w:val="21"/>
        </w:rPr>
        <w:t>A.2.9</w:t>
      </w:r>
      <w:proofErr w:type="spellEnd"/>
      <w:r>
        <w:rPr>
          <w:sz w:val="21"/>
          <w:szCs w:val="21"/>
        </w:rPr>
        <w:t xml:space="preserve">  Score sheet and evaluation record</w:t>
      </w:r>
      <w:r>
        <w:tab/>
        <w:t>44</w:t>
      </w:r>
    </w:p>
    <w:p w14:paraId="0C52C77B" w14:textId="77777777" w:rsidR="007E34E8" w:rsidRDefault="00000000">
      <w:pPr>
        <w:tabs>
          <w:tab w:val="right" w:leader="dot" w:pos="9297"/>
        </w:tabs>
        <w:spacing w:after="80"/>
      </w:pPr>
      <w:r>
        <w:rPr>
          <w:b/>
          <w:bCs/>
        </w:rPr>
        <w:t>ANNEX-3  —  LIST AND DETAILS OF COLLEGES</w:t>
      </w:r>
      <w:r>
        <w:tab/>
      </w:r>
      <w:r>
        <w:rPr>
          <w:b/>
          <w:bCs/>
        </w:rPr>
        <w:t>46</w:t>
      </w:r>
    </w:p>
    <w:p w14:paraId="5EBB6810" w14:textId="77777777" w:rsidR="007E34E8" w:rsidRDefault="00000000">
      <w:pPr>
        <w:tabs>
          <w:tab w:val="right" w:leader="dot" w:pos="9297"/>
        </w:tabs>
        <w:spacing w:after="80"/>
      </w:pPr>
      <w:r>
        <w:rPr>
          <w:b/>
          <w:bCs/>
        </w:rPr>
        <w:t>ANNEX-4  —  KEY PERFORMANCE INDICATORS AND PAYMENT MECHANISM</w:t>
      </w:r>
      <w:r>
        <w:tab/>
      </w:r>
      <w:r>
        <w:rPr>
          <w:b/>
          <w:bCs/>
        </w:rPr>
        <w:t>47</w:t>
      </w:r>
    </w:p>
    <w:p w14:paraId="5694185C" w14:textId="77777777" w:rsidR="007E34E8" w:rsidRDefault="00000000">
      <w:pPr>
        <w:tabs>
          <w:tab w:val="right" w:leader="dot" w:pos="9297"/>
        </w:tabs>
        <w:spacing w:after="40"/>
        <w:ind w:left="454"/>
      </w:pPr>
      <w:proofErr w:type="spellStart"/>
      <w:r>
        <w:rPr>
          <w:sz w:val="21"/>
          <w:szCs w:val="21"/>
        </w:rPr>
        <w:t>A.4.1</w:t>
      </w:r>
      <w:proofErr w:type="spellEnd"/>
      <w:r>
        <w:rPr>
          <w:sz w:val="21"/>
          <w:szCs w:val="21"/>
        </w:rPr>
        <w:t xml:space="preserve">  Status and purpose</w:t>
      </w:r>
      <w:r>
        <w:tab/>
        <w:t>47</w:t>
      </w:r>
    </w:p>
    <w:p w14:paraId="0A776681" w14:textId="77777777" w:rsidR="007E34E8" w:rsidRDefault="00000000">
      <w:pPr>
        <w:tabs>
          <w:tab w:val="right" w:leader="dot" w:pos="9297"/>
        </w:tabs>
        <w:spacing w:after="40"/>
        <w:ind w:left="454"/>
      </w:pPr>
      <w:proofErr w:type="spellStart"/>
      <w:r>
        <w:rPr>
          <w:sz w:val="21"/>
          <w:szCs w:val="21"/>
        </w:rPr>
        <w:t>A.4.2</w:t>
      </w:r>
      <w:proofErr w:type="spellEnd"/>
      <w:r>
        <w:rPr>
          <w:sz w:val="21"/>
          <w:szCs w:val="21"/>
        </w:rPr>
        <w:t xml:space="preserve">  Definitions used in this Annexure</w:t>
      </w:r>
      <w:r>
        <w:tab/>
        <w:t>47</w:t>
      </w:r>
    </w:p>
    <w:p w14:paraId="21A4179D" w14:textId="77777777" w:rsidR="007E34E8" w:rsidRDefault="00000000">
      <w:pPr>
        <w:tabs>
          <w:tab w:val="right" w:leader="dot" w:pos="9297"/>
        </w:tabs>
        <w:spacing w:after="40"/>
        <w:ind w:left="454"/>
      </w:pPr>
      <w:proofErr w:type="spellStart"/>
      <w:r>
        <w:rPr>
          <w:sz w:val="21"/>
          <w:szCs w:val="21"/>
        </w:rPr>
        <w:t>A.4.3</w:t>
      </w:r>
      <w:proofErr w:type="spellEnd"/>
      <w:r>
        <w:rPr>
          <w:sz w:val="21"/>
          <w:szCs w:val="21"/>
        </w:rPr>
        <w:t xml:space="preserve">  Verification</w:t>
      </w:r>
      <w:r>
        <w:tab/>
        <w:t>47</w:t>
      </w:r>
    </w:p>
    <w:p w14:paraId="2F2AB715" w14:textId="77777777" w:rsidR="007E34E8" w:rsidRDefault="00000000">
      <w:pPr>
        <w:tabs>
          <w:tab w:val="right" w:leader="dot" w:pos="9297"/>
        </w:tabs>
        <w:spacing w:after="40"/>
        <w:ind w:left="454"/>
      </w:pPr>
      <w:proofErr w:type="spellStart"/>
      <w:r>
        <w:rPr>
          <w:sz w:val="21"/>
          <w:szCs w:val="21"/>
        </w:rPr>
        <w:t>A.4.4</w:t>
      </w:r>
      <w:proofErr w:type="spellEnd"/>
      <w:r>
        <w:rPr>
          <w:sz w:val="21"/>
          <w:szCs w:val="21"/>
        </w:rPr>
        <w:t xml:space="preserve">  Handover survey and the Baseline</w:t>
      </w:r>
      <w:r>
        <w:tab/>
        <w:t>48</w:t>
      </w:r>
    </w:p>
    <w:p w14:paraId="14BE5A54" w14:textId="77777777" w:rsidR="007E34E8" w:rsidRDefault="00000000">
      <w:pPr>
        <w:tabs>
          <w:tab w:val="right" w:leader="dot" w:pos="9297"/>
        </w:tabs>
        <w:spacing w:after="40"/>
        <w:ind w:left="454"/>
      </w:pPr>
      <w:proofErr w:type="spellStart"/>
      <w:r>
        <w:rPr>
          <w:sz w:val="21"/>
          <w:szCs w:val="21"/>
        </w:rPr>
        <w:t>A.4.4A</w:t>
      </w:r>
      <w:proofErr w:type="spellEnd"/>
      <w:r>
        <w:rPr>
          <w:sz w:val="21"/>
          <w:szCs w:val="21"/>
        </w:rPr>
        <w:t xml:space="preserve">  Grace Period</w:t>
      </w:r>
      <w:r>
        <w:tab/>
        <w:t>49</w:t>
      </w:r>
    </w:p>
    <w:p w14:paraId="659BF6BF" w14:textId="77777777" w:rsidR="007E34E8" w:rsidRDefault="00000000">
      <w:pPr>
        <w:tabs>
          <w:tab w:val="right" w:leader="dot" w:pos="9297"/>
        </w:tabs>
        <w:spacing w:after="40"/>
        <w:ind w:left="454"/>
      </w:pPr>
      <w:proofErr w:type="spellStart"/>
      <w:r>
        <w:rPr>
          <w:sz w:val="21"/>
          <w:szCs w:val="21"/>
        </w:rPr>
        <w:t>A.4.5</w:t>
      </w:r>
      <w:proofErr w:type="spellEnd"/>
      <w:r>
        <w:rPr>
          <w:sz w:val="21"/>
          <w:szCs w:val="21"/>
        </w:rPr>
        <w:t xml:space="preserve">  The indicators</w:t>
      </w:r>
      <w:r>
        <w:tab/>
        <w:t>49</w:t>
      </w:r>
    </w:p>
    <w:p w14:paraId="2B55DA00" w14:textId="77777777" w:rsidR="007E34E8" w:rsidRDefault="00000000">
      <w:pPr>
        <w:tabs>
          <w:tab w:val="right" w:leader="dot" w:pos="9297"/>
        </w:tabs>
        <w:spacing w:after="40"/>
        <w:ind w:left="454"/>
      </w:pPr>
      <w:proofErr w:type="spellStart"/>
      <w:r>
        <w:rPr>
          <w:sz w:val="21"/>
          <w:szCs w:val="21"/>
        </w:rPr>
        <w:t>A.4.6</w:t>
      </w:r>
      <w:proofErr w:type="spellEnd"/>
      <w:r>
        <w:rPr>
          <w:sz w:val="21"/>
          <w:szCs w:val="21"/>
        </w:rPr>
        <w:t xml:space="preserve">  Computation of the KPI Score</w:t>
      </w:r>
      <w:r>
        <w:tab/>
        <w:t>55</w:t>
      </w:r>
    </w:p>
    <w:p w14:paraId="1798F8F6" w14:textId="77777777" w:rsidR="007E34E8" w:rsidRDefault="00000000">
      <w:pPr>
        <w:tabs>
          <w:tab w:val="right" w:leader="dot" w:pos="9297"/>
        </w:tabs>
        <w:spacing w:after="40"/>
        <w:ind w:left="454"/>
      </w:pPr>
      <w:proofErr w:type="spellStart"/>
      <w:r>
        <w:rPr>
          <w:sz w:val="21"/>
          <w:szCs w:val="21"/>
        </w:rPr>
        <w:lastRenderedPageBreak/>
        <w:t>A.4.7</w:t>
      </w:r>
      <w:proofErr w:type="spellEnd"/>
      <w:r>
        <w:rPr>
          <w:sz w:val="21"/>
          <w:szCs w:val="21"/>
        </w:rPr>
        <w:t xml:space="preserve">  Payment, deductions, cap and floor</w:t>
      </w:r>
      <w:r>
        <w:tab/>
        <w:t>55</w:t>
      </w:r>
    </w:p>
    <w:p w14:paraId="6293A95E" w14:textId="77777777" w:rsidR="007E34E8" w:rsidRDefault="00000000">
      <w:pPr>
        <w:tabs>
          <w:tab w:val="right" w:leader="dot" w:pos="9297"/>
        </w:tabs>
        <w:spacing w:after="40"/>
        <w:ind w:left="454"/>
      </w:pPr>
      <w:proofErr w:type="spellStart"/>
      <w:r>
        <w:rPr>
          <w:sz w:val="21"/>
          <w:szCs w:val="21"/>
        </w:rPr>
        <w:t>A.4.8</w:t>
      </w:r>
      <w:proofErr w:type="spellEnd"/>
      <w:r>
        <w:rPr>
          <w:sz w:val="21"/>
          <w:szCs w:val="21"/>
        </w:rPr>
        <w:t xml:space="preserve">  Quarterly payment and annual reconciliation</w:t>
      </w:r>
      <w:r>
        <w:tab/>
        <w:t>56</w:t>
      </w:r>
    </w:p>
    <w:p w14:paraId="55D5573C" w14:textId="77777777" w:rsidR="007E34E8" w:rsidRDefault="00000000">
      <w:pPr>
        <w:tabs>
          <w:tab w:val="right" w:leader="dot" w:pos="9297"/>
        </w:tabs>
        <w:spacing w:after="40"/>
        <w:ind w:left="454"/>
      </w:pPr>
      <w:proofErr w:type="spellStart"/>
      <w:r>
        <w:rPr>
          <w:sz w:val="21"/>
          <w:szCs w:val="21"/>
        </w:rPr>
        <w:t>A.4.9</w:t>
      </w:r>
      <w:proofErr w:type="spellEnd"/>
      <w:r>
        <w:rPr>
          <w:sz w:val="21"/>
          <w:szCs w:val="21"/>
        </w:rPr>
        <w:t xml:space="preserve">  Disputes as to measurement</w:t>
      </w:r>
      <w:r>
        <w:tab/>
        <w:t>57</w:t>
      </w:r>
    </w:p>
    <w:p w14:paraId="74807BB3" w14:textId="77777777" w:rsidR="007E34E8" w:rsidRDefault="00000000">
      <w:pPr>
        <w:tabs>
          <w:tab w:val="right" w:leader="dot" w:pos="9297"/>
        </w:tabs>
        <w:spacing w:after="40"/>
        <w:ind w:left="454"/>
      </w:pPr>
      <w:proofErr w:type="spellStart"/>
      <w:r>
        <w:rPr>
          <w:sz w:val="21"/>
          <w:szCs w:val="21"/>
        </w:rPr>
        <w:t>A.4.10</w:t>
      </w:r>
      <w:proofErr w:type="spellEnd"/>
      <w:r>
        <w:rPr>
          <w:sz w:val="21"/>
          <w:szCs w:val="21"/>
        </w:rPr>
        <w:t xml:space="preserve">  Review of targets</w:t>
      </w:r>
      <w:r>
        <w:tab/>
        <w:t>57</w:t>
      </w:r>
    </w:p>
    <w:p w14:paraId="0016793E" w14:textId="77777777" w:rsidR="007E34E8" w:rsidRDefault="00000000">
      <w:pPr>
        <w:tabs>
          <w:tab w:val="right" w:leader="dot" w:pos="9297"/>
        </w:tabs>
        <w:spacing w:after="80"/>
      </w:pPr>
      <w:r>
        <w:rPr>
          <w:b/>
          <w:bCs/>
        </w:rPr>
        <w:t>ANNEX-5  —  TERMS OF REFERENCE</w:t>
      </w:r>
      <w:r>
        <w:tab/>
      </w:r>
      <w:r>
        <w:rPr>
          <w:b/>
          <w:bCs/>
        </w:rPr>
        <w:t>58</w:t>
      </w:r>
    </w:p>
    <w:p w14:paraId="7935F2B2" w14:textId="77777777" w:rsidR="007E34E8" w:rsidRDefault="00000000">
      <w:pPr>
        <w:tabs>
          <w:tab w:val="right" w:leader="dot" w:pos="9297"/>
        </w:tabs>
        <w:spacing w:after="40"/>
        <w:ind w:left="454"/>
      </w:pPr>
      <w:proofErr w:type="spellStart"/>
      <w:r>
        <w:rPr>
          <w:sz w:val="21"/>
          <w:szCs w:val="21"/>
        </w:rPr>
        <w:t>A.5.1</w:t>
      </w:r>
      <w:proofErr w:type="spellEnd"/>
      <w:r>
        <w:rPr>
          <w:sz w:val="21"/>
          <w:szCs w:val="21"/>
        </w:rPr>
        <w:t xml:space="preserve">  Objective</w:t>
      </w:r>
      <w:r>
        <w:tab/>
        <w:t>58</w:t>
      </w:r>
    </w:p>
    <w:p w14:paraId="25AC9931" w14:textId="77777777" w:rsidR="007E34E8" w:rsidRDefault="00000000">
      <w:pPr>
        <w:tabs>
          <w:tab w:val="right" w:leader="dot" w:pos="9297"/>
        </w:tabs>
        <w:spacing w:after="40"/>
        <w:ind w:left="454"/>
      </w:pPr>
      <w:proofErr w:type="spellStart"/>
      <w:r>
        <w:rPr>
          <w:sz w:val="21"/>
          <w:szCs w:val="21"/>
        </w:rPr>
        <w:t>A.5.2</w:t>
      </w:r>
      <w:proofErr w:type="spellEnd"/>
      <w:r>
        <w:rPr>
          <w:sz w:val="21"/>
          <w:szCs w:val="21"/>
        </w:rPr>
        <w:t xml:space="preserve">  Allocation of responsibility</w:t>
      </w:r>
      <w:r>
        <w:tab/>
        <w:t>58</w:t>
      </w:r>
    </w:p>
    <w:p w14:paraId="697DBDF2" w14:textId="77777777" w:rsidR="007E34E8" w:rsidRDefault="00000000">
      <w:pPr>
        <w:tabs>
          <w:tab w:val="right" w:leader="dot" w:pos="9297"/>
        </w:tabs>
        <w:spacing w:after="40"/>
        <w:ind w:left="454"/>
      </w:pPr>
      <w:proofErr w:type="spellStart"/>
      <w:r>
        <w:rPr>
          <w:sz w:val="21"/>
          <w:szCs w:val="21"/>
        </w:rPr>
        <w:t>A.5.3</w:t>
      </w:r>
      <w:proofErr w:type="spellEnd"/>
      <w:r>
        <w:rPr>
          <w:sz w:val="21"/>
          <w:szCs w:val="21"/>
        </w:rPr>
        <w:t xml:space="preserve">  Duties of the Operator</w:t>
      </w:r>
      <w:r>
        <w:tab/>
        <w:t>58</w:t>
      </w:r>
    </w:p>
    <w:p w14:paraId="17ECE241" w14:textId="77777777" w:rsidR="007E34E8" w:rsidRDefault="00000000">
      <w:pPr>
        <w:tabs>
          <w:tab w:val="right" w:leader="dot" w:pos="9297"/>
        </w:tabs>
        <w:spacing w:after="40"/>
        <w:ind w:left="454"/>
      </w:pPr>
      <w:proofErr w:type="spellStart"/>
      <w:r>
        <w:rPr>
          <w:sz w:val="21"/>
          <w:szCs w:val="21"/>
        </w:rPr>
        <w:t>A.5.4</w:t>
      </w:r>
      <w:proofErr w:type="spellEnd"/>
      <w:r>
        <w:rPr>
          <w:sz w:val="21"/>
          <w:szCs w:val="21"/>
        </w:rPr>
        <w:t xml:space="preserve">  Deliverables and reporting</w:t>
      </w:r>
      <w:r>
        <w:tab/>
        <w:t>59</w:t>
      </w:r>
    </w:p>
    <w:p w14:paraId="75B09C52" w14:textId="77777777" w:rsidR="007E34E8" w:rsidRDefault="00000000">
      <w:pPr>
        <w:tabs>
          <w:tab w:val="right" w:leader="dot" w:pos="9297"/>
        </w:tabs>
        <w:spacing w:after="80"/>
      </w:pPr>
      <w:r>
        <w:rPr>
          <w:b/>
          <w:bCs/>
        </w:rPr>
        <w:t>ANNEX-6  —  AFFIDAVIT</w:t>
      </w:r>
      <w:r>
        <w:tab/>
      </w:r>
      <w:r>
        <w:rPr>
          <w:b/>
          <w:bCs/>
        </w:rPr>
        <w:t>60</w:t>
      </w:r>
    </w:p>
    <w:p w14:paraId="1369E549" w14:textId="77777777" w:rsidR="007E34E8" w:rsidRDefault="00000000">
      <w:pPr>
        <w:tabs>
          <w:tab w:val="right" w:leader="dot" w:pos="9297"/>
        </w:tabs>
        <w:spacing w:after="80"/>
      </w:pPr>
      <w:r>
        <w:rPr>
          <w:b/>
          <w:bCs/>
        </w:rPr>
        <w:t>ANNEX-7  —  SHORTLISTED BIDDERS</w:t>
      </w:r>
      <w:r>
        <w:tab/>
      </w:r>
      <w:r>
        <w:rPr>
          <w:b/>
          <w:bCs/>
        </w:rPr>
        <w:t>62</w:t>
      </w:r>
    </w:p>
    <w:p w14:paraId="608DDFC9" w14:textId="77777777" w:rsidR="007E34E8" w:rsidRDefault="00000000">
      <w:pPr>
        <w:tabs>
          <w:tab w:val="right" w:leader="dot" w:pos="9297"/>
        </w:tabs>
        <w:spacing w:after="80"/>
      </w:pPr>
      <w:r>
        <w:rPr>
          <w:b/>
          <w:bCs/>
        </w:rPr>
        <w:t>FORMS</w:t>
      </w:r>
      <w:r>
        <w:tab/>
      </w:r>
      <w:r>
        <w:rPr>
          <w:b/>
          <w:bCs/>
        </w:rPr>
        <w:t>63</w:t>
      </w:r>
    </w:p>
    <w:p w14:paraId="3DCEF9B0" w14:textId="77777777" w:rsidR="007E34E8" w:rsidRDefault="00000000">
      <w:pPr>
        <w:tabs>
          <w:tab w:val="right" w:leader="dot" w:pos="9297"/>
        </w:tabs>
        <w:spacing w:after="80"/>
      </w:pPr>
      <w:r>
        <w:rPr>
          <w:b/>
          <w:bCs/>
        </w:rPr>
        <w:t>FORM-A  —  BID FORM</w:t>
      </w:r>
      <w:r>
        <w:tab/>
      </w:r>
      <w:r>
        <w:rPr>
          <w:b/>
          <w:bCs/>
        </w:rPr>
        <w:t>64</w:t>
      </w:r>
    </w:p>
    <w:p w14:paraId="484D9C58" w14:textId="77777777" w:rsidR="007E34E8" w:rsidRDefault="00000000">
      <w:pPr>
        <w:tabs>
          <w:tab w:val="right" w:leader="dot" w:pos="9297"/>
        </w:tabs>
        <w:spacing w:after="80"/>
      </w:pPr>
      <w:r>
        <w:rPr>
          <w:b/>
          <w:bCs/>
        </w:rPr>
        <w:t>FORM-B  —  BASIC INFORMATION OF BIDDER</w:t>
      </w:r>
      <w:r>
        <w:tab/>
      </w:r>
      <w:r>
        <w:rPr>
          <w:b/>
          <w:bCs/>
        </w:rPr>
        <w:t>65</w:t>
      </w:r>
    </w:p>
    <w:p w14:paraId="6473B9C7" w14:textId="77777777" w:rsidR="007E34E8" w:rsidRDefault="00000000">
      <w:pPr>
        <w:tabs>
          <w:tab w:val="right" w:leader="dot" w:pos="9297"/>
        </w:tabs>
        <w:spacing w:after="80"/>
      </w:pPr>
      <w:r>
        <w:rPr>
          <w:b/>
          <w:bCs/>
        </w:rPr>
        <w:t xml:space="preserve">FORM-C  —  POWER OF ATTORNEY FOR THE </w:t>
      </w:r>
      <w:proofErr w:type="spellStart"/>
      <w:r>
        <w:rPr>
          <w:b/>
          <w:bCs/>
        </w:rPr>
        <w:t>AUTHORISED</w:t>
      </w:r>
      <w:proofErr w:type="spellEnd"/>
      <w:r>
        <w:rPr>
          <w:b/>
          <w:bCs/>
        </w:rPr>
        <w:t xml:space="preserve"> SIGNATORY</w:t>
      </w:r>
      <w:r>
        <w:tab/>
      </w:r>
      <w:r>
        <w:rPr>
          <w:b/>
          <w:bCs/>
        </w:rPr>
        <w:t>66</w:t>
      </w:r>
    </w:p>
    <w:p w14:paraId="46AAF104" w14:textId="77777777" w:rsidR="007E34E8" w:rsidRDefault="00000000">
      <w:pPr>
        <w:tabs>
          <w:tab w:val="right" w:leader="dot" w:pos="9297"/>
        </w:tabs>
        <w:spacing w:after="80"/>
      </w:pPr>
      <w:r>
        <w:rPr>
          <w:b/>
          <w:bCs/>
        </w:rPr>
        <w:t>FORM-D  —  POWER OF ATTORNEY FOR THE LEAD MEMBER</w:t>
      </w:r>
      <w:r>
        <w:tab/>
      </w:r>
      <w:r>
        <w:rPr>
          <w:b/>
          <w:bCs/>
        </w:rPr>
        <w:t>67</w:t>
      </w:r>
    </w:p>
    <w:p w14:paraId="26ED0B9C" w14:textId="77777777" w:rsidR="007E34E8" w:rsidRDefault="00000000">
      <w:pPr>
        <w:tabs>
          <w:tab w:val="right" w:leader="dot" w:pos="9297"/>
        </w:tabs>
        <w:spacing w:after="80"/>
      </w:pPr>
      <w:r>
        <w:rPr>
          <w:b/>
          <w:bCs/>
        </w:rPr>
        <w:t>FORM-E  —  BID SECURITY</w:t>
      </w:r>
      <w:r>
        <w:tab/>
      </w:r>
      <w:r>
        <w:rPr>
          <w:b/>
          <w:bCs/>
        </w:rPr>
        <w:t>68</w:t>
      </w:r>
    </w:p>
    <w:p w14:paraId="6EE31B63" w14:textId="77777777" w:rsidR="007E34E8" w:rsidRDefault="00000000">
      <w:pPr>
        <w:tabs>
          <w:tab w:val="right" w:leader="dot" w:pos="9297"/>
        </w:tabs>
        <w:spacing w:after="80"/>
      </w:pPr>
      <w:r>
        <w:rPr>
          <w:b/>
          <w:bCs/>
        </w:rPr>
        <w:t>FORM-F  —  FINANCIAL BID FORM</w:t>
      </w:r>
      <w:r>
        <w:tab/>
      </w:r>
      <w:r>
        <w:rPr>
          <w:b/>
          <w:bCs/>
        </w:rPr>
        <w:t>69</w:t>
      </w:r>
    </w:p>
    <w:p w14:paraId="199E9C41" w14:textId="77777777" w:rsidR="007E34E8" w:rsidRDefault="00000000">
      <w:pPr>
        <w:tabs>
          <w:tab w:val="right" w:leader="dot" w:pos="9297"/>
        </w:tabs>
        <w:spacing w:after="80"/>
      </w:pPr>
      <w:r>
        <w:rPr>
          <w:b/>
          <w:bCs/>
        </w:rPr>
        <w:t>FORM-G  —  INTEGRITY PACT</w:t>
      </w:r>
      <w:r>
        <w:tab/>
      </w:r>
      <w:r>
        <w:rPr>
          <w:b/>
          <w:bCs/>
        </w:rPr>
        <w:t>71</w:t>
      </w:r>
    </w:p>
    <w:p w14:paraId="74DD23AE" w14:textId="77777777" w:rsidR="007E34E8" w:rsidRDefault="00000000">
      <w:pPr>
        <w:tabs>
          <w:tab w:val="right" w:leader="dot" w:pos="9297"/>
        </w:tabs>
        <w:spacing w:after="80"/>
      </w:pPr>
      <w:r>
        <w:rPr>
          <w:b/>
          <w:bCs/>
        </w:rPr>
        <w:t>FORM-H  —  CONFLICT OF INTEREST STATEMENT</w:t>
      </w:r>
      <w:r>
        <w:tab/>
      </w:r>
      <w:r>
        <w:rPr>
          <w:b/>
          <w:bCs/>
        </w:rPr>
        <w:t>72</w:t>
      </w:r>
    </w:p>
    <w:p w14:paraId="62AEC1A5" w14:textId="77777777" w:rsidR="007E34E8" w:rsidRDefault="00000000">
      <w:pPr>
        <w:tabs>
          <w:tab w:val="right" w:leader="dot" w:pos="9297"/>
        </w:tabs>
        <w:spacing w:after="80"/>
      </w:pPr>
      <w:r>
        <w:rPr>
          <w:b/>
          <w:bCs/>
        </w:rPr>
        <w:t>FORM-I  —  ADVANCE PAYMENT GUARANTEE</w:t>
      </w:r>
      <w:r>
        <w:tab/>
      </w:r>
      <w:r>
        <w:rPr>
          <w:b/>
          <w:bCs/>
        </w:rPr>
        <w:t>73</w:t>
      </w:r>
    </w:p>
    <w:p w14:paraId="6547C54F" w14:textId="77777777" w:rsidR="007E34E8" w:rsidRDefault="00000000">
      <w:pPr>
        <w:spacing w:after="200"/>
        <w:jc w:val="both"/>
      </w:pPr>
      <w:r>
        <w:rPr>
          <w:i/>
          <w:iCs/>
          <w:sz w:val="20"/>
          <w:szCs w:val="20"/>
        </w:rPr>
        <w:t>This Request for Proposals comprises the components listed below. The Contract Agreement is issued separately to the Successful Bidder.</w:t>
      </w:r>
    </w:p>
    <w:tbl>
      <w:tblPr>
        <w:tblStyle w:val="TableGrid"/>
        <w:tblW w:w="9297" w:type="dxa"/>
        <w:tblLayout w:type="fixed"/>
        <w:tblLook w:val="04A0" w:firstRow="1" w:lastRow="0" w:firstColumn="1" w:lastColumn="0" w:noHBand="0" w:noVBand="1"/>
      </w:tblPr>
      <w:tblGrid>
        <w:gridCol w:w="1700"/>
        <w:gridCol w:w="5000"/>
        <w:gridCol w:w="2597"/>
      </w:tblGrid>
      <w:tr w:rsidR="007E34E8" w14:paraId="7D229D15" w14:textId="77777777">
        <w:trPr>
          <w:tblHeader/>
        </w:trPr>
        <w:tc>
          <w:tcPr>
            <w:tcW w:w="1700" w:type="dxa"/>
            <w:shd w:val="clear" w:color="auto" w:fill="D9D9D9"/>
            <w:vAlign w:val="center"/>
          </w:tcPr>
          <w:p w14:paraId="0D6956E5" w14:textId="77777777" w:rsidR="007E34E8" w:rsidRDefault="00000000">
            <w:r>
              <w:rPr>
                <w:b/>
                <w:bCs/>
                <w:sz w:val="20"/>
                <w:szCs w:val="20"/>
              </w:rPr>
              <w:t>Reference</w:t>
            </w:r>
          </w:p>
        </w:tc>
        <w:tc>
          <w:tcPr>
            <w:tcW w:w="5000" w:type="dxa"/>
            <w:shd w:val="clear" w:color="auto" w:fill="D9D9D9"/>
            <w:vAlign w:val="center"/>
          </w:tcPr>
          <w:p w14:paraId="1D3757F3" w14:textId="77777777" w:rsidR="007E34E8" w:rsidRDefault="00000000">
            <w:r>
              <w:rPr>
                <w:b/>
                <w:bCs/>
                <w:sz w:val="20"/>
                <w:szCs w:val="20"/>
              </w:rPr>
              <w:t>Title</w:t>
            </w:r>
          </w:p>
        </w:tc>
        <w:tc>
          <w:tcPr>
            <w:tcW w:w="2597" w:type="dxa"/>
            <w:shd w:val="clear" w:color="auto" w:fill="D9D9D9"/>
            <w:vAlign w:val="center"/>
          </w:tcPr>
          <w:p w14:paraId="6F35C710" w14:textId="77777777" w:rsidR="007E34E8" w:rsidRDefault="00000000">
            <w:r>
              <w:rPr>
                <w:b/>
                <w:bCs/>
                <w:sz w:val="20"/>
                <w:szCs w:val="20"/>
              </w:rPr>
              <w:t>Status</w:t>
            </w:r>
          </w:p>
        </w:tc>
      </w:tr>
      <w:tr w:rsidR="007E34E8" w14:paraId="4FD260E7" w14:textId="77777777">
        <w:tc>
          <w:tcPr>
            <w:tcW w:w="1700" w:type="dxa"/>
            <w:vAlign w:val="center"/>
          </w:tcPr>
          <w:p w14:paraId="33F11A9A" w14:textId="77777777" w:rsidR="007E34E8" w:rsidRDefault="00000000">
            <w:r>
              <w:rPr>
                <w:sz w:val="20"/>
                <w:szCs w:val="20"/>
              </w:rPr>
              <w:t>—</w:t>
            </w:r>
          </w:p>
        </w:tc>
        <w:tc>
          <w:tcPr>
            <w:tcW w:w="5000" w:type="dxa"/>
            <w:vAlign w:val="center"/>
          </w:tcPr>
          <w:p w14:paraId="4396560B" w14:textId="77777777" w:rsidR="007E34E8" w:rsidRDefault="00000000">
            <w:r>
              <w:rPr>
                <w:sz w:val="20"/>
                <w:szCs w:val="20"/>
              </w:rPr>
              <w:t>Letter of Invitation</w:t>
            </w:r>
          </w:p>
        </w:tc>
        <w:tc>
          <w:tcPr>
            <w:tcW w:w="2597" w:type="dxa"/>
            <w:vAlign w:val="center"/>
          </w:tcPr>
          <w:p w14:paraId="796FC480" w14:textId="77777777" w:rsidR="007E34E8" w:rsidRDefault="00000000">
            <w:r>
              <w:rPr>
                <w:sz w:val="20"/>
                <w:szCs w:val="20"/>
              </w:rPr>
              <w:t>Included</w:t>
            </w:r>
          </w:p>
        </w:tc>
      </w:tr>
      <w:tr w:rsidR="007E34E8" w14:paraId="65856EFF" w14:textId="77777777">
        <w:tc>
          <w:tcPr>
            <w:tcW w:w="1700" w:type="dxa"/>
            <w:vAlign w:val="center"/>
          </w:tcPr>
          <w:p w14:paraId="54DC683E" w14:textId="77777777" w:rsidR="007E34E8" w:rsidRDefault="00000000">
            <w:r>
              <w:rPr>
                <w:sz w:val="20"/>
                <w:szCs w:val="20"/>
              </w:rPr>
              <w:t>SECTIONS 1–9</w:t>
            </w:r>
          </w:p>
        </w:tc>
        <w:tc>
          <w:tcPr>
            <w:tcW w:w="5000" w:type="dxa"/>
            <w:vAlign w:val="center"/>
          </w:tcPr>
          <w:p w14:paraId="2697E2B3" w14:textId="77777777" w:rsidR="007E34E8" w:rsidRDefault="00000000">
            <w:r>
              <w:rPr>
                <w:sz w:val="20"/>
                <w:szCs w:val="20"/>
              </w:rPr>
              <w:t>Instructions to Bidders</w:t>
            </w:r>
          </w:p>
        </w:tc>
        <w:tc>
          <w:tcPr>
            <w:tcW w:w="2597" w:type="dxa"/>
            <w:vAlign w:val="center"/>
          </w:tcPr>
          <w:p w14:paraId="2BE0AE24" w14:textId="77777777" w:rsidR="007E34E8" w:rsidRDefault="00000000">
            <w:r>
              <w:rPr>
                <w:sz w:val="20"/>
                <w:szCs w:val="20"/>
              </w:rPr>
              <w:t>Included</w:t>
            </w:r>
          </w:p>
        </w:tc>
      </w:tr>
      <w:tr w:rsidR="007E34E8" w14:paraId="4390D967" w14:textId="77777777">
        <w:tc>
          <w:tcPr>
            <w:tcW w:w="1700" w:type="dxa"/>
            <w:vAlign w:val="center"/>
          </w:tcPr>
          <w:p w14:paraId="4B001742" w14:textId="77777777" w:rsidR="007E34E8" w:rsidRDefault="00000000">
            <w:r>
              <w:rPr>
                <w:sz w:val="20"/>
                <w:szCs w:val="20"/>
              </w:rPr>
              <w:t>ANNEX-1</w:t>
            </w:r>
          </w:p>
        </w:tc>
        <w:tc>
          <w:tcPr>
            <w:tcW w:w="5000" w:type="dxa"/>
            <w:vAlign w:val="center"/>
          </w:tcPr>
          <w:p w14:paraId="5D892B06" w14:textId="77777777" w:rsidR="007E34E8" w:rsidRDefault="00000000">
            <w:r>
              <w:rPr>
                <w:sz w:val="20"/>
                <w:szCs w:val="20"/>
              </w:rPr>
              <w:t>Bid Data Sheet</w:t>
            </w:r>
          </w:p>
        </w:tc>
        <w:tc>
          <w:tcPr>
            <w:tcW w:w="2597" w:type="dxa"/>
            <w:vAlign w:val="center"/>
          </w:tcPr>
          <w:p w14:paraId="72445C2B" w14:textId="77777777" w:rsidR="007E34E8" w:rsidRDefault="00000000">
            <w:r>
              <w:rPr>
                <w:sz w:val="20"/>
                <w:szCs w:val="20"/>
              </w:rPr>
              <w:t>Included</w:t>
            </w:r>
          </w:p>
        </w:tc>
      </w:tr>
      <w:tr w:rsidR="007E34E8" w14:paraId="77A7AA30" w14:textId="77777777">
        <w:tc>
          <w:tcPr>
            <w:tcW w:w="1700" w:type="dxa"/>
            <w:vAlign w:val="center"/>
          </w:tcPr>
          <w:p w14:paraId="26F120F5" w14:textId="77777777" w:rsidR="007E34E8" w:rsidRDefault="00000000">
            <w:r>
              <w:rPr>
                <w:sz w:val="20"/>
                <w:szCs w:val="20"/>
              </w:rPr>
              <w:t>ANNEX-2</w:t>
            </w:r>
          </w:p>
        </w:tc>
        <w:tc>
          <w:tcPr>
            <w:tcW w:w="5000" w:type="dxa"/>
            <w:vAlign w:val="center"/>
          </w:tcPr>
          <w:p w14:paraId="0B8A16FF" w14:textId="77777777" w:rsidR="007E34E8" w:rsidRDefault="00000000">
            <w:r>
              <w:rPr>
                <w:sz w:val="20"/>
                <w:szCs w:val="20"/>
              </w:rPr>
              <w:t>Technical Evaluation Criteria</w:t>
            </w:r>
          </w:p>
        </w:tc>
        <w:tc>
          <w:tcPr>
            <w:tcW w:w="2597" w:type="dxa"/>
            <w:vAlign w:val="center"/>
          </w:tcPr>
          <w:p w14:paraId="4BA0ECC2" w14:textId="77777777" w:rsidR="007E34E8" w:rsidRDefault="00000000">
            <w:r>
              <w:rPr>
                <w:sz w:val="20"/>
                <w:szCs w:val="20"/>
              </w:rPr>
              <w:t>Included</w:t>
            </w:r>
          </w:p>
        </w:tc>
      </w:tr>
      <w:tr w:rsidR="007E34E8" w14:paraId="238BA1E4" w14:textId="77777777">
        <w:tc>
          <w:tcPr>
            <w:tcW w:w="1700" w:type="dxa"/>
            <w:vAlign w:val="center"/>
          </w:tcPr>
          <w:p w14:paraId="7638D9DD" w14:textId="77777777" w:rsidR="007E34E8" w:rsidRDefault="00000000">
            <w:r>
              <w:rPr>
                <w:sz w:val="20"/>
                <w:szCs w:val="20"/>
              </w:rPr>
              <w:t>ANNEX-3</w:t>
            </w:r>
          </w:p>
        </w:tc>
        <w:tc>
          <w:tcPr>
            <w:tcW w:w="5000" w:type="dxa"/>
            <w:vAlign w:val="center"/>
          </w:tcPr>
          <w:p w14:paraId="7E0AD8CF" w14:textId="77777777" w:rsidR="007E34E8" w:rsidRDefault="00000000">
            <w:r>
              <w:rPr>
                <w:sz w:val="20"/>
                <w:szCs w:val="20"/>
              </w:rPr>
              <w:t>List and Details of Colleges</w:t>
            </w:r>
          </w:p>
        </w:tc>
        <w:tc>
          <w:tcPr>
            <w:tcW w:w="2597" w:type="dxa"/>
            <w:vAlign w:val="center"/>
          </w:tcPr>
          <w:p w14:paraId="012C8233" w14:textId="77777777" w:rsidR="007E34E8" w:rsidRDefault="00000000">
            <w:r>
              <w:rPr>
                <w:sz w:val="20"/>
                <w:szCs w:val="20"/>
              </w:rPr>
              <w:t>Included</w:t>
            </w:r>
          </w:p>
        </w:tc>
      </w:tr>
      <w:tr w:rsidR="007E34E8" w14:paraId="421130E5" w14:textId="77777777">
        <w:tc>
          <w:tcPr>
            <w:tcW w:w="1700" w:type="dxa"/>
            <w:vAlign w:val="center"/>
          </w:tcPr>
          <w:p w14:paraId="3ECE669F" w14:textId="77777777" w:rsidR="007E34E8" w:rsidRDefault="00000000">
            <w:r>
              <w:rPr>
                <w:sz w:val="20"/>
                <w:szCs w:val="20"/>
              </w:rPr>
              <w:t>ANNEX-4</w:t>
            </w:r>
          </w:p>
        </w:tc>
        <w:tc>
          <w:tcPr>
            <w:tcW w:w="5000" w:type="dxa"/>
            <w:vAlign w:val="center"/>
          </w:tcPr>
          <w:p w14:paraId="0F43A8FC" w14:textId="77777777" w:rsidR="007E34E8" w:rsidRDefault="00000000">
            <w:r>
              <w:rPr>
                <w:sz w:val="20"/>
                <w:szCs w:val="20"/>
              </w:rPr>
              <w:t>Key Performance Indicators and Payment Mechanism</w:t>
            </w:r>
          </w:p>
        </w:tc>
        <w:tc>
          <w:tcPr>
            <w:tcW w:w="2597" w:type="dxa"/>
            <w:vAlign w:val="center"/>
          </w:tcPr>
          <w:p w14:paraId="31B684CB" w14:textId="77777777" w:rsidR="007E34E8" w:rsidRDefault="00000000">
            <w:r>
              <w:rPr>
                <w:sz w:val="20"/>
                <w:szCs w:val="20"/>
              </w:rPr>
              <w:t>Included</w:t>
            </w:r>
          </w:p>
        </w:tc>
      </w:tr>
      <w:tr w:rsidR="007E34E8" w14:paraId="0B6E155C" w14:textId="77777777">
        <w:tc>
          <w:tcPr>
            <w:tcW w:w="1700" w:type="dxa"/>
            <w:vAlign w:val="center"/>
          </w:tcPr>
          <w:p w14:paraId="288D902B" w14:textId="77777777" w:rsidR="007E34E8" w:rsidRDefault="00000000">
            <w:r>
              <w:rPr>
                <w:sz w:val="20"/>
                <w:szCs w:val="20"/>
              </w:rPr>
              <w:t>ANNEX-5</w:t>
            </w:r>
          </w:p>
        </w:tc>
        <w:tc>
          <w:tcPr>
            <w:tcW w:w="5000" w:type="dxa"/>
            <w:vAlign w:val="center"/>
          </w:tcPr>
          <w:p w14:paraId="59E08654" w14:textId="77777777" w:rsidR="007E34E8" w:rsidRDefault="00000000">
            <w:r>
              <w:rPr>
                <w:sz w:val="20"/>
                <w:szCs w:val="20"/>
              </w:rPr>
              <w:t>Terms of Reference</w:t>
            </w:r>
          </w:p>
        </w:tc>
        <w:tc>
          <w:tcPr>
            <w:tcW w:w="2597" w:type="dxa"/>
            <w:vAlign w:val="center"/>
          </w:tcPr>
          <w:p w14:paraId="158E3403" w14:textId="77777777" w:rsidR="007E34E8" w:rsidRDefault="00000000">
            <w:r>
              <w:rPr>
                <w:sz w:val="20"/>
                <w:szCs w:val="20"/>
              </w:rPr>
              <w:t>Included</w:t>
            </w:r>
          </w:p>
        </w:tc>
      </w:tr>
      <w:tr w:rsidR="007E34E8" w14:paraId="28846B37" w14:textId="77777777">
        <w:tc>
          <w:tcPr>
            <w:tcW w:w="1700" w:type="dxa"/>
            <w:vAlign w:val="center"/>
          </w:tcPr>
          <w:p w14:paraId="19361BBA" w14:textId="77777777" w:rsidR="007E34E8" w:rsidRDefault="00000000">
            <w:r>
              <w:rPr>
                <w:sz w:val="20"/>
                <w:szCs w:val="20"/>
              </w:rPr>
              <w:t>ANNEX-6</w:t>
            </w:r>
          </w:p>
        </w:tc>
        <w:tc>
          <w:tcPr>
            <w:tcW w:w="5000" w:type="dxa"/>
            <w:vAlign w:val="center"/>
          </w:tcPr>
          <w:p w14:paraId="4BD275FA" w14:textId="77777777" w:rsidR="007E34E8" w:rsidRDefault="00000000">
            <w:r>
              <w:rPr>
                <w:sz w:val="20"/>
                <w:szCs w:val="20"/>
              </w:rPr>
              <w:t>Affidavit</w:t>
            </w:r>
          </w:p>
        </w:tc>
        <w:tc>
          <w:tcPr>
            <w:tcW w:w="2597" w:type="dxa"/>
            <w:vAlign w:val="center"/>
          </w:tcPr>
          <w:p w14:paraId="6404D5A1" w14:textId="77777777" w:rsidR="007E34E8" w:rsidRDefault="00000000">
            <w:r>
              <w:rPr>
                <w:sz w:val="20"/>
                <w:szCs w:val="20"/>
              </w:rPr>
              <w:t>Included</w:t>
            </w:r>
          </w:p>
        </w:tc>
      </w:tr>
      <w:tr w:rsidR="007E34E8" w14:paraId="66D6E472" w14:textId="77777777">
        <w:tc>
          <w:tcPr>
            <w:tcW w:w="1700" w:type="dxa"/>
            <w:vAlign w:val="center"/>
          </w:tcPr>
          <w:p w14:paraId="7B11DBC4" w14:textId="77777777" w:rsidR="007E34E8" w:rsidRDefault="00000000">
            <w:r>
              <w:rPr>
                <w:sz w:val="20"/>
                <w:szCs w:val="20"/>
              </w:rPr>
              <w:t>ANNEX-7</w:t>
            </w:r>
          </w:p>
        </w:tc>
        <w:tc>
          <w:tcPr>
            <w:tcW w:w="5000" w:type="dxa"/>
            <w:vAlign w:val="center"/>
          </w:tcPr>
          <w:p w14:paraId="7728F6A5" w14:textId="77777777" w:rsidR="007E34E8" w:rsidRDefault="00000000">
            <w:r>
              <w:rPr>
                <w:sz w:val="20"/>
                <w:szCs w:val="20"/>
              </w:rPr>
              <w:t>Shortlisted Bidders</w:t>
            </w:r>
          </w:p>
        </w:tc>
        <w:tc>
          <w:tcPr>
            <w:tcW w:w="2597" w:type="dxa"/>
            <w:vAlign w:val="center"/>
          </w:tcPr>
          <w:p w14:paraId="798B0F4D" w14:textId="77777777" w:rsidR="007E34E8" w:rsidRDefault="00000000">
            <w:r>
              <w:rPr>
                <w:sz w:val="20"/>
                <w:szCs w:val="20"/>
              </w:rPr>
              <w:t>Included</w:t>
            </w:r>
          </w:p>
        </w:tc>
      </w:tr>
      <w:tr w:rsidR="007E34E8" w14:paraId="01CCCBF3" w14:textId="77777777">
        <w:tc>
          <w:tcPr>
            <w:tcW w:w="1700" w:type="dxa"/>
            <w:vAlign w:val="center"/>
          </w:tcPr>
          <w:p w14:paraId="5D06E3C5" w14:textId="77777777" w:rsidR="007E34E8" w:rsidRDefault="00000000">
            <w:r>
              <w:rPr>
                <w:sz w:val="20"/>
                <w:szCs w:val="20"/>
              </w:rPr>
              <w:t>FORM-A</w:t>
            </w:r>
          </w:p>
        </w:tc>
        <w:tc>
          <w:tcPr>
            <w:tcW w:w="5000" w:type="dxa"/>
            <w:vAlign w:val="center"/>
          </w:tcPr>
          <w:p w14:paraId="6C5CEE28" w14:textId="77777777" w:rsidR="007E34E8" w:rsidRDefault="00000000">
            <w:r>
              <w:rPr>
                <w:sz w:val="20"/>
                <w:szCs w:val="20"/>
              </w:rPr>
              <w:t>Bid Form</w:t>
            </w:r>
          </w:p>
        </w:tc>
        <w:tc>
          <w:tcPr>
            <w:tcW w:w="2597" w:type="dxa"/>
            <w:vAlign w:val="center"/>
          </w:tcPr>
          <w:p w14:paraId="44295C75" w14:textId="77777777" w:rsidR="007E34E8" w:rsidRDefault="00000000">
            <w:r>
              <w:rPr>
                <w:sz w:val="20"/>
                <w:szCs w:val="20"/>
              </w:rPr>
              <w:t>Included</w:t>
            </w:r>
          </w:p>
        </w:tc>
      </w:tr>
      <w:tr w:rsidR="007E34E8" w14:paraId="65E5B907" w14:textId="77777777">
        <w:tc>
          <w:tcPr>
            <w:tcW w:w="1700" w:type="dxa"/>
            <w:vAlign w:val="center"/>
          </w:tcPr>
          <w:p w14:paraId="28B8DBC8" w14:textId="77777777" w:rsidR="007E34E8" w:rsidRDefault="00000000">
            <w:r>
              <w:rPr>
                <w:sz w:val="20"/>
                <w:szCs w:val="20"/>
              </w:rPr>
              <w:t>FORM-B</w:t>
            </w:r>
          </w:p>
        </w:tc>
        <w:tc>
          <w:tcPr>
            <w:tcW w:w="5000" w:type="dxa"/>
            <w:vAlign w:val="center"/>
          </w:tcPr>
          <w:p w14:paraId="56D44B78" w14:textId="77777777" w:rsidR="007E34E8" w:rsidRDefault="00000000">
            <w:r>
              <w:rPr>
                <w:sz w:val="20"/>
                <w:szCs w:val="20"/>
              </w:rPr>
              <w:t>Basic Information of Bidder</w:t>
            </w:r>
          </w:p>
        </w:tc>
        <w:tc>
          <w:tcPr>
            <w:tcW w:w="2597" w:type="dxa"/>
            <w:vAlign w:val="center"/>
          </w:tcPr>
          <w:p w14:paraId="296013D6" w14:textId="77777777" w:rsidR="007E34E8" w:rsidRDefault="00000000">
            <w:r>
              <w:rPr>
                <w:sz w:val="20"/>
                <w:szCs w:val="20"/>
              </w:rPr>
              <w:t>Included</w:t>
            </w:r>
          </w:p>
        </w:tc>
      </w:tr>
      <w:tr w:rsidR="007E34E8" w14:paraId="09904C85" w14:textId="77777777">
        <w:tc>
          <w:tcPr>
            <w:tcW w:w="1700" w:type="dxa"/>
            <w:vAlign w:val="center"/>
          </w:tcPr>
          <w:p w14:paraId="38F83BE7" w14:textId="77777777" w:rsidR="007E34E8" w:rsidRDefault="00000000">
            <w:r>
              <w:rPr>
                <w:sz w:val="20"/>
                <w:szCs w:val="20"/>
              </w:rPr>
              <w:t>FORM-C</w:t>
            </w:r>
          </w:p>
        </w:tc>
        <w:tc>
          <w:tcPr>
            <w:tcW w:w="5000" w:type="dxa"/>
            <w:vAlign w:val="center"/>
          </w:tcPr>
          <w:p w14:paraId="261ED826" w14:textId="77777777" w:rsidR="007E34E8" w:rsidRDefault="00000000">
            <w:r>
              <w:rPr>
                <w:sz w:val="20"/>
                <w:szCs w:val="20"/>
              </w:rPr>
              <w:t>Power of Attorney (Authorized Signatory)</w:t>
            </w:r>
          </w:p>
        </w:tc>
        <w:tc>
          <w:tcPr>
            <w:tcW w:w="2597" w:type="dxa"/>
            <w:vAlign w:val="center"/>
          </w:tcPr>
          <w:p w14:paraId="0856EB5F" w14:textId="77777777" w:rsidR="007E34E8" w:rsidRDefault="00000000">
            <w:r>
              <w:rPr>
                <w:sz w:val="20"/>
                <w:szCs w:val="20"/>
              </w:rPr>
              <w:t>Included</w:t>
            </w:r>
          </w:p>
        </w:tc>
      </w:tr>
      <w:tr w:rsidR="007E34E8" w14:paraId="3A50D313" w14:textId="77777777">
        <w:tc>
          <w:tcPr>
            <w:tcW w:w="1700" w:type="dxa"/>
            <w:vAlign w:val="center"/>
          </w:tcPr>
          <w:p w14:paraId="7FD435D9" w14:textId="77777777" w:rsidR="007E34E8" w:rsidRDefault="00000000">
            <w:r>
              <w:rPr>
                <w:sz w:val="20"/>
                <w:szCs w:val="20"/>
              </w:rPr>
              <w:t>FORM-D</w:t>
            </w:r>
          </w:p>
        </w:tc>
        <w:tc>
          <w:tcPr>
            <w:tcW w:w="5000" w:type="dxa"/>
            <w:vAlign w:val="center"/>
          </w:tcPr>
          <w:p w14:paraId="0B22B421" w14:textId="77777777" w:rsidR="007E34E8" w:rsidRDefault="00000000">
            <w:r>
              <w:rPr>
                <w:sz w:val="20"/>
                <w:szCs w:val="20"/>
              </w:rPr>
              <w:t>Power of Attorney (Lead Member)</w:t>
            </w:r>
          </w:p>
        </w:tc>
        <w:tc>
          <w:tcPr>
            <w:tcW w:w="2597" w:type="dxa"/>
            <w:vAlign w:val="center"/>
          </w:tcPr>
          <w:p w14:paraId="4D6517DA" w14:textId="77777777" w:rsidR="007E34E8" w:rsidRDefault="00000000">
            <w:r>
              <w:rPr>
                <w:sz w:val="20"/>
                <w:szCs w:val="20"/>
              </w:rPr>
              <w:t>Included</w:t>
            </w:r>
          </w:p>
        </w:tc>
      </w:tr>
      <w:tr w:rsidR="007E34E8" w14:paraId="296D4A36" w14:textId="77777777">
        <w:tc>
          <w:tcPr>
            <w:tcW w:w="1700" w:type="dxa"/>
            <w:vAlign w:val="center"/>
          </w:tcPr>
          <w:p w14:paraId="49BE4151" w14:textId="77777777" w:rsidR="007E34E8" w:rsidRDefault="00000000">
            <w:r>
              <w:rPr>
                <w:sz w:val="20"/>
                <w:szCs w:val="20"/>
              </w:rPr>
              <w:t>FORM-E</w:t>
            </w:r>
          </w:p>
        </w:tc>
        <w:tc>
          <w:tcPr>
            <w:tcW w:w="5000" w:type="dxa"/>
            <w:vAlign w:val="center"/>
          </w:tcPr>
          <w:p w14:paraId="22DC89DC" w14:textId="77777777" w:rsidR="007E34E8" w:rsidRDefault="00000000">
            <w:r>
              <w:rPr>
                <w:sz w:val="20"/>
                <w:szCs w:val="20"/>
              </w:rPr>
              <w:t>Bid Security</w:t>
            </w:r>
          </w:p>
        </w:tc>
        <w:tc>
          <w:tcPr>
            <w:tcW w:w="2597" w:type="dxa"/>
            <w:vAlign w:val="center"/>
          </w:tcPr>
          <w:p w14:paraId="01A170B4" w14:textId="77777777" w:rsidR="007E34E8" w:rsidRDefault="00000000">
            <w:r>
              <w:rPr>
                <w:sz w:val="20"/>
                <w:szCs w:val="20"/>
              </w:rPr>
              <w:t>Included</w:t>
            </w:r>
          </w:p>
        </w:tc>
      </w:tr>
      <w:tr w:rsidR="007E34E8" w14:paraId="7A82E549" w14:textId="77777777">
        <w:tc>
          <w:tcPr>
            <w:tcW w:w="1700" w:type="dxa"/>
            <w:vAlign w:val="center"/>
          </w:tcPr>
          <w:p w14:paraId="60C4C286" w14:textId="77777777" w:rsidR="007E34E8" w:rsidRDefault="00000000">
            <w:r>
              <w:rPr>
                <w:sz w:val="20"/>
                <w:szCs w:val="20"/>
              </w:rPr>
              <w:t>FORM-F</w:t>
            </w:r>
          </w:p>
        </w:tc>
        <w:tc>
          <w:tcPr>
            <w:tcW w:w="5000" w:type="dxa"/>
            <w:vAlign w:val="center"/>
          </w:tcPr>
          <w:p w14:paraId="776769E7" w14:textId="77777777" w:rsidR="007E34E8" w:rsidRDefault="00000000">
            <w:r>
              <w:rPr>
                <w:sz w:val="20"/>
                <w:szCs w:val="20"/>
              </w:rPr>
              <w:t>Financial Bid Form</w:t>
            </w:r>
          </w:p>
        </w:tc>
        <w:tc>
          <w:tcPr>
            <w:tcW w:w="2597" w:type="dxa"/>
            <w:vAlign w:val="center"/>
          </w:tcPr>
          <w:p w14:paraId="5556B5A2" w14:textId="77777777" w:rsidR="007E34E8" w:rsidRDefault="00000000">
            <w:r>
              <w:rPr>
                <w:sz w:val="20"/>
                <w:szCs w:val="20"/>
              </w:rPr>
              <w:t>Included</w:t>
            </w:r>
          </w:p>
        </w:tc>
      </w:tr>
      <w:tr w:rsidR="007E34E8" w14:paraId="32C528EA" w14:textId="77777777">
        <w:tc>
          <w:tcPr>
            <w:tcW w:w="1700" w:type="dxa"/>
            <w:vAlign w:val="center"/>
          </w:tcPr>
          <w:p w14:paraId="0AA30EC5" w14:textId="77777777" w:rsidR="007E34E8" w:rsidRDefault="00000000">
            <w:r>
              <w:rPr>
                <w:sz w:val="20"/>
                <w:szCs w:val="20"/>
              </w:rPr>
              <w:t>FORM-G</w:t>
            </w:r>
          </w:p>
        </w:tc>
        <w:tc>
          <w:tcPr>
            <w:tcW w:w="5000" w:type="dxa"/>
            <w:vAlign w:val="center"/>
          </w:tcPr>
          <w:p w14:paraId="2C7A489A" w14:textId="77777777" w:rsidR="007E34E8" w:rsidRDefault="00000000">
            <w:r>
              <w:rPr>
                <w:sz w:val="20"/>
                <w:szCs w:val="20"/>
              </w:rPr>
              <w:t>Integrity Pact</w:t>
            </w:r>
          </w:p>
        </w:tc>
        <w:tc>
          <w:tcPr>
            <w:tcW w:w="2597" w:type="dxa"/>
            <w:vAlign w:val="center"/>
          </w:tcPr>
          <w:p w14:paraId="6A3FF5CA" w14:textId="77777777" w:rsidR="007E34E8" w:rsidRDefault="00000000">
            <w:r>
              <w:rPr>
                <w:sz w:val="20"/>
                <w:szCs w:val="20"/>
              </w:rPr>
              <w:t>Included</w:t>
            </w:r>
          </w:p>
        </w:tc>
      </w:tr>
      <w:tr w:rsidR="007E34E8" w14:paraId="5FBC2309" w14:textId="77777777">
        <w:tc>
          <w:tcPr>
            <w:tcW w:w="1700" w:type="dxa"/>
            <w:vAlign w:val="center"/>
          </w:tcPr>
          <w:p w14:paraId="50BF6D60" w14:textId="77777777" w:rsidR="007E34E8" w:rsidRDefault="00000000">
            <w:r>
              <w:rPr>
                <w:sz w:val="20"/>
                <w:szCs w:val="20"/>
              </w:rPr>
              <w:t>FORM-H</w:t>
            </w:r>
          </w:p>
        </w:tc>
        <w:tc>
          <w:tcPr>
            <w:tcW w:w="5000" w:type="dxa"/>
            <w:vAlign w:val="center"/>
          </w:tcPr>
          <w:p w14:paraId="5AD3E9F1" w14:textId="77777777" w:rsidR="007E34E8" w:rsidRDefault="00000000">
            <w:r>
              <w:rPr>
                <w:sz w:val="20"/>
                <w:szCs w:val="20"/>
              </w:rPr>
              <w:t>Conflict of Interest Statement</w:t>
            </w:r>
          </w:p>
        </w:tc>
        <w:tc>
          <w:tcPr>
            <w:tcW w:w="2597" w:type="dxa"/>
            <w:vAlign w:val="center"/>
          </w:tcPr>
          <w:p w14:paraId="0EC2BC3D" w14:textId="77777777" w:rsidR="007E34E8" w:rsidRDefault="00000000">
            <w:r>
              <w:rPr>
                <w:sz w:val="20"/>
                <w:szCs w:val="20"/>
              </w:rPr>
              <w:t>Included</w:t>
            </w:r>
          </w:p>
        </w:tc>
      </w:tr>
      <w:tr w:rsidR="007E34E8" w14:paraId="541D40D2" w14:textId="77777777">
        <w:tc>
          <w:tcPr>
            <w:tcW w:w="1700" w:type="dxa"/>
            <w:vAlign w:val="center"/>
          </w:tcPr>
          <w:p w14:paraId="4F98F6EC" w14:textId="77777777" w:rsidR="007E34E8" w:rsidRDefault="00000000">
            <w:r>
              <w:rPr>
                <w:sz w:val="20"/>
                <w:szCs w:val="20"/>
              </w:rPr>
              <w:t>FORM-I</w:t>
            </w:r>
          </w:p>
        </w:tc>
        <w:tc>
          <w:tcPr>
            <w:tcW w:w="5000" w:type="dxa"/>
            <w:vAlign w:val="center"/>
          </w:tcPr>
          <w:p w14:paraId="3A458FBB" w14:textId="77777777" w:rsidR="007E34E8" w:rsidRDefault="00000000">
            <w:r>
              <w:rPr>
                <w:sz w:val="20"/>
                <w:szCs w:val="20"/>
              </w:rPr>
              <w:t>Advance Payment Guarantee</w:t>
            </w:r>
          </w:p>
        </w:tc>
        <w:tc>
          <w:tcPr>
            <w:tcW w:w="2597" w:type="dxa"/>
            <w:vAlign w:val="center"/>
          </w:tcPr>
          <w:p w14:paraId="19A7C42A" w14:textId="77777777" w:rsidR="007E34E8" w:rsidRDefault="00000000">
            <w:r>
              <w:rPr>
                <w:sz w:val="20"/>
                <w:szCs w:val="20"/>
              </w:rPr>
              <w:t>Included</w:t>
            </w:r>
          </w:p>
        </w:tc>
      </w:tr>
    </w:tbl>
    <w:p w14:paraId="1241CB8D" w14:textId="77777777" w:rsidR="007E34E8" w:rsidRDefault="007E34E8">
      <w:pPr>
        <w:spacing w:after="120"/>
      </w:pPr>
    </w:p>
    <w:p w14:paraId="012A8CCF" w14:textId="77777777" w:rsidR="007E34E8" w:rsidRDefault="00000000" w:rsidP="00695F3C">
      <w:pPr>
        <w:keepNext/>
        <w:keepLines/>
        <w:pageBreakBefore/>
        <w:spacing w:after="140"/>
        <w:jc w:val="center"/>
      </w:pPr>
      <w:r>
        <w:rPr>
          <w:b/>
          <w:bCs/>
          <w:sz w:val="26"/>
          <w:szCs w:val="26"/>
        </w:rPr>
        <w:lastRenderedPageBreak/>
        <w:t>LETTER OF INVITATION</w:t>
      </w:r>
    </w:p>
    <w:p w14:paraId="58689799" w14:textId="77777777" w:rsidR="007E34E8" w:rsidRDefault="00000000">
      <w:pPr>
        <w:spacing w:after="60"/>
      </w:pPr>
      <w:r>
        <w:rPr>
          <w:b/>
          <w:bCs/>
          <w:sz w:val="24"/>
          <w:szCs w:val="24"/>
        </w:rPr>
        <w:t>THE SECRETARY, HIGHER EDUCATION, ARCHIVES AND LIBRARIES DEPARTMENT</w:t>
      </w:r>
    </w:p>
    <w:p w14:paraId="3F8C9D7A" w14:textId="77777777" w:rsidR="007E34E8" w:rsidRDefault="00000000">
      <w:pPr>
        <w:spacing w:after="200"/>
      </w:pPr>
      <w:r>
        <w:rPr>
          <w:sz w:val="24"/>
          <w:szCs w:val="24"/>
        </w:rPr>
        <w:t>Civil Secretariat, Block A, Khyber Road, Peshawar</w:t>
      </w:r>
    </w:p>
    <w:p w14:paraId="10822EE9" w14:textId="77777777" w:rsidR="007E34E8" w:rsidRDefault="00000000">
      <w:pPr>
        <w:spacing w:after="200"/>
      </w:pPr>
      <w:r>
        <w:rPr>
          <w:sz w:val="24"/>
          <w:szCs w:val="24"/>
        </w:rPr>
        <w:t>Reference: ____________________                         Date: ____________________</w:t>
      </w:r>
    </w:p>
    <w:p w14:paraId="6D4E4F19" w14:textId="77777777" w:rsidR="007E34E8" w:rsidRDefault="00000000">
      <w:pPr>
        <w:spacing w:after="60"/>
      </w:pPr>
      <w:r>
        <w:rPr>
          <w:sz w:val="24"/>
          <w:szCs w:val="24"/>
        </w:rPr>
        <w:t>To</w:t>
      </w:r>
    </w:p>
    <w:p w14:paraId="703D6399" w14:textId="77777777" w:rsidR="007E34E8" w:rsidRDefault="00000000">
      <w:pPr>
        <w:spacing w:after="200"/>
      </w:pPr>
      <w:r>
        <w:rPr>
          <w:sz w:val="24"/>
          <w:szCs w:val="24"/>
        </w:rPr>
        <w:t>[Name and address of the shortlisted Bidder]</w:t>
      </w:r>
    </w:p>
    <w:p w14:paraId="7E22C59C" w14:textId="5E58221B" w:rsidR="007E34E8" w:rsidRDefault="00000000">
      <w:pPr>
        <w:spacing w:after="200"/>
        <w:jc w:val="both"/>
      </w:pPr>
      <w:r>
        <w:rPr>
          <w:b/>
          <w:bCs/>
          <w:sz w:val="24"/>
          <w:szCs w:val="24"/>
        </w:rPr>
        <w:t xml:space="preserve">Subject:  REQUEST FOR PROPOSALS – OUTSOURCING OF OPERATION AND MANAGEMENT OF </w:t>
      </w:r>
      <w:r w:rsidR="00C45463">
        <w:rPr>
          <w:b/>
          <w:bCs/>
          <w:sz w:val="24"/>
          <w:szCs w:val="24"/>
        </w:rPr>
        <w:t xml:space="preserve">LOW PERFORMING </w:t>
      </w:r>
      <w:r>
        <w:rPr>
          <w:b/>
          <w:bCs/>
          <w:sz w:val="24"/>
          <w:szCs w:val="24"/>
        </w:rPr>
        <w:t>GOVERNMENT COLLEGES IN KHYBER PAKHTUNKHWA UNDER THE COLLABORATIVE COLLEGE ADVANCEMENT PROGRAM</w:t>
      </w:r>
    </w:p>
    <w:p w14:paraId="1703FA92" w14:textId="77777777" w:rsidR="007E34E8" w:rsidRDefault="00000000">
      <w:r>
        <w:rPr>
          <w:sz w:val="24"/>
          <w:szCs w:val="24"/>
        </w:rPr>
        <w:t>Dear Sir or Madam,</w:t>
      </w:r>
    </w:p>
    <w:p w14:paraId="0EB06120" w14:textId="77777777" w:rsidR="007E34E8" w:rsidRDefault="00000000">
      <w:pPr>
        <w:tabs>
          <w:tab w:val="left" w:pos="1021"/>
        </w:tabs>
        <w:spacing w:after="140"/>
        <w:ind w:left="1021" w:hanging="1021"/>
        <w:jc w:val="both"/>
      </w:pPr>
      <w:r>
        <w:rPr>
          <w:sz w:val="24"/>
          <w:szCs w:val="24"/>
        </w:rPr>
        <w:t>1.</w:t>
      </w:r>
      <w:r>
        <w:rPr>
          <w:sz w:val="24"/>
        </w:rPr>
        <w:tab/>
      </w:r>
      <w:r>
        <w:rPr>
          <w:sz w:val="24"/>
          <w:szCs w:val="24"/>
        </w:rPr>
        <w:t>Your organization was shortlisted at the Expression of Interest stage and declared responsive by the procurement committee. You are accordingly invited to submit a Bid in response to the enclosed Request for Proposals.</w:t>
      </w:r>
    </w:p>
    <w:p w14:paraId="1F8AB0F0" w14:textId="77777777" w:rsidR="007E34E8" w:rsidRDefault="00000000">
      <w:pPr>
        <w:tabs>
          <w:tab w:val="left" w:pos="1021"/>
        </w:tabs>
        <w:spacing w:after="140"/>
        <w:ind w:left="1021" w:hanging="1021"/>
        <w:jc w:val="both"/>
      </w:pPr>
      <w:r>
        <w:rPr>
          <w:sz w:val="24"/>
          <w:szCs w:val="24"/>
        </w:rPr>
        <w:t>2.</w:t>
      </w:r>
      <w:r>
        <w:rPr>
          <w:sz w:val="24"/>
        </w:rPr>
        <w:tab/>
      </w:r>
      <w:r>
        <w:rPr>
          <w:sz w:val="24"/>
          <w:szCs w:val="24"/>
        </w:rPr>
        <w:t>The assignment is the operation and management of five (05) government colleges, particulars of which are set out at Annex-3. A separate Bid shall be submitted in respect of each College for which you wish to be considered, and each Bid shall be evaluated separately.</w:t>
      </w:r>
    </w:p>
    <w:p w14:paraId="26B2B663" w14:textId="77777777" w:rsidR="007E34E8" w:rsidRDefault="00000000">
      <w:pPr>
        <w:tabs>
          <w:tab w:val="left" w:pos="1021"/>
        </w:tabs>
        <w:spacing w:after="140"/>
        <w:ind w:left="1021" w:hanging="1021"/>
        <w:jc w:val="both"/>
      </w:pPr>
      <w:r>
        <w:rPr>
          <w:sz w:val="24"/>
          <w:szCs w:val="24"/>
        </w:rPr>
        <w:t>3.</w:t>
      </w:r>
      <w:r>
        <w:rPr>
          <w:sz w:val="24"/>
        </w:rPr>
        <w:tab/>
      </w:r>
      <w:r>
        <w:rPr>
          <w:sz w:val="24"/>
          <w:szCs w:val="24"/>
        </w:rPr>
        <w:t>The Government retains ownership of each College and regulatory control over the education delivered in it. The assignment does not involve the lease of any College or of any part of one.</w:t>
      </w:r>
    </w:p>
    <w:p w14:paraId="310BCD95" w14:textId="77777777" w:rsidR="007E34E8" w:rsidRDefault="00000000">
      <w:pPr>
        <w:tabs>
          <w:tab w:val="left" w:pos="1021"/>
        </w:tabs>
        <w:spacing w:after="140"/>
        <w:ind w:left="1021" w:hanging="1021"/>
        <w:jc w:val="both"/>
      </w:pPr>
      <w:r>
        <w:rPr>
          <w:sz w:val="24"/>
          <w:szCs w:val="24"/>
        </w:rPr>
        <w:t>4.</w:t>
      </w:r>
      <w:r>
        <w:rPr>
          <w:sz w:val="24"/>
        </w:rPr>
        <w:tab/>
      </w:r>
      <w:r>
        <w:rPr>
          <w:sz w:val="24"/>
          <w:szCs w:val="24"/>
        </w:rPr>
        <w:t xml:space="preserve">The assignment is funded by a Per-Student Subsidy of Pakistan Rupees sixty thousand (PKR 60,000) per enrolled student per academic year, payable at Pakistan Rupees five thousand (PKR 5,000) per enrolled student per month. The Government meets the whole of the per-student cost. Bidders do not compete on the rate, and no fee shall be charged to a student enrolled in a Core Academic </w:t>
      </w:r>
      <w:proofErr w:type="spellStart"/>
      <w:r>
        <w:rPr>
          <w:sz w:val="24"/>
          <w:szCs w:val="24"/>
        </w:rPr>
        <w:t>Programme</w:t>
      </w:r>
      <w:proofErr w:type="spellEnd"/>
      <w:r>
        <w:rPr>
          <w:sz w:val="24"/>
          <w:szCs w:val="24"/>
        </w:rPr>
        <w:t>.</w:t>
      </w:r>
    </w:p>
    <w:p w14:paraId="2CDA89E6" w14:textId="77777777" w:rsidR="007E34E8" w:rsidRDefault="00000000">
      <w:pPr>
        <w:tabs>
          <w:tab w:val="left" w:pos="1021"/>
        </w:tabs>
        <w:spacing w:after="140"/>
        <w:ind w:left="1021" w:hanging="1021"/>
        <w:jc w:val="both"/>
      </w:pPr>
      <w:r>
        <w:rPr>
          <w:sz w:val="24"/>
          <w:szCs w:val="24"/>
        </w:rPr>
        <w:t>5.</w:t>
      </w:r>
      <w:r>
        <w:rPr>
          <w:sz w:val="24"/>
        </w:rPr>
        <w:tab/>
      </w:r>
      <w:r>
        <w:rPr>
          <w:sz w:val="24"/>
          <w:szCs w:val="24"/>
        </w:rPr>
        <w:t>Bids comprise a Technical Proposal and a Financial Proposal, submitted in accordance with Sections 5 and 6 of the Request for Proposals. The Technical Proposal is evaluated out of one hundred (100) marks under Annex-2, of which twenty (20) are for the presentation on the methodology. A Bidder must attain not less than seventy (70) marks to qualify, and must score above nil on criterion 3.</w:t>
      </w:r>
    </w:p>
    <w:p w14:paraId="56E8FBF1" w14:textId="09FECDB8" w:rsidR="007E34E8" w:rsidRDefault="00000000">
      <w:pPr>
        <w:tabs>
          <w:tab w:val="left" w:pos="1021"/>
        </w:tabs>
        <w:spacing w:after="140"/>
        <w:ind w:left="1021" w:hanging="1021"/>
        <w:jc w:val="both"/>
      </w:pPr>
      <w:r>
        <w:rPr>
          <w:sz w:val="24"/>
          <w:szCs w:val="24"/>
        </w:rPr>
        <w:t>6.</w:t>
      </w:r>
      <w:r>
        <w:rPr>
          <w:sz w:val="24"/>
        </w:rPr>
        <w:tab/>
      </w:r>
      <w:r>
        <w:rPr>
          <w:sz w:val="24"/>
          <w:szCs w:val="24"/>
        </w:rPr>
        <w:t>Every Bidder is required to deliver a presentation to the Evaluation Committee. The technical evaluation is dependent upon it</w:t>
      </w:r>
      <w:r w:rsidR="00190461">
        <w:rPr>
          <w:sz w:val="24"/>
          <w:szCs w:val="24"/>
        </w:rPr>
        <w:t xml:space="preserve"> for a successful implementation of this long term contract</w:t>
      </w:r>
      <w:r>
        <w:rPr>
          <w:sz w:val="24"/>
          <w:szCs w:val="24"/>
        </w:rPr>
        <w:t>. A Bidder which fails to deliver the presentation shall stand technically disqualified and its Bid shall not be evaluated further.</w:t>
      </w:r>
    </w:p>
    <w:p w14:paraId="43164004" w14:textId="77777777" w:rsidR="007E34E8" w:rsidRDefault="00000000">
      <w:pPr>
        <w:tabs>
          <w:tab w:val="left" w:pos="1021"/>
        </w:tabs>
        <w:spacing w:after="140"/>
        <w:ind w:left="1021" w:hanging="1021"/>
        <w:jc w:val="both"/>
      </w:pPr>
      <w:r>
        <w:rPr>
          <w:sz w:val="24"/>
          <w:szCs w:val="24"/>
        </w:rPr>
        <w:t>7.</w:t>
      </w:r>
      <w:r>
        <w:rPr>
          <w:sz w:val="24"/>
        </w:rPr>
        <w:tab/>
      </w:r>
      <w:r>
        <w:rPr>
          <w:sz w:val="24"/>
          <w:szCs w:val="24"/>
        </w:rPr>
        <w:t>A pre-bid meeting will be held on the date, at the time and at the venue stated in the Bid Data Sheet at Annex-1. Requests for clarification may be submitted in writing to the address stated in that Annexure.</w:t>
      </w:r>
    </w:p>
    <w:p w14:paraId="47A2AFC5" w14:textId="77777777" w:rsidR="007E34E8" w:rsidRDefault="00000000">
      <w:pPr>
        <w:tabs>
          <w:tab w:val="left" w:pos="1021"/>
        </w:tabs>
        <w:spacing w:after="140"/>
        <w:ind w:left="1021" w:hanging="1021"/>
        <w:jc w:val="both"/>
      </w:pPr>
      <w:r>
        <w:rPr>
          <w:sz w:val="24"/>
          <w:szCs w:val="24"/>
        </w:rPr>
        <w:lastRenderedPageBreak/>
        <w:t>8.</w:t>
      </w:r>
      <w:r>
        <w:rPr>
          <w:sz w:val="24"/>
        </w:rPr>
        <w:tab/>
      </w:r>
      <w:r>
        <w:rPr>
          <w:sz w:val="24"/>
          <w:szCs w:val="24"/>
        </w:rPr>
        <w:t xml:space="preserve">The Bids Submission Deadline, the address for submission, and the date, time and venue for opening are stated in the Bid Data Sheet. </w:t>
      </w:r>
      <w:proofErr w:type="spellStart"/>
      <w:r>
        <w:rPr>
          <w:sz w:val="24"/>
          <w:szCs w:val="24"/>
        </w:rPr>
        <w:t>EPADS</w:t>
      </w:r>
      <w:proofErr w:type="spellEnd"/>
      <w:r>
        <w:rPr>
          <w:sz w:val="24"/>
          <w:szCs w:val="24"/>
        </w:rPr>
        <w:t xml:space="preserve"> closes at the Deadline and a Bid not completely uploaded by then cannot be submitted.</w:t>
      </w:r>
    </w:p>
    <w:p w14:paraId="473DFBFF" w14:textId="76902623" w:rsidR="007E34E8" w:rsidRDefault="00000000">
      <w:pPr>
        <w:tabs>
          <w:tab w:val="left" w:pos="1021"/>
        </w:tabs>
        <w:spacing w:after="140"/>
        <w:ind w:left="1021" w:hanging="1021"/>
        <w:jc w:val="both"/>
      </w:pPr>
      <w:r>
        <w:rPr>
          <w:sz w:val="24"/>
          <w:szCs w:val="24"/>
        </w:rPr>
        <w:t>9.</w:t>
      </w:r>
      <w:r>
        <w:rPr>
          <w:sz w:val="24"/>
        </w:rPr>
        <w:tab/>
      </w:r>
      <w:r>
        <w:rPr>
          <w:sz w:val="24"/>
          <w:szCs w:val="24"/>
        </w:rPr>
        <w:t>The Higher Education, Archives and Libraries Department reserves the right to accept or reject any or all Bids, and to annul the bidding process, in accordance with the Khyber Pakhtunkhwa Public Procurement Regulatory Authority Act, 2012 and the Rules made thereunder.</w:t>
      </w:r>
    </w:p>
    <w:p w14:paraId="2FF940E7" w14:textId="77777777" w:rsidR="007E34E8" w:rsidRDefault="00000000">
      <w:pPr>
        <w:tabs>
          <w:tab w:val="left" w:pos="1021"/>
        </w:tabs>
        <w:spacing w:after="140"/>
        <w:ind w:left="1021" w:hanging="1021"/>
        <w:jc w:val="both"/>
      </w:pPr>
      <w:r>
        <w:rPr>
          <w:sz w:val="24"/>
          <w:szCs w:val="24"/>
        </w:rPr>
        <w:t>10.</w:t>
      </w:r>
      <w:r>
        <w:rPr>
          <w:sz w:val="24"/>
        </w:rPr>
        <w:tab/>
      </w:r>
      <w:r>
        <w:rPr>
          <w:sz w:val="24"/>
          <w:szCs w:val="24"/>
        </w:rPr>
        <w:t>This Request for Proposals is issued in two volumes, which are to be read together. You are expected to examine both carefully before submitting a Bid.</w:t>
      </w:r>
    </w:p>
    <w:p w14:paraId="083B9A8A" w14:textId="21460418" w:rsidR="007E34E8" w:rsidRDefault="00695F3C">
      <w:pPr>
        <w:spacing w:after="320"/>
      </w:pPr>
      <w:r>
        <w:rPr>
          <w:sz w:val="24"/>
          <w:szCs w:val="24"/>
        </w:rPr>
        <w:t>Sincerely,</w:t>
      </w:r>
    </w:p>
    <w:p w14:paraId="7FB6EDC7" w14:textId="77777777" w:rsidR="00695F3C" w:rsidRDefault="00000000">
      <w:pPr>
        <w:spacing w:after="60"/>
        <w:rPr>
          <w:b/>
          <w:bCs/>
          <w:sz w:val="24"/>
          <w:szCs w:val="24"/>
        </w:rPr>
      </w:pPr>
      <w:r>
        <w:rPr>
          <w:b/>
          <w:bCs/>
          <w:sz w:val="24"/>
          <w:szCs w:val="24"/>
        </w:rPr>
        <w:t xml:space="preserve">Secretary,  </w:t>
      </w:r>
    </w:p>
    <w:p w14:paraId="71A45195" w14:textId="1313F551" w:rsidR="007E34E8" w:rsidRDefault="00000000">
      <w:pPr>
        <w:spacing w:after="60"/>
      </w:pPr>
      <w:r>
        <w:rPr>
          <w:b/>
          <w:bCs/>
          <w:sz w:val="24"/>
          <w:szCs w:val="24"/>
        </w:rPr>
        <w:t>Higher Education, Archives and Libraries Department</w:t>
      </w:r>
    </w:p>
    <w:p w14:paraId="2D8B3363" w14:textId="77777777" w:rsidR="007E34E8" w:rsidRDefault="00000000">
      <w:pPr>
        <w:pStyle w:val="Heading1"/>
        <w:pageBreakBefore/>
        <w:spacing w:after="140"/>
      </w:pPr>
      <w:r>
        <w:lastRenderedPageBreak/>
        <w:t>DEFINITIONS</w:t>
      </w:r>
    </w:p>
    <w:p w14:paraId="503F280B" w14:textId="77777777" w:rsidR="007E34E8" w:rsidRDefault="00000000">
      <w:pPr>
        <w:jc w:val="both"/>
      </w:pPr>
      <w:r>
        <w:rPr>
          <w:sz w:val="24"/>
          <w:szCs w:val="24"/>
        </w:rPr>
        <w:t>In this Request for Proposals, unless the context otherwise requires:</w:t>
      </w:r>
    </w:p>
    <w:p w14:paraId="21F007FD" w14:textId="77777777" w:rsidR="007E34E8" w:rsidRDefault="00000000">
      <w:pPr>
        <w:spacing w:after="120"/>
        <w:ind w:left="567"/>
        <w:jc w:val="both"/>
      </w:pPr>
      <w:r>
        <w:rPr>
          <w:b/>
          <w:bCs/>
          <w:sz w:val="24"/>
          <w:szCs w:val="24"/>
        </w:rPr>
        <w:t xml:space="preserve">“Act” </w:t>
      </w:r>
      <w:r>
        <w:rPr>
          <w:sz w:val="24"/>
          <w:szCs w:val="24"/>
        </w:rPr>
        <w:t>means the Khyber Pakhtunkhwa Public Procurement Regulatory Authority Act, 2012, as amended in 2022.</w:t>
      </w:r>
    </w:p>
    <w:p w14:paraId="106F2E29" w14:textId="77777777" w:rsidR="007E34E8" w:rsidRDefault="00000000">
      <w:pPr>
        <w:spacing w:after="120"/>
        <w:ind w:left="567"/>
        <w:jc w:val="both"/>
      </w:pPr>
      <w:r>
        <w:rPr>
          <w:b/>
          <w:bCs/>
          <w:sz w:val="24"/>
          <w:szCs w:val="24"/>
        </w:rPr>
        <w:t xml:space="preserve">“Agreement” </w:t>
      </w:r>
      <w:r>
        <w:rPr>
          <w:sz w:val="24"/>
          <w:szCs w:val="24"/>
        </w:rPr>
        <w:t>means the agreement to be executed between the Procuring Entity and the Successful Bidder, the draft of which is issued separately as the Contract Agreement.</w:t>
      </w:r>
    </w:p>
    <w:p w14:paraId="144A85AE" w14:textId="77777777" w:rsidR="007E34E8" w:rsidRDefault="00000000">
      <w:pPr>
        <w:spacing w:after="120"/>
        <w:ind w:left="567"/>
        <w:jc w:val="both"/>
      </w:pPr>
      <w:r>
        <w:rPr>
          <w:b/>
          <w:bCs/>
          <w:sz w:val="24"/>
          <w:szCs w:val="24"/>
        </w:rPr>
        <w:t xml:space="preserve">“Agreement Period” </w:t>
      </w:r>
      <w:r>
        <w:rPr>
          <w:sz w:val="24"/>
          <w:szCs w:val="24"/>
        </w:rPr>
        <w:t>means the period for which the Agreement is entered into, as stated at clause 2.2.15.</w:t>
      </w:r>
    </w:p>
    <w:p w14:paraId="09F73330" w14:textId="77777777" w:rsidR="007E34E8" w:rsidRDefault="00000000">
      <w:pPr>
        <w:spacing w:after="120"/>
        <w:ind w:left="567"/>
        <w:jc w:val="both"/>
      </w:pPr>
      <w:r>
        <w:rPr>
          <w:b/>
          <w:bCs/>
          <w:sz w:val="24"/>
          <w:szCs w:val="24"/>
        </w:rPr>
        <w:t xml:space="preserve">“Applicable Documents” </w:t>
      </w:r>
      <w:r>
        <w:rPr>
          <w:sz w:val="24"/>
          <w:szCs w:val="24"/>
        </w:rPr>
        <w:t>means collectively the Act, the Rules, the Policy, and any order, instruction, guideline or regulation issued thereunder and applicable to this Request for Proposals before the Bids Submission Deadline.</w:t>
      </w:r>
    </w:p>
    <w:p w14:paraId="6B737D25" w14:textId="77777777" w:rsidR="007E34E8" w:rsidRDefault="00000000">
      <w:pPr>
        <w:spacing w:after="120"/>
        <w:ind w:left="567"/>
        <w:jc w:val="both"/>
      </w:pPr>
      <w:r>
        <w:rPr>
          <w:b/>
          <w:bCs/>
          <w:sz w:val="24"/>
          <w:szCs w:val="24"/>
        </w:rPr>
        <w:t xml:space="preserve">“Applicable Laws” </w:t>
      </w:r>
      <w:r>
        <w:rPr>
          <w:sz w:val="24"/>
          <w:szCs w:val="24"/>
        </w:rPr>
        <w:t>means all laws, ordinances, rules, regulations and notifications in force in Pakistan and in the Province and applicable to the Project.</w:t>
      </w:r>
    </w:p>
    <w:p w14:paraId="4894E3EF" w14:textId="77777777" w:rsidR="007E34E8" w:rsidRDefault="00000000">
      <w:pPr>
        <w:spacing w:after="120"/>
        <w:ind w:left="567"/>
        <w:jc w:val="both"/>
      </w:pPr>
      <w:r>
        <w:rPr>
          <w:b/>
          <w:bCs/>
          <w:sz w:val="24"/>
          <w:szCs w:val="24"/>
        </w:rPr>
        <w:t xml:space="preserve">“Authority” </w:t>
      </w:r>
      <w:r>
        <w:rPr>
          <w:sz w:val="24"/>
          <w:szCs w:val="24"/>
        </w:rPr>
        <w:t>means the Khyber Pakhtunkhwa Public Procurement Regulatory Authority constituted under the Act.</w:t>
      </w:r>
    </w:p>
    <w:p w14:paraId="12F92C75" w14:textId="77777777" w:rsidR="007E34E8" w:rsidRDefault="00000000">
      <w:pPr>
        <w:spacing w:after="120"/>
        <w:ind w:left="567"/>
        <w:jc w:val="both"/>
      </w:pPr>
      <w:r>
        <w:rPr>
          <w:b/>
          <w:bCs/>
          <w:sz w:val="24"/>
          <w:szCs w:val="24"/>
        </w:rPr>
        <w:t xml:space="preserve">“Best Evaluated Bid” </w:t>
      </w:r>
      <w:r>
        <w:rPr>
          <w:sz w:val="24"/>
          <w:szCs w:val="24"/>
        </w:rPr>
        <w:t>means the Bid determined to be the best evaluated bid for the award of the Agreement in respect of a College, in accordance with the Applicable Documents.</w:t>
      </w:r>
    </w:p>
    <w:p w14:paraId="7C2B35CE" w14:textId="77777777" w:rsidR="007E34E8" w:rsidRDefault="00000000">
      <w:pPr>
        <w:spacing w:after="120"/>
        <w:ind w:left="567"/>
        <w:jc w:val="both"/>
      </w:pPr>
      <w:r>
        <w:rPr>
          <w:b/>
          <w:bCs/>
          <w:sz w:val="24"/>
          <w:szCs w:val="24"/>
        </w:rPr>
        <w:t xml:space="preserve">“Bid” </w:t>
      </w:r>
      <w:r>
        <w:rPr>
          <w:sz w:val="24"/>
          <w:szCs w:val="24"/>
        </w:rPr>
        <w:t>means the Technical Proposal and the Financial Proposal submitted together by a Bidder in respect of a College.</w:t>
      </w:r>
    </w:p>
    <w:p w14:paraId="20BC0D9C" w14:textId="77777777" w:rsidR="007E34E8" w:rsidRDefault="00000000">
      <w:pPr>
        <w:spacing w:after="120"/>
        <w:ind w:left="567"/>
        <w:jc w:val="both"/>
      </w:pPr>
      <w:r>
        <w:rPr>
          <w:b/>
          <w:bCs/>
          <w:sz w:val="24"/>
          <w:szCs w:val="24"/>
        </w:rPr>
        <w:t xml:space="preserve">“Bidder” </w:t>
      </w:r>
      <w:r>
        <w:rPr>
          <w:sz w:val="24"/>
          <w:szCs w:val="24"/>
        </w:rPr>
        <w:t>means a person or entity shortlisted at the Expression of Interest stage and declared responsive, which submits a Bid in response to this Request for Proposals.</w:t>
      </w:r>
    </w:p>
    <w:p w14:paraId="6962D131" w14:textId="77777777" w:rsidR="007E34E8" w:rsidRDefault="00000000">
      <w:pPr>
        <w:spacing w:after="120"/>
        <w:ind w:left="567"/>
        <w:jc w:val="both"/>
      </w:pPr>
      <w:r>
        <w:rPr>
          <w:b/>
          <w:bCs/>
          <w:sz w:val="24"/>
          <w:szCs w:val="24"/>
        </w:rPr>
        <w:t xml:space="preserve">“Bid Security” </w:t>
      </w:r>
      <w:r>
        <w:rPr>
          <w:sz w:val="24"/>
          <w:szCs w:val="24"/>
        </w:rPr>
        <w:t>means the security to be furnished by a Bidder in accordance with clause 5.4.</w:t>
      </w:r>
    </w:p>
    <w:p w14:paraId="0F00357F" w14:textId="77777777" w:rsidR="007E34E8" w:rsidRDefault="00000000">
      <w:pPr>
        <w:spacing w:after="120"/>
        <w:ind w:left="567"/>
        <w:jc w:val="both"/>
      </w:pPr>
      <w:r>
        <w:rPr>
          <w:b/>
          <w:bCs/>
          <w:sz w:val="24"/>
          <w:szCs w:val="24"/>
        </w:rPr>
        <w:t xml:space="preserve">“C-CAP” </w:t>
      </w:r>
      <w:r>
        <w:rPr>
          <w:sz w:val="24"/>
          <w:szCs w:val="24"/>
        </w:rPr>
        <w:t xml:space="preserve">means the Collaborative College Advancement Program, being the </w:t>
      </w:r>
      <w:proofErr w:type="spellStart"/>
      <w:r>
        <w:rPr>
          <w:sz w:val="24"/>
          <w:szCs w:val="24"/>
        </w:rPr>
        <w:t>programme</w:t>
      </w:r>
      <w:proofErr w:type="spellEnd"/>
      <w:r>
        <w:rPr>
          <w:sz w:val="24"/>
          <w:szCs w:val="24"/>
        </w:rPr>
        <w:t xml:space="preserve"> under which this Project is undertaken.</w:t>
      </w:r>
    </w:p>
    <w:p w14:paraId="161103CF" w14:textId="77777777" w:rsidR="007E34E8" w:rsidRDefault="00000000">
      <w:pPr>
        <w:spacing w:after="120"/>
        <w:ind w:left="567"/>
        <w:jc w:val="both"/>
      </w:pPr>
      <w:r>
        <w:rPr>
          <w:b/>
          <w:bCs/>
          <w:sz w:val="24"/>
          <w:szCs w:val="24"/>
        </w:rPr>
        <w:t xml:space="preserve">“College” </w:t>
      </w:r>
      <w:r>
        <w:rPr>
          <w:sz w:val="24"/>
          <w:szCs w:val="24"/>
        </w:rPr>
        <w:t>means a government college listed at Annex-3, and “Colleges” shall be construed accordingly.</w:t>
      </w:r>
    </w:p>
    <w:p w14:paraId="25CBD84B" w14:textId="77777777" w:rsidR="007E34E8" w:rsidRDefault="00000000">
      <w:pPr>
        <w:spacing w:after="120"/>
        <w:ind w:left="567"/>
        <w:jc w:val="both"/>
      </w:pPr>
      <w:r>
        <w:rPr>
          <w:b/>
          <w:bCs/>
          <w:sz w:val="24"/>
          <w:szCs w:val="24"/>
        </w:rPr>
        <w:t xml:space="preserve">“Core Academic </w:t>
      </w:r>
      <w:proofErr w:type="spellStart"/>
      <w:r>
        <w:rPr>
          <w:b/>
          <w:bCs/>
          <w:sz w:val="24"/>
          <w:szCs w:val="24"/>
        </w:rPr>
        <w:t>Programme</w:t>
      </w:r>
      <w:proofErr w:type="spellEnd"/>
      <w:r>
        <w:rPr>
          <w:b/>
          <w:bCs/>
          <w:sz w:val="24"/>
          <w:szCs w:val="24"/>
        </w:rPr>
        <w:t xml:space="preserve">” </w:t>
      </w:r>
      <w:r>
        <w:rPr>
          <w:sz w:val="24"/>
          <w:szCs w:val="24"/>
        </w:rPr>
        <w:t xml:space="preserve">means a </w:t>
      </w:r>
      <w:proofErr w:type="spellStart"/>
      <w:r>
        <w:rPr>
          <w:sz w:val="24"/>
          <w:szCs w:val="24"/>
        </w:rPr>
        <w:t>programme</w:t>
      </w:r>
      <w:proofErr w:type="spellEnd"/>
      <w:r>
        <w:rPr>
          <w:sz w:val="24"/>
          <w:szCs w:val="24"/>
        </w:rPr>
        <w:t xml:space="preserve"> of study leading to an intermediate, undergraduate or graduate qualification conferred or recognized by the affiliating university or Board, delivered at a College; and does not include a course offered under clause 2.2.12.</w:t>
      </w:r>
    </w:p>
    <w:p w14:paraId="183582A6" w14:textId="77777777" w:rsidR="007E34E8" w:rsidRDefault="00000000">
      <w:pPr>
        <w:spacing w:after="120"/>
        <w:ind w:left="567"/>
        <w:jc w:val="both"/>
      </w:pPr>
      <w:r>
        <w:rPr>
          <w:b/>
          <w:bCs/>
          <w:sz w:val="24"/>
          <w:szCs w:val="24"/>
        </w:rPr>
        <w:t xml:space="preserve">“Escrow Account” </w:t>
      </w:r>
      <w:r>
        <w:rPr>
          <w:sz w:val="24"/>
          <w:szCs w:val="24"/>
        </w:rPr>
        <w:t>means the account opened under clause 9.5 in the joint names of the Procuring Entity and the Operator with the Escrow Agent, into which the Per-Student Subsidy for a College is deposited and from which payment to the Operator is released.</w:t>
      </w:r>
    </w:p>
    <w:p w14:paraId="57E1E622" w14:textId="77777777" w:rsidR="007E34E8" w:rsidRDefault="00000000">
      <w:pPr>
        <w:spacing w:after="120"/>
        <w:ind w:left="567"/>
        <w:jc w:val="both"/>
      </w:pPr>
      <w:r>
        <w:rPr>
          <w:b/>
          <w:bCs/>
          <w:sz w:val="24"/>
          <w:szCs w:val="24"/>
        </w:rPr>
        <w:t xml:space="preserve">“Escrow Agent” </w:t>
      </w:r>
      <w:r>
        <w:rPr>
          <w:sz w:val="24"/>
          <w:szCs w:val="24"/>
        </w:rPr>
        <w:t>means the scheduled commercial bank selected under clause 9.5.4 to operate the Escrow Account.</w:t>
      </w:r>
    </w:p>
    <w:p w14:paraId="1046794D" w14:textId="77777777" w:rsidR="007E34E8" w:rsidRDefault="00000000">
      <w:pPr>
        <w:spacing w:after="120"/>
        <w:ind w:left="567"/>
        <w:jc w:val="both"/>
      </w:pPr>
      <w:r>
        <w:rPr>
          <w:b/>
          <w:bCs/>
          <w:sz w:val="24"/>
          <w:szCs w:val="24"/>
        </w:rPr>
        <w:lastRenderedPageBreak/>
        <w:t xml:space="preserve">“Escrow Agreement” </w:t>
      </w:r>
      <w:r>
        <w:rPr>
          <w:sz w:val="24"/>
          <w:szCs w:val="24"/>
        </w:rPr>
        <w:t>means the tripartite agreement between the Procuring Entity, the Operator and the Escrow Agent governing the Escrow Account, the form of which is scheduled to the Contract Agreement.</w:t>
      </w:r>
    </w:p>
    <w:p w14:paraId="7AA8355E" w14:textId="77777777" w:rsidR="007E34E8" w:rsidRDefault="00000000">
      <w:pPr>
        <w:spacing w:after="120"/>
        <w:ind w:left="567"/>
        <w:jc w:val="both"/>
      </w:pPr>
      <w:r>
        <w:rPr>
          <w:b/>
          <w:bCs/>
          <w:sz w:val="24"/>
          <w:szCs w:val="24"/>
        </w:rPr>
        <w:t xml:space="preserve">“SSU” </w:t>
      </w:r>
      <w:r>
        <w:rPr>
          <w:sz w:val="24"/>
          <w:szCs w:val="24"/>
        </w:rPr>
        <w:t>means the support unit constituted by the Department under paragraph 5.6 of the Policy to monitor academic and operational performance, to conduct quarterly audits, and to ensure transparency in fund utilization and student welfare.</w:t>
      </w:r>
    </w:p>
    <w:p w14:paraId="22145268" w14:textId="77777777" w:rsidR="007E34E8" w:rsidRDefault="00000000">
      <w:pPr>
        <w:spacing w:after="120"/>
        <w:ind w:left="567"/>
        <w:jc w:val="both"/>
      </w:pPr>
      <w:r>
        <w:rPr>
          <w:b/>
          <w:bCs/>
          <w:sz w:val="24"/>
          <w:szCs w:val="24"/>
        </w:rPr>
        <w:t xml:space="preserve">“Evaluation Committee” </w:t>
      </w:r>
      <w:r>
        <w:rPr>
          <w:sz w:val="24"/>
          <w:szCs w:val="24"/>
        </w:rPr>
        <w:t>means the committee constituted by the Procuring Entity to evaluate Bids in accordance with the Applicable Documents.</w:t>
      </w:r>
    </w:p>
    <w:p w14:paraId="00AA31FB" w14:textId="77777777" w:rsidR="007E34E8" w:rsidRDefault="00000000">
      <w:pPr>
        <w:spacing w:after="120"/>
        <w:ind w:left="567"/>
        <w:jc w:val="both"/>
      </w:pPr>
      <w:r>
        <w:rPr>
          <w:b/>
          <w:bCs/>
          <w:sz w:val="24"/>
          <w:szCs w:val="24"/>
        </w:rPr>
        <w:t xml:space="preserve">“Expression of Interest” </w:t>
      </w:r>
      <w:r>
        <w:rPr>
          <w:sz w:val="24"/>
          <w:szCs w:val="24"/>
        </w:rPr>
        <w:t>means the document submitted to the Procuring Entity in response to the Request for Expression of Interest, in the shortlisting procedure.</w:t>
      </w:r>
    </w:p>
    <w:p w14:paraId="1C4C27A1" w14:textId="77777777" w:rsidR="007E34E8" w:rsidRDefault="00000000">
      <w:pPr>
        <w:spacing w:after="120"/>
        <w:ind w:left="567"/>
        <w:jc w:val="both"/>
      </w:pPr>
      <w:r>
        <w:rPr>
          <w:b/>
          <w:bCs/>
          <w:sz w:val="24"/>
          <w:szCs w:val="24"/>
        </w:rPr>
        <w:t xml:space="preserve">“Government” </w:t>
      </w:r>
      <w:r>
        <w:rPr>
          <w:sz w:val="24"/>
          <w:szCs w:val="24"/>
        </w:rPr>
        <w:t>means the Government of Khyber Pakhtunkhwa.</w:t>
      </w:r>
    </w:p>
    <w:p w14:paraId="3098FCDE" w14:textId="77777777" w:rsidR="007E34E8" w:rsidRDefault="00000000">
      <w:pPr>
        <w:spacing w:after="120"/>
        <w:ind w:left="567"/>
        <w:jc w:val="both"/>
      </w:pPr>
      <w:r>
        <w:rPr>
          <w:b/>
          <w:bCs/>
          <w:sz w:val="24"/>
          <w:szCs w:val="24"/>
        </w:rPr>
        <w:t xml:space="preserve">“Integrity Pact” </w:t>
      </w:r>
      <w:r>
        <w:rPr>
          <w:sz w:val="24"/>
          <w:szCs w:val="24"/>
        </w:rPr>
        <w:t>means the instrument at Form-G, duly executed by the Bidder.</w:t>
      </w:r>
    </w:p>
    <w:p w14:paraId="7829AA86" w14:textId="77777777" w:rsidR="007E34E8" w:rsidRDefault="00000000">
      <w:pPr>
        <w:spacing w:after="120"/>
        <w:ind w:left="567"/>
        <w:jc w:val="both"/>
      </w:pPr>
      <w:r>
        <w:rPr>
          <w:b/>
          <w:bCs/>
          <w:sz w:val="24"/>
          <w:szCs w:val="24"/>
        </w:rPr>
        <w:t xml:space="preserve">“Key Staff” </w:t>
      </w:r>
      <w:r>
        <w:rPr>
          <w:sz w:val="24"/>
          <w:szCs w:val="24"/>
        </w:rPr>
        <w:t>means the professionals proposed by a Bidder in its Technical Proposal to undertake, oversee and manage the operation of a College on a dedicated and regular basis during the Agreement Period, each satisfying the minimum qualification and experience stated in Annex-2. A Bidder shall propose separate Key Staff for each College in respect of which it submits a Bid.</w:t>
      </w:r>
    </w:p>
    <w:p w14:paraId="717FBF04" w14:textId="77777777" w:rsidR="007E34E8" w:rsidRDefault="00000000">
      <w:pPr>
        <w:spacing w:after="120"/>
        <w:ind w:left="567"/>
        <w:jc w:val="both"/>
      </w:pPr>
      <w:r>
        <w:rPr>
          <w:b/>
          <w:bCs/>
          <w:sz w:val="24"/>
          <w:szCs w:val="24"/>
        </w:rPr>
        <w:t xml:space="preserve">“Lead Member” </w:t>
      </w:r>
      <w:r>
        <w:rPr>
          <w:sz w:val="24"/>
          <w:szCs w:val="24"/>
        </w:rPr>
        <w:t>means the member of a joint venture or consortium nominated under clause 3.4.2 to represent and bind all members.</w:t>
      </w:r>
    </w:p>
    <w:p w14:paraId="4CCFE6ED" w14:textId="77777777" w:rsidR="007E34E8" w:rsidRDefault="00000000">
      <w:pPr>
        <w:spacing w:after="120"/>
        <w:ind w:left="567"/>
        <w:jc w:val="both"/>
      </w:pPr>
      <w:r>
        <w:rPr>
          <w:b/>
          <w:bCs/>
          <w:sz w:val="24"/>
          <w:szCs w:val="24"/>
        </w:rPr>
        <w:t xml:space="preserve">“Notification of Award” </w:t>
      </w:r>
      <w:r>
        <w:rPr>
          <w:sz w:val="24"/>
          <w:szCs w:val="24"/>
        </w:rPr>
        <w:t>means the written notice issued under clause 8.3.</w:t>
      </w:r>
    </w:p>
    <w:p w14:paraId="5EDAF048" w14:textId="77777777" w:rsidR="007E34E8" w:rsidRDefault="00000000">
      <w:pPr>
        <w:spacing w:after="120"/>
        <w:ind w:left="567"/>
        <w:jc w:val="both"/>
      </w:pPr>
      <w:r>
        <w:rPr>
          <w:b/>
          <w:bCs/>
          <w:sz w:val="24"/>
          <w:szCs w:val="24"/>
        </w:rPr>
        <w:t xml:space="preserve">“Operator” </w:t>
      </w:r>
      <w:r>
        <w:rPr>
          <w:sz w:val="24"/>
          <w:szCs w:val="24"/>
        </w:rPr>
        <w:t>means the Successful Bidder, in its capacity as the private partner operating and managing a College under the Agreement.</w:t>
      </w:r>
    </w:p>
    <w:p w14:paraId="1040E05D" w14:textId="77777777" w:rsidR="007E34E8" w:rsidRDefault="00000000">
      <w:pPr>
        <w:spacing w:after="120"/>
        <w:ind w:left="567"/>
        <w:jc w:val="both"/>
      </w:pPr>
      <w:r>
        <w:rPr>
          <w:b/>
          <w:bCs/>
          <w:sz w:val="24"/>
          <w:szCs w:val="24"/>
        </w:rPr>
        <w:t xml:space="preserve">“Per-Student Subsidy” </w:t>
      </w:r>
      <w:r>
        <w:rPr>
          <w:sz w:val="24"/>
          <w:szCs w:val="24"/>
        </w:rPr>
        <w:t>means the funding provided by the Government under clause 2.2.6, comprising per-student capitation grants, performance-based funding and operational cost support.</w:t>
      </w:r>
    </w:p>
    <w:p w14:paraId="23EBF9F9" w14:textId="77777777" w:rsidR="007E34E8" w:rsidRDefault="00000000">
      <w:pPr>
        <w:spacing w:after="120"/>
        <w:ind w:left="567"/>
        <w:jc w:val="both"/>
      </w:pPr>
      <w:r>
        <w:rPr>
          <w:b/>
          <w:bCs/>
          <w:sz w:val="24"/>
          <w:szCs w:val="24"/>
        </w:rPr>
        <w:t xml:space="preserve">“Policy” </w:t>
      </w:r>
      <w:r>
        <w:rPr>
          <w:sz w:val="24"/>
          <w:szCs w:val="24"/>
        </w:rPr>
        <w:t>means section 5 of the Sectoral Plan for the Higher Education Department, College Sub Sector, approved in principle by the Provincial Cabinet on 02 October 2025.</w:t>
      </w:r>
    </w:p>
    <w:p w14:paraId="2EE1830D" w14:textId="77777777" w:rsidR="007E34E8" w:rsidRDefault="00000000">
      <w:pPr>
        <w:spacing w:after="120"/>
        <w:ind w:left="567"/>
        <w:jc w:val="both"/>
      </w:pPr>
      <w:r>
        <w:rPr>
          <w:b/>
          <w:bCs/>
          <w:sz w:val="24"/>
          <w:szCs w:val="24"/>
        </w:rPr>
        <w:t xml:space="preserve">“Procuring Entity” </w:t>
      </w:r>
      <w:r>
        <w:rPr>
          <w:sz w:val="24"/>
          <w:szCs w:val="24"/>
        </w:rPr>
        <w:t>means the Higher Education, Archives and Libraries Department, Government of Khyber Pakhtunkhwa, Civil Secretariat, Block A, Khyber Road, Peshawar, acting through the Secretary.</w:t>
      </w:r>
    </w:p>
    <w:p w14:paraId="1C6D490A" w14:textId="77777777" w:rsidR="007E34E8" w:rsidRDefault="00000000">
      <w:pPr>
        <w:spacing w:after="120"/>
        <w:ind w:left="567"/>
        <w:jc w:val="both"/>
      </w:pPr>
      <w:r>
        <w:rPr>
          <w:b/>
          <w:bCs/>
          <w:sz w:val="24"/>
          <w:szCs w:val="24"/>
        </w:rPr>
        <w:t xml:space="preserve">“Project” </w:t>
      </w:r>
      <w:r>
        <w:rPr>
          <w:sz w:val="24"/>
          <w:szCs w:val="24"/>
        </w:rPr>
        <w:t>means the outsourcing of operation and management of the Colleges under C-CAP.</w:t>
      </w:r>
    </w:p>
    <w:p w14:paraId="2797CAC4" w14:textId="77777777" w:rsidR="007E34E8" w:rsidRDefault="00000000">
      <w:pPr>
        <w:spacing w:after="120"/>
        <w:ind w:left="567"/>
        <w:jc w:val="both"/>
      </w:pPr>
      <w:r>
        <w:rPr>
          <w:b/>
          <w:bCs/>
          <w:sz w:val="24"/>
          <w:szCs w:val="24"/>
        </w:rPr>
        <w:t xml:space="preserve">“Province” </w:t>
      </w:r>
      <w:r>
        <w:rPr>
          <w:sz w:val="24"/>
          <w:szCs w:val="24"/>
        </w:rPr>
        <w:t>means the Province of Khyber Pakhtunkhwa.</w:t>
      </w:r>
    </w:p>
    <w:p w14:paraId="054A9BA5" w14:textId="77777777" w:rsidR="007E34E8" w:rsidRDefault="00000000">
      <w:pPr>
        <w:spacing w:after="120"/>
        <w:ind w:left="567"/>
        <w:jc w:val="both"/>
      </w:pPr>
      <w:r>
        <w:rPr>
          <w:b/>
          <w:bCs/>
          <w:sz w:val="24"/>
          <w:szCs w:val="24"/>
        </w:rPr>
        <w:t xml:space="preserve">“Request for Expression of Interest” </w:t>
      </w:r>
      <w:r>
        <w:rPr>
          <w:sz w:val="24"/>
          <w:szCs w:val="24"/>
        </w:rPr>
        <w:t>means the advertisement published by the Procuring Entity soliciting Expressions of Interest from interested private parties.</w:t>
      </w:r>
    </w:p>
    <w:p w14:paraId="1A41C5A3" w14:textId="77777777" w:rsidR="007E34E8" w:rsidRDefault="00000000">
      <w:pPr>
        <w:spacing w:after="120"/>
        <w:ind w:left="567"/>
        <w:jc w:val="both"/>
      </w:pPr>
      <w:r>
        <w:rPr>
          <w:b/>
          <w:bCs/>
          <w:sz w:val="24"/>
          <w:szCs w:val="24"/>
        </w:rPr>
        <w:t xml:space="preserve">“Responsive Bid” </w:t>
      </w:r>
      <w:r>
        <w:rPr>
          <w:sz w:val="24"/>
          <w:szCs w:val="24"/>
        </w:rPr>
        <w:t>means a Bid which complies with all material conditions and requirements of this Request for Proposals.</w:t>
      </w:r>
    </w:p>
    <w:p w14:paraId="6847B6A2" w14:textId="77777777" w:rsidR="007E34E8" w:rsidRDefault="00000000">
      <w:pPr>
        <w:spacing w:after="120"/>
        <w:ind w:left="567"/>
        <w:jc w:val="both"/>
      </w:pPr>
      <w:r>
        <w:rPr>
          <w:b/>
          <w:bCs/>
          <w:sz w:val="24"/>
          <w:szCs w:val="24"/>
        </w:rPr>
        <w:lastRenderedPageBreak/>
        <w:t xml:space="preserve">“Rules” </w:t>
      </w:r>
      <w:r>
        <w:rPr>
          <w:sz w:val="24"/>
          <w:szCs w:val="24"/>
        </w:rPr>
        <w:t>means the Khyber Pakhtunkhwa Public Procurement of Goods, Works and Services Rules, 2014, as amended in 2022.</w:t>
      </w:r>
    </w:p>
    <w:p w14:paraId="22365C70" w14:textId="77777777" w:rsidR="007E34E8" w:rsidRDefault="00000000">
      <w:pPr>
        <w:spacing w:after="120"/>
        <w:ind w:left="567"/>
        <w:jc w:val="both"/>
      </w:pPr>
      <w:r>
        <w:rPr>
          <w:b/>
          <w:bCs/>
          <w:sz w:val="24"/>
          <w:szCs w:val="24"/>
        </w:rPr>
        <w:t xml:space="preserve">“Services” </w:t>
      </w:r>
      <w:r>
        <w:rPr>
          <w:sz w:val="24"/>
          <w:szCs w:val="24"/>
        </w:rPr>
        <w:t>means the services to be performed by the Operator under the Agreement.</w:t>
      </w:r>
    </w:p>
    <w:p w14:paraId="1A850AA2" w14:textId="77777777" w:rsidR="007E34E8" w:rsidRDefault="00000000">
      <w:pPr>
        <w:spacing w:after="120"/>
        <w:ind w:left="567"/>
        <w:jc w:val="both"/>
      </w:pPr>
      <w:r>
        <w:rPr>
          <w:b/>
          <w:bCs/>
          <w:sz w:val="24"/>
          <w:szCs w:val="24"/>
        </w:rPr>
        <w:t xml:space="preserve">“Shortlisting” </w:t>
      </w:r>
      <w:r>
        <w:rPr>
          <w:sz w:val="24"/>
          <w:szCs w:val="24"/>
        </w:rPr>
        <w:t>means the procedure by which Bidders meeting the criteria published in the Request for Expression of Interest were selected to be issued this Request for Proposals.</w:t>
      </w:r>
    </w:p>
    <w:p w14:paraId="7CF5A970" w14:textId="77777777" w:rsidR="007E34E8" w:rsidRDefault="00000000">
      <w:pPr>
        <w:spacing w:after="120"/>
        <w:ind w:left="567"/>
        <w:jc w:val="both"/>
      </w:pPr>
      <w:r>
        <w:rPr>
          <w:b/>
          <w:bCs/>
          <w:sz w:val="24"/>
          <w:szCs w:val="24"/>
        </w:rPr>
        <w:t xml:space="preserve">“Successful Bidder” </w:t>
      </w:r>
      <w:r>
        <w:rPr>
          <w:sz w:val="24"/>
          <w:szCs w:val="24"/>
        </w:rPr>
        <w:t>means the Bidder to which a Notification of Award is issued in respect of a College.</w:t>
      </w:r>
    </w:p>
    <w:p w14:paraId="77721D8D" w14:textId="77777777" w:rsidR="007E34E8" w:rsidRDefault="00000000">
      <w:pPr>
        <w:spacing w:after="120"/>
        <w:ind w:left="567"/>
        <w:jc w:val="both"/>
      </w:pPr>
      <w:r>
        <w:rPr>
          <w:b/>
          <w:bCs/>
          <w:sz w:val="24"/>
          <w:szCs w:val="24"/>
        </w:rPr>
        <w:t xml:space="preserve">“Terms of Reference” </w:t>
      </w:r>
      <w:r>
        <w:rPr>
          <w:sz w:val="24"/>
          <w:szCs w:val="24"/>
        </w:rPr>
        <w:t>means the document at Annex-5 setting out the objectives, scope of work, responsibilities and deliverables of the assignment.</w:t>
      </w:r>
    </w:p>
    <w:p w14:paraId="6FE4B1C4" w14:textId="77777777" w:rsidR="007E34E8" w:rsidRDefault="00000000">
      <w:pPr>
        <w:jc w:val="both"/>
      </w:pPr>
      <w:r>
        <w:rPr>
          <w:sz w:val="24"/>
          <w:szCs w:val="24"/>
        </w:rPr>
        <w:t>Words and expressions not defined in this Request for Proposals shall bear the meaning given to them in the Act and the Rules, and failing that the meaning attributed to them in relevant trade and industry practice.</w:t>
      </w:r>
    </w:p>
    <w:p w14:paraId="33849CAC" w14:textId="77777777" w:rsidR="007E34E8" w:rsidRDefault="00000000">
      <w:pPr>
        <w:pStyle w:val="Heading1"/>
        <w:pageBreakBefore/>
        <w:spacing w:after="140"/>
      </w:pPr>
      <w:r>
        <w:lastRenderedPageBreak/>
        <w:t>INTRODUCTION AND ASSIGNMENT DESCRIPTION</w:t>
      </w:r>
    </w:p>
    <w:p w14:paraId="017B3EB1" w14:textId="77777777" w:rsidR="007E34E8" w:rsidRDefault="00000000">
      <w:pPr>
        <w:pStyle w:val="Heading2"/>
        <w:spacing w:after="120"/>
        <w:ind w:left="0" w:firstLine="0"/>
      </w:pPr>
      <w:r>
        <w:t>Introduction</w:t>
      </w:r>
    </w:p>
    <w:p w14:paraId="7020B55C" w14:textId="30340231" w:rsidR="007E34E8" w:rsidRDefault="00000000">
      <w:pPr>
        <w:tabs>
          <w:tab w:val="left" w:pos="1021"/>
        </w:tabs>
        <w:spacing w:after="140"/>
        <w:ind w:left="1021" w:hanging="1021"/>
        <w:jc w:val="both"/>
      </w:pPr>
      <w:r>
        <w:rPr>
          <w:sz w:val="24"/>
          <w:szCs w:val="24"/>
        </w:rPr>
        <w:t>2.1.1</w:t>
      </w:r>
      <w:r>
        <w:rPr>
          <w:sz w:val="24"/>
        </w:rPr>
        <w:tab/>
      </w:r>
      <w:r>
        <w:rPr>
          <w:sz w:val="24"/>
          <w:szCs w:val="24"/>
        </w:rPr>
        <w:t xml:space="preserve">The Higher Education, Archives and Libraries Department, Government of Khyber Pakhtunkhwa (the “Department”) is responsible for college and university education in the </w:t>
      </w:r>
      <w:r w:rsidR="00190461">
        <w:rPr>
          <w:sz w:val="24"/>
          <w:szCs w:val="24"/>
        </w:rPr>
        <w:t>province</w:t>
      </w:r>
      <w:r>
        <w:rPr>
          <w:sz w:val="24"/>
          <w:szCs w:val="24"/>
        </w:rPr>
        <w:t>, for the formulation of policy relating to higher education, for the improvement of the quality and standards of higher education, and for the regulation, registration and supervision of private higher education institutions. The Department functions through the Directorate of Higher Education</w:t>
      </w:r>
      <w:r w:rsidR="00190461">
        <w:rPr>
          <w:sz w:val="24"/>
          <w:szCs w:val="24"/>
        </w:rPr>
        <w:t>, Director General Commerce &amp; Management Sciences</w:t>
      </w:r>
      <w:r>
        <w:rPr>
          <w:sz w:val="24"/>
          <w:szCs w:val="24"/>
        </w:rPr>
        <w:t xml:space="preserve"> and the Directorate of Archives and Libraries, and is supported by seven autonomous and semi-autonomous bodies placed under it.</w:t>
      </w:r>
    </w:p>
    <w:p w14:paraId="31DA78F2" w14:textId="366215AA" w:rsidR="007E34E8" w:rsidRDefault="00000000">
      <w:pPr>
        <w:tabs>
          <w:tab w:val="left" w:pos="1021"/>
        </w:tabs>
        <w:spacing w:after="140"/>
        <w:ind w:left="1021" w:hanging="1021"/>
        <w:jc w:val="both"/>
      </w:pPr>
      <w:r>
        <w:rPr>
          <w:sz w:val="24"/>
          <w:szCs w:val="24"/>
        </w:rPr>
        <w:t>2.1.2</w:t>
      </w:r>
      <w:r>
        <w:rPr>
          <w:sz w:val="24"/>
        </w:rPr>
        <w:tab/>
      </w:r>
      <w:r>
        <w:rPr>
          <w:sz w:val="24"/>
          <w:szCs w:val="24"/>
        </w:rPr>
        <w:t xml:space="preserve">The Department administers three hundred and ten (310) </w:t>
      </w:r>
      <w:r w:rsidR="00190461">
        <w:rPr>
          <w:sz w:val="24"/>
          <w:szCs w:val="24"/>
        </w:rPr>
        <w:t xml:space="preserve">fully functional </w:t>
      </w:r>
      <w:r>
        <w:rPr>
          <w:sz w:val="24"/>
          <w:szCs w:val="24"/>
        </w:rPr>
        <w:t>colleges across the Province, employing seven thousand one hundred and eighteen (7,118) teaching staff and catering to two hundred and fifty-eight thousand four hundred (258,400) enrolled students, of whom one hundred and four thousand and twenty-seven (104,027) are female. Of the total number of degree colleges, one hundred and thirty (130) are female colleges and enrolment of female students in degree colleges stands at forty-one per cent (41%).</w:t>
      </w:r>
    </w:p>
    <w:p w14:paraId="255E97C9" w14:textId="56A76340" w:rsidR="007E34E8" w:rsidRDefault="00000000">
      <w:pPr>
        <w:tabs>
          <w:tab w:val="left" w:pos="1021"/>
        </w:tabs>
        <w:spacing w:after="140"/>
        <w:ind w:left="1021" w:hanging="1021"/>
        <w:jc w:val="both"/>
      </w:pPr>
      <w:r>
        <w:rPr>
          <w:sz w:val="24"/>
          <w:szCs w:val="24"/>
        </w:rPr>
        <w:t>2.1.3</w:t>
      </w:r>
      <w:r>
        <w:rPr>
          <w:sz w:val="24"/>
        </w:rPr>
        <w:tab/>
      </w:r>
      <w:r>
        <w:rPr>
          <w:sz w:val="24"/>
          <w:szCs w:val="24"/>
        </w:rPr>
        <w:t xml:space="preserve">Notwithstanding sustained departmental effort, a number of government colleges continue to face persistent challenges, including enrolment below fifty per cent (50%) of institutional capacity, consistently poor academic results, deficiencies in infrastructure and </w:t>
      </w:r>
      <w:r w:rsidR="00190461">
        <w:rPr>
          <w:sz w:val="24"/>
          <w:szCs w:val="24"/>
        </w:rPr>
        <w:t xml:space="preserve">shortage of </w:t>
      </w:r>
      <w:r>
        <w:rPr>
          <w:sz w:val="24"/>
          <w:szCs w:val="24"/>
        </w:rPr>
        <w:t>faculty, and low willingness of staff to serve in those institutions.</w:t>
      </w:r>
    </w:p>
    <w:p w14:paraId="38F1B284" w14:textId="77777777" w:rsidR="007E34E8" w:rsidRDefault="00000000">
      <w:pPr>
        <w:tabs>
          <w:tab w:val="left" w:pos="1021"/>
        </w:tabs>
        <w:spacing w:after="140"/>
        <w:ind w:left="1021" w:hanging="1021"/>
        <w:jc w:val="both"/>
      </w:pPr>
      <w:r>
        <w:rPr>
          <w:sz w:val="24"/>
          <w:szCs w:val="24"/>
        </w:rPr>
        <w:t>2.1.4</w:t>
      </w:r>
      <w:r>
        <w:rPr>
          <w:sz w:val="24"/>
        </w:rPr>
        <w:tab/>
      </w:r>
      <w:r>
        <w:rPr>
          <w:sz w:val="24"/>
          <w:szCs w:val="24"/>
        </w:rPr>
        <w:t xml:space="preserve">To address these challenges the Department has framed a policy for outsourcing the operations and management of higher education institutions to qualified private sector entities, under the </w:t>
      </w:r>
      <w:proofErr w:type="spellStart"/>
      <w:r>
        <w:rPr>
          <w:sz w:val="24"/>
          <w:szCs w:val="24"/>
        </w:rPr>
        <w:t>programme</w:t>
      </w:r>
      <w:proofErr w:type="spellEnd"/>
      <w:r>
        <w:rPr>
          <w:sz w:val="24"/>
          <w:szCs w:val="24"/>
        </w:rPr>
        <w:t xml:space="preserve"> titled the Collaborative College Advancement Program (“C-CAP”). The object of C-CAP is to make such colleges fully functional and capable of delivering quality education by drawing on the expertise and management practices of the private sector, while the Government retains ownership of the institutions and regulatory control over the education delivered in them.</w:t>
      </w:r>
    </w:p>
    <w:p w14:paraId="2B5A4A25" w14:textId="77777777" w:rsidR="007E34E8" w:rsidRDefault="00000000">
      <w:pPr>
        <w:tabs>
          <w:tab w:val="left" w:pos="1021"/>
        </w:tabs>
        <w:spacing w:after="140"/>
        <w:ind w:left="1021" w:hanging="1021"/>
        <w:jc w:val="both"/>
      </w:pPr>
      <w:r>
        <w:rPr>
          <w:sz w:val="24"/>
          <w:szCs w:val="24"/>
        </w:rPr>
        <w:t>2.1.5</w:t>
      </w:r>
      <w:r>
        <w:rPr>
          <w:sz w:val="24"/>
        </w:rPr>
        <w:tab/>
      </w:r>
      <w:r>
        <w:rPr>
          <w:sz w:val="24"/>
          <w:szCs w:val="24"/>
        </w:rPr>
        <w:t>The Provincial Cabinet, in its meeting held on 02 October 2025, approved the proposal in principle and directed that the initiative be first piloted in five (05) public sector colleges, one in each region including a merged district, subject to the condition that no new Schedule of New Expenditure be requested.</w:t>
      </w:r>
    </w:p>
    <w:p w14:paraId="41DB3F43" w14:textId="77777777" w:rsidR="007E34E8" w:rsidRDefault="00000000">
      <w:pPr>
        <w:tabs>
          <w:tab w:val="left" w:pos="1021"/>
        </w:tabs>
        <w:spacing w:after="140"/>
        <w:ind w:left="1021" w:hanging="1021"/>
        <w:jc w:val="both"/>
      </w:pPr>
      <w:r>
        <w:rPr>
          <w:sz w:val="24"/>
          <w:szCs w:val="24"/>
        </w:rPr>
        <w:t>2.1.6</w:t>
      </w:r>
      <w:r>
        <w:rPr>
          <w:sz w:val="24"/>
        </w:rPr>
        <w:tab/>
      </w:r>
      <w:r>
        <w:rPr>
          <w:sz w:val="24"/>
          <w:szCs w:val="24"/>
        </w:rPr>
        <w:t>The Colleges at Annex-3 were identified by the committee constituted for that purpose on 12 November 2025 on the basis of availability of completed infrastructure, operationalization under project mode, and location within or in proximity to urban areas.</w:t>
      </w:r>
    </w:p>
    <w:p w14:paraId="1316D4AB" w14:textId="77777777" w:rsidR="007E34E8" w:rsidRDefault="00000000">
      <w:pPr>
        <w:tabs>
          <w:tab w:val="left" w:pos="1021"/>
        </w:tabs>
        <w:spacing w:after="140"/>
        <w:ind w:left="1021" w:hanging="1021"/>
        <w:jc w:val="both"/>
      </w:pPr>
      <w:r>
        <w:rPr>
          <w:sz w:val="24"/>
          <w:szCs w:val="24"/>
        </w:rPr>
        <w:t>2.1.7</w:t>
      </w:r>
      <w:r>
        <w:rPr>
          <w:sz w:val="24"/>
        </w:rPr>
        <w:tab/>
      </w:r>
      <w:r>
        <w:rPr>
          <w:sz w:val="24"/>
          <w:szCs w:val="24"/>
        </w:rPr>
        <w:t xml:space="preserve">This Request for Proposals is issued in two volumes. Volume I comprises the Letter of Invitation, the Instructions to Bidders, the Bid Data Sheet, the annexures and the forms. A Bidder submitting a Bid is deemed to have examined all of them. The </w:t>
      </w:r>
      <w:r>
        <w:rPr>
          <w:sz w:val="24"/>
          <w:szCs w:val="24"/>
        </w:rPr>
        <w:lastRenderedPageBreak/>
        <w:t>Contract Agreement is issued separately to the Successful Bidder and is not open to negotiation save as provided at clause 8.5.2.</w:t>
      </w:r>
    </w:p>
    <w:p w14:paraId="6DE96A1A" w14:textId="77777777" w:rsidR="007E34E8" w:rsidRDefault="00000000">
      <w:pPr>
        <w:pStyle w:val="Heading2"/>
        <w:spacing w:after="120"/>
        <w:ind w:left="0" w:firstLine="0"/>
      </w:pPr>
      <w:r>
        <w:t>Assignment Description</w:t>
      </w:r>
    </w:p>
    <w:p w14:paraId="2E985A50" w14:textId="77777777" w:rsidR="007E34E8" w:rsidRDefault="00000000">
      <w:pPr>
        <w:tabs>
          <w:tab w:val="left" w:pos="1021"/>
        </w:tabs>
        <w:spacing w:after="140"/>
        <w:ind w:left="1021" w:hanging="1021"/>
        <w:jc w:val="both"/>
      </w:pPr>
      <w:r>
        <w:rPr>
          <w:sz w:val="24"/>
          <w:szCs w:val="24"/>
        </w:rPr>
        <w:t>2.2.1</w:t>
      </w:r>
      <w:r>
        <w:rPr>
          <w:sz w:val="24"/>
        </w:rPr>
        <w:tab/>
      </w:r>
      <w:r>
        <w:rPr>
          <w:sz w:val="24"/>
          <w:szCs w:val="24"/>
        </w:rPr>
        <w:t>The assignment is the operation and management of five (05) government colleges, particulars of which are set out at Annex-3. The assignment does not extend to any other institution.</w:t>
      </w:r>
    </w:p>
    <w:p w14:paraId="25CD7413" w14:textId="2CB130C0" w:rsidR="007E34E8" w:rsidRDefault="00000000">
      <w:pPr>
        <w:tabs>
          <w:tab w:val="left" w:pos="1021"/>
        </w:tabs>
        <w:spacing w:after="140"/>
        <w:ind w:left="1021" w:hanging="1021"/>
        <w:jc w:val="both"/>
      </w:pPr>
      <w:r>
        <w:rPr>
          <w:sz w:val="24"/>
          <w:szCs w:val="24"/>
        </w:rPr>
        <w:t>2.2.2</w:t>
      </w:r>
      <w:r>
        <w:rPr>
          <w:sz w:val="24"/>
        </w:rPr>
        <w:tab/>
      </w:r>
      <w:r>
        <w:rPr>
          <w:sz w:val="24"/>
          <w:szCs w:val="24"/>
        </w:rPr>
        <w:t xml:space="preserve">The physical infrastructure of each College is in place. The Operator shall be responsible for the delivery of education services and </w:t>
      </w:r>
      <w:r w:rsidR="00CD661C">
        <w:rPr>
          <w:sz w:val="24"/>
          <w:szCs w:val="24"/>
        </w:rPr>
        <w:t>management</w:t>
      </w:r>
      <w:r>
        <w:rPr>
          <w:sz w:val="24"/>
          <w:szCs w:val="24"/>
        </w:rPr>
        <w:t xml:space="preserve"> services at each College in respect of which it is selected, and for the upkeep and maintenance of the premises, infrastructure, laboratories, library holdings, furniture and fixtures at its own cost throughout the Agreement Period, in accordance with the asset schedule and the condition survey for that College.</w:t>
      </w:r>
    </w:p>
    <w:p w14:paraId="55EABB8B" w14:textId="77777777" w:rsidR="007E34E8" w:rsidRDefault="00000000">
      <w:pPr>
        <w:tabs>
          <w:tab w:val="left" w:pos="1021"/>
        </w:tabs>
        <w:spacing w:after="140"/>
        <w:ind w:left="1021" w:hanging="1021"/>
        <w:jc w:val="both"/>
      </w:pPr>
      <w:r>
        <w:rPr>
          <w:sz w:val="24"/>
          <w:szCs w:val="24"/>
        </w:rPr>
        <w:t>2.2.3</w:t>
      </w:r>
      <w:r>
        <w:rPr>
          <w:sz w:val="24"/>
        </w:rPr>
        <w:tab/>
      </w:r>
      <w:r>
        <w:rPr>
          <w:sz w:val="24"/>
          <w:szCs w:val="24"/>
        </w:rPr>
        <w:t>The Government shall at all times remain the owner of the land, buildings, laboratories, equipment, library holdings and all allied facilities of each College. Neither legal title nor economic ownership passes to the Operator at any time or to any extent. The Operator’s interest in a College is a license to occupy and operate it for the purposes of the Agreement and for no other purpose, which terminates with the Agreement.</w:t>
      </w:r>
    </w:p>
    <w:p w14:paraId="292997A4" w14:textId="30502E0E" w:rsidR="007E34E8" w:rsidRDefault="00000000">
      <w:pPr>
        <w:tabs>
          <w:tab w:val="left" w:pos="1021"/>
        </w:tabs>
        <w:spacing w:after="140"/>
        <w:ind w:left="1021" w:hanging="1021"/>
        <w:jc w:val="both"/>
      </w:pPr>
      <w:r>
        <w:rPr>
          <w:sz w:val="24"/>
          <w:szCs w:val="24"/>
        </w:rPr>
        <w:t>2.2.4</w:t>
      </w:r>
      <w:r>
        <w:rPr>
          <w:sz w:val="24"/>
        </w:rPr>
        <w:tab/>
      </w:r>
      <w:r>
        <w:rPr>
          <w:sz w:val="24"/>
          <w:szCs w:val="24"/>
        </w:rPr>
        <w:t>The Operator shall have autonomy to recruit teaching and non-teaching staff for the operation of the College, subject to the faculty qualification requirements set out in Annex-2 and Annex-5 and to the Applicable Laws</w:t>
      </w:r>
      <w:r w:rsidR="00CD661C">
        <w:rPr>
          <w:sz w:val="24"/>
          <w:szCs w:val="24"/>
        </w:rPr>
        <w:t xml:space="preserve"> in teachers selection</w:t>
      </w:r>
      <w:r>
        <w:rPr>
          <w:sz w:val="24"/>
          <w:szCs w:val="24"/>
        </w:rPr>
        <w:t>.</w:t>
      </w:r>
    </w:p>
    <w:p w14:paraId="3BAB47BE" w14:textId="77777777" w:rsidR="007E34E8" w:rsidRDefault="00000000">
      <w:pPr>
        <w:tabs>
          <w:tab w:val="left" w:pos="1021"/>
        </w:tabs>
        <w:spacing w:after="140"/>
        <w:ind w:left="1021" w:hanging="1021"/>
        <w:jc w:val="both"/>
      </w:pPr>
      <w:r>
        <w:rPr>
          <w:sz w:val="24"/>
          <w:szCs w:val="24"/>
        </w:rPr>
        <w:t>2.2.5</w:t>
      </w:r>
      <w:r>
        <w:rPr>
          <w:sz w:val="24"/>
        </w:rPr>
        <w:tab/>
      </w:r>
      <w:r>
        <w:rPr>
          <w:sz w:val="24"/>
          <w:szCs w:val="24"/>
        </w:rPr>
        <w:t>Staff in position at a College at the date of handover shall be transferred, together with their posts, to colleges at which they are required. No new Schedule of New Expenditure shall be created in consequence of this assignment. The post-wise staff position at each of the five Colleges, distinguishing regular from project-mode appointments, is furnished with the particulars at Annex-3 and forms part of this Request for Proposals. A Bidder prices the assignment on that position.</w:t>
      </w:r>
    </w:p>
    <w:p w14:paraId="34EC23B5" w14:textId="77777777" w:rsidR="007E34E8" w:rsidRPr="00CD661C" w:rsidRDefault="00000000">
      <w:pPr>
        <w:tabs>
          <w:tab w:val="left" w:pos="1021"/>
        </w:tabs>
        <w:spacing w:after="140"/>
        <w:ind w:left="1021" w:hanging="1021"/>
        <w:jc w:val="both"/>
        <w:rPr>
          <w:color w:val="EE0000"/>
        </w:rPr>
      </w:pPr>
      <w:r>
        <w:rPr>
          <w:sz w:val="24"/>
          <w:szCs w:val="24"/>
        </w:rPr>
        <w:t>2.2.6</w:t>
      </w:r>
      <w:r>
        <w:rPr>
          <w:sz w:val="24"/>
        </w:rPr>
        <w:tab/>
      </w:r>
      <w:r>
        <w:rPr>
          <w:sz w:val="24"/>
          <w:szCs w:val="24"/>
        </w:rPr>
        <w:t xml:space="preserve">The assignment is funded by a Per-Student Subsidy. The Government shall provide per-student capitation grants based on enrolment and performance, additional performance-based funding for the achievement of stated targets including enrolment growth and improved pass rates, and operational cost support for infrastructure upgrades and faculty salaries. The per-student subsidy rate and the basis on which it is computed are stated at clause 2.2.7. Its </w:t>
      </w:r>
      <w:r w:rsidRPr="00CD661C">
        <w:rPr>
          <w:color w:val="EE0000"/>
          <w:sz w:val="24"/>
          <w:szCs w:val="24"/>
        </w:rPr>
        <w:t>indexation over the Agreement Period is specified in the Contract Agreement.</w:t>
      </w:r>
    </w:p>
    <w:p w14:paraId="6222AEDE" w14:textId="77777777" w:rsidR="007E34E8" w:rsidRDefault="00000000">
      <w:pPr>
        <w:tabs>
          <w:tab w:val="left" w:pos="1021"/>
        </w:tabs>
        <w:spacing w:after="140"/>
        <w:ind w:left="1021" w:hanging="1021"/>
        <w:jc w:val="both"/>
      </w:pPr>
      <w:r>
        <w:rPr>
          <w:sz w:val="24"/>
          <w:szCs w:val="24"/>
        </w:rPr>
        <w:t>2.2.7</w:t>
      </w:r>
      <w:r>
        <w:rPr>
          <w:sz w:val="24"/>
        </w:rPr>
        <w:tab/>
      </w:r>
      <w:r>
        <w:rPr>
          <w:sz w:val="24"/>
          <w:szCs w:val="24"/>
        </w:rPr>
        <w:t>The Per-Student Subsidy is Pakistan Rupees sixty thousand (PKR 60,000) per enrolled student per academic year, payable at Pakistan Rupees five thousand (PKR 5,000) per enrolled student per month. The Government-to-Operator cost-share ratio is one hundred to nil (100:0): the Government meets the whole of the per-student cost and the Operator is required to make no capital or operating contribution from its own resources.</w:t>
      </w:r>
    </w:p>
    <w:p w14:paraId="679B6BDD" w14:textId="77777777" w:rsidR="007E34E8" w:rsidRDefault="00000000">
      <w:pPr>
        <w:tabs>
          <w:tab w:val="left" w:pos="1021"/>
        </w:tabs>
        <w:spacing w:after="140"/>
        <w:ind w:left="1021" w:hanging="1021"/>
        <w:jc w:val="both"/>
      </w:pPr>
      <w:r>
        <w:rPr>
          <w:sz w:val="24"/>
          <w:szCs w:val="24"/>
        </w:rPr>
        <w:lastRenderedPageBreak/>
        <w:t>2.2.8</w:t>
      </w:r>
      <w:r>
        <w:rPr>
          <w:sz w:val="24"/>
        </w:rPr>
        <w:tab/>
      </w:r>
      <w:r>
        <w:rPr>
          <w:sz w:val="24"/>
          <w:szCs w:val="24"/>
        </w:rPr>
        <w:t>The Operator retains any efficiency it achieves below the Per-Student Subsidy, and retains the revenue permitted under clause 2.2.12, subject to the conditions in that clause and to the reporting obligations at Annex-4. The subsidy is not a reimbursement of cost incurred and is not adjusted to actual expenditure.</w:t>
      </w:r>
    </w:p>
    <w:p w14:paraId="5085E8BB" w14:textId="77777777" w:rsidR="007E34E8" w:rsidRDefault="00000000">
      <w:pPr>
        <w:tabs>
          <w:tab w:val="left" w:pos="1021"/>
        </w:tabs>
        <w:spacing w:after="140"/>
        <w:ind w:left="1021" w:hanging="1021"/>
        <w:jc w:val="both"/>
      </w:pPr>
      <w:r>
        <w:rPr>
          <w:sz w:val="24"/>
          <w:szCs w:val="24"/>
        </w:rPr>
        <w:t>2.2.9</w:t>
      </w:r>
      <w:r>
        <w:rPr>
          <w:sz w:val="24"/>
        </w:rPr>
        <w:tab/>
      </w:r>
      <w:r>
        <w:rPr>
          <w:sz w:val="24"/>
          <w:szCs w:val="24"/>
        </w:rPr>
        <w:t>The Per-Student Subsidy rate is fixed by the Department, is identical for every Bidder, and is published in the Bid Data Sheet. It is not a matter on which Bidders compete.</w:t>
      </w:r>
    </w:p>
    <w:p w14:paraId="3C3E39E8" w14:textId="77777777" w:rsidR="007E34E8" w:rsidRDefault="00000000">
      <w:pPr>
        <w:tabs>
          <w:tab w:val="left" w:pos="1021"/>
        </w:tabs>
        <w:spacing w:after="140"/>
        <w:ind w:left="1021" w:hanging="1021"/>
        <w:jc w:val="both"/>
      </w:pPr>
      <w:r>
        <w:rPr>
          <w:sz w:val="24"/>
          <w:szCs w:val="24"/>
        </w:rPr>
        <w:t>2.2.10</w:t>
      </w:r>
      <w:r>
        <w:rPr>
          <w:sz w:val="24"/>
        </w:rPr>
        <w:tab/>
      </w:r>
      <w:r>
        <w:rPr>
          <w:sz w:val="24"/>
          <w:szCs w:val="24"/>
        </w:rPr>
        <w:t>Payment is made quarterly in arrears under clause 9.4.1. An Operator therefore meets the cost of operating the College for the first quarter from its own resources before the first payment falls due, assisted by the Mobilization Advance under clause 9.4. That requirement is the reason working capital is assessed under criterion 6 of Annex-2, and Bidders should price accordingly.</w:t>
      </w:r>
    </w:p>
    <w:p w14:paraId="3A40494E" w14:textId="77777777" w:rsidR="007E34E8" w:rsidRDefault="00000000">
      <w:pPr>
        <w:tabs>
          <w:tab w:val="left" w:pos="1021"/>
        </w:tabs>
        <w:spacing w:after="140"/>
        <w:ind w:left="1021" w:hanging="1021"/>
        <w:jc w:val="both"/>
      </w:pPr>
      <w:r>
        <w:rPr>
          <w:sz w:val="24"/>
          <w:szCs w:val="24"/>
        </w:rPr>
        <w:t>2.2.11</w:t>
      </w:r>
      <w:r>
        <w:rPr>
          <w:sz w:val="24"/>
        </w:rPr>
        <w:tab/>
      </w:r>
      <w:r>
        <w:rPr>
          <w:sz w:val="24"/>
          <w:szCs w:val="24"/>
        </w:rPr>
        <w:t xml:space="preserve">The Operator shall not charge any fee to a student enrolled in a Core Academic </w:t>
      </w:r>
      <w:proofErr w:type="spellStart"/>
      <w:r>
        <w:rPr>
          <w:sz w:val="24"/>
          <w:szCs w:val="24"/>
        </w:rPr>
        <w:t>Programme</w:t>
      </w:r>
      <w:proofErr w:type="spellEnd"/>
      <w:r>
        <w:rPr>
          <w:sz w:val="24"/>
          <w:szCs w:val="24"/>
        </w:rPr>
        <w:t xml:space="preserve"> of a College. This obligation is a fundamental term of the Agreement, and the consequences of its breach are set out in the Contract Agreement.</w:t>
      </w:r>
    </w:p>
    <w:p w14:paraId="4F490EE0" w14:textId="77777777" w:rsidR="007E34E8" w:rsidRDefault="00000000">
      <w:pPr>
        <w:tabs>
          <w:tab w:val="left" w:pos="1021"/>
        </w:tabs>
        <w:spacing w:after="140"/>
        <w:ind w:left="1021" w:hanging="1021"/>
        <w:jc w:val="both"/>
      </w:pPr>
      <w:r>
        <w:rPr>
          <w:sz w:val="24"/>
          <w:szCs w:val="24"/>
        </w:rPr>
        <w:t>2.2.12</w:t>
      </w:r>
      <w:r>
        <w:rPr>
          <w:sz w:val="24"/>
        </w:rPr>
        <w:tab/>
      </w:r>
      <w:r>
        <w:rPr>
          <w:sz w:val="24"/>
          <w:szCs w:val="24"/>
        </w:rPr>
        <w:t xml:space="preserve">The Operator may, with the prior written approval of the Department in each case, seek corporate social responsibility sponsorship, establish job-linked vocational training </w:t>
      </w:r>
      <w:proofErr w:type="spellStart"/>
      <w:r>
        <w:rPr>
          <w:sz w:val="24"/>
          <w:szCs w:val="24"/>
        </w:rPr>
        <w:t>programmes</w:t>
      </w:r>
      <w:proofErr w:type="spellEnd"/>
      <w:r>
        <w:rPr>
          <w:sz w:val="24"/>
          <w:szCs w:val="24"/>
        </w:rPr>
        <w:t xml:space="preserve">, and introduce evening and weekend professional certification courses. No such activity shall be offered to a student enrolled in a Core Academic </w:t>
      </w:r>
      <w:proofErr w:type="spellStart"/>
      <w:r>
        <w:rPr>
          <w:sz w:val="24"/>
          <w:szCs w:val="24"/>
        </w:rPr>
        <w:t>Programme</w:t>
      </w:r>
      <w:proofErr w:type="spellEnd"/>
      <w:r>
        <w:rPr>
          <w:sz w:val="24"/>
          <w:szCs w:val="24"/>
        </w:rPr>
        <w:t xml:space="preserve"> as a condition of that </w:t>
      </w:r>
      <w:proofErr w:type="spellStart"/>
      <w:r>
        <w:rPr>
          <w:sz w:val="24"/>
          <w:szCs w:val="24"/>
        </w:rPr>
        <w:t>programme</w:t>
      </w:r>
      <w:proofErr w:type="spellEnd"/>
      <w:r>
        <w:rPr>
          <w:sz w:val="24"/>
          <w:szCs w:val="24"/>
        </w:rPr>
        <w:t xml:space="preserve">, in substitution for any part of it, or in such manner that the student’s progression, assessment or access to facilities is affected by whether the student takes it. Every such activity shall be accounted for in a separate account for the College, distinct from the account for the Core Academic </w:t>
      </w:r>
      <w:proofErr w:type="spellStart"/>
      <w:r>
        <w:rPr>
          <w:sz w:val="24"/>
          <w:szCs w:val="24"/>
        </w:rPr>
        <w:t>Programme</w:t>
      </w:r>
      <w:proofErr w:type="spellEnd"/>
      <w:r>
        <w:rPr>
          <w:sz w:val="24"/>
          <w:szCs w:val="24"/>
        </w:rPr>
        <w:t xml:space="preserve"> and from the Operator’s other business, and that account shall be produced with the annual audited accounts. Revenue so raised is measured under indicator 4.2 of Annex-4 only to the extent that it is shown to have been applied to the College.</w:t>
      </w:r>
    </w:p>
    <w:p w14:paraId="40CC8389" w14:textId="77777777" w:rsidR="007E34E8" w:rsidRDefault="00000000">
      <w:pPr>
        <w:tabs>
          <w:tab w:val="left" w:pos="1021"/>
        </w:tabs>
        <w:spacing w:after="140"/>
        <w:ind w:left="1021" w:hanging="1021"/>
        <w:jc w:val="both"/>
      </w:pPr>
      <w:r>
        <w:rPr>
          <w:sz w:val="24"/>
          <w:szCs w:val="24"/>
        </w:rPr>
        <w:t>2.2.13</w:t>
      </w:r>
      <w:r>
        <w:rPr>
          <w:sz w:val="24"/>
        </w:rPr>
        <w:tab/>
      </w:r>
      <w:r>
        <w:rPr>
          <w:sz w:val="24"/>
          <w:szCs w:val="24"/>
        </w:rPr>
        <w:t>The outsourcing of operation and management under this Request for Proposals does not involve the lease of any College or of any part of any College. Leasing is not under consideration for the pilot phase.</w:t>
      </w:r>
    </w:p>
    <w:p w14:paraId="00DF08A6" w14:textId="77777777" w:rsidR="007E34E8" w:rsidRDefault="00000000">
      <w:pPr>
        <w:tabs>
          <w:tab w:val="left" w:pos="1021"/>
        </w:tabs>
        <w:spacing w:after="140"/>
        <w:ind w:left="1021" w:hanging="1021"/>
        <w:jc w:val="both"/>
      </w:pPr>
      <w:r>
        <w:rPr>
          <w:sz w:val="24"/>
          <w:szCs w:val="24"/>
        </w:rPr>
        <w:t>2.2.14</w:t>
      </w:r>
      <w:r>
        <w:rPr>
          <w:sz w:val="24"/>
        </w:rPr>
        <w:tab/>
      </w:r>
      <w:r>
        <w:rPr>
          <w:sz w:val="24"/>
          <w:szCs w:val="24"/>
        </w:rPr>
        <w:t>The position on the affiliation of each College with its affiliating university or Board of Intermediate and Secondary Education, on the conduct of examinations, and on the officer who is Principal of record for examination purposes following handover, shall be the same as before with the respective Boards of Intermediate and Secondary Education and the affiliated University. No affiliation transfers to the Operator by reason of the Agreement.</w:t>
      </w:r>
    </w:p>
    <w:p w14:paraId="075B6EAC" w14:textId="77777777" w:rsidR="007E34E8" w:rsidRDefault="00000000">
      <w:pPr>
        <w:tabs>
          <w:tab w:val="left" w:pos="1021"/>
        </w:tabs>
        <w:spacing w:after="140"/>
        <w:ind w:left="1021" w:hanging="1021"/>
        <w:jc w:val="both"/>
      </w:pPr>
      <w:r>
        <w:rPr>
          <w:sz w:val="24"/>
          <w:szCs w:val="24"/>
        </w:rPr>
        <w:t>2.2.15</w:t>
      </w:r>
      <w:r>
        <w:rPr>
          <w:sz w:val="24"/>
        </w:rPr>
        <w:tab/>
      </w:r>
      <w:r>
        <w:rPr>
          <w:sz w:val="24"/>
          <w:szCs w:val="24"/>
        </w:rPr>
        <w:t xml:space="preserve">The Provincial Cabinet directed first piloting of the initiative. The Policy provides for a medium-term implementation window of six to eighteen months with a mid-term review of pilot performance. The Agreement Period, and the review gate at which continuation is to be determined, are to be settled by the Department and shall be communicated in the Contract Agreement with the successful partners. The </w:t>
      </w:r>
      <w:r>
        <w:rPr>
          <w:sz w:val="24"/>
          <w:szCs w:val="24"/>
        </w:rPr>
        <w:lastRenderedPageBreak/>
        <w:t xml:space="preserve">Agreement Period shall in any event be of sufficient length to permit an enrolled cohort to complete its </w:t>
      </w:r>
      <w:proofErr w:type="spellStart"/>
      <w:r>
        <w:rPr>
          <w:sz w:val="24"/>
          <w:szCs w:val="24"/>
        </w:rPr>
        <w:t>programme</w:t>
      </w:r>
      <w:proofErr w:type="spellEnd"/>
      <w:r>
        <w:rPr>
          <w:sz w:val="24"/>
          <w:szCs w:val="24"/>
        </w:rPr>
        <w:t>.</w:t>
      </w:r>
    </w:p>
    <w:p w14:paraId="59B16FF6" w14:textId="77777777" w:rsidR="007E34E8" w:rsidRDefault="00000000">
      <w:pPr>
        <w:pStyle w:val="Heading2"/>
        <w:spacing w:after="120"/>
        <w:ind w:left="0" w:firstLine="0"/>
      </w:pPr>
      <w:r>
        <w:t>Assignment Objective</w:t>
      </w:r>
    </w:p>
    <w:p w14:paraId="07210D8B" w14:textId="77777777" w:rsidR="007E34E8" w:rsidRDefault="00000000">
      <w:pPr>
        <w:tabs>
          <w:tab w:val="left" w:pos="1021"/>
        </w:tabs>
        <w:spacing w:after="140"/>
        <w:ind w:left="1021" w:hanging="1021"/>
        <w:jc w:val="both"/>
      </w:pPr>
      <w:r>
        <w:rPr>
          <w:sz w:val="24"/>
          <w:szCs w:val="24"/>
        </w:rPr>
        <w:t>2.3.1</w:t>
      </w:r>
      <w:r>
        <w:rPr>
          <w:sz w:val="24"/>
        </w:rPr>
        <w:tab/>
      </w:r>
      <w:r>
        <w:rPr>
          <w:sz w:val="24"/>
          <w:szCs w:val="24"/>
        </w:rPr>
        <w:t>The objectives of the assignment are to:</w:t>
      </w:r>
    </w:p>
    <w:p w14:paraId="1A114F36" w14:textId="77777777" w:rsidR="007E34E8" w:rsidRDefault="00000000">
      <w:pPr>
        <w:tabs>
          <w:tab w:val="left" w:pos="1701"/>
        </w:tabs>
        <w:spacing w:after="120"/>
        <w:ind w:left="1701" w:hanging="680"/>
        <w:jc w:val="both"/>
      </w:pPr>
      <w:r>
        <w:rPr>
          <w:sz w:val="24"/>
          <w:szCs w:val="24"/>
        </w:rPr>
        <w:t>(a)</w:t>
      </w:r>
      <w:r>
        <w:rPr>
          <w:sz w:val="24"/>
        </w:rPr>
        <w:tab/>
      </w:r>
      <w:r>
        <w:rPr>
          <w:sz w:val="24"/>
          <w:szCs w:val="24"/>
        </w:rPr>
        <w:t>enhance academic quality by applying private sector innovation to improve educational standards;</w:t>
      </w:r>
    </w:p>
    <w:p w14:paraId="2518898F" w14:textId="7DA57C78" w:rsidR="007E34E8" w:rsidRDefault="00000000">
      <w:pPr>
        <w:tabs>
          <w:tab w:val="left" w:pos="1701"/>
        </w:tabs>
        <w:spacing w:after="120"/>
        <w:ind w:left="1701" w:hanging="680"/>
        <w:jc w:val="both"/>
      </w:pPr>
      <w:r>
        <w:rPr>
          <w:sz w:val="24"/>
          <w:szCs w:val="24"/>
        </w:rPr>
        <w:t>(b)</w:t>
      </w:r>
      <w:r>
        <w:rPr>
          <w:sz w:val="24"/>
        </w:rPr>
        <w:tab/>
      </w:r>
      <w:r>
        <w:rPr>
          <w:sz w:val="24"/>
          <w:szCs w:val="24"/>
        </w:rPr>
        <w:t xml:space="preserve">increase student enrolment and </w:t>
      </w:r>
      <w:r w:rsidR="00CD661C">
        <w:rPr>
          <w:sz w:val="24"/>
          <w:szCs w:val="24"/>
        </w:rPr>
        <w:t>introduce market-oriented disciplines for increased employability</w:t>
      </w:r>
      <w:r>
        <w:rPr>
          <w:sz w:val="24"/>
          <w:szCs w:val="24"/>
        </w:rPr>
        <w:t>;</w:t>
      </w:r>
    </w:p>
    <w:p w14:paraId="3961FC9B" w14:textId="77777777" w:rsidR="007E34E8" w:rsidRDefault="00000000">
      <w:pPr>
        <w:tabs>
          <w:tab w:val="left" w:pos="1701"/>
        </w:tabs>
        <w:spacing w:after="120"/>
        <w:ind w:left="1701" w:hanging="680"/>
        <w:jc w:val="both"/>
      </w:pPr>
      <w:r>
        <w:rPr>
          <w:sz w:val="24"/>
          <w:szCs w:val="24"/>
        </w:rPr>
        <w:t>(c)</w:t>
      </w:r>
      <w:r>
        <w:rPr>
          <w:sz w:val="24"/>
        </w:rPr>
        <w:tab/>
      </w:r>
      <w:r>
        <w:rPr>
          <w:sz w:val="24"/>
          <w:szCs w:val="24"/>
        </w:rPr>
        <w:t>modernize infrastructure so that facilities meet contemporary educational needs;</w:t>
      </w:r>
    </w:p>
    <w:p w14:paraId="7F248EFC" w14:textId="77777777" w:rsidR="007E34E8" w:rsidRDefault="00000000">
      <w:pPr>
        <w:tabs>
          <w:tab w:val="left" w:pos="1701"/>
        </w:tabs>
        <w:spacing w:after="120"/>
        <w:ind w:left="1701" w:hanging="680"/>
        <w:jc w:val="both"/>
      </w:pPr>
      <w:r>
        <w:rPr>
          <w:sz w:val="24"/>
          <w:szCs w:val="24"/>
        </w:rPr>
        <w:t>(d)</w:t>
      </w:r>
      <w:r>
        <w:rPr>
          <w:sz w:val="24"/>
        </w:rPr>
        <w:tab/>
      </w:r>
      <w:r>
        <w:rPr>
          <w:sz w:val="24"/>
          <w:szCs w:val="24"/>
        </w:rPr>
        <w:t>achieve operational efficiency while maintaining education that is free to the student at the point of delivery; and</w:t>
      </w:r>
    </w:p>
    <w:p w14:paraId="388E6118" w14:textId="77777777" w:rsidR="007E34E8" w:rsidRDefault="00000000">
      <w:pPr>
        <w:tabs>
          <w:tab w:val="left" w:pos="1701"/>
        </w:tabs>
        <w:spacing w:after="120"/>
        <w:ind w:left="1701" w:hanging="680"/>
        <w:jc w:val="both"/>
      </w:pPr>
      <w:r>
        <w:rPr>
          <w:sz w:val="24"/>
          <w:szCs w:val="24"/>
        </w:rPr>
        <w:t>(e)</w:t>
      </w:r>
      <w:r>
        <w:rPr>
          <w:sz w:val="24"/>
        </w:rPr>
        <w:tab/>
      </w:r>
      <w:r>
        <w:rPr>
          <w:sz w:val="24"/>
          <w:szCs w:val="24"/>
        </w:rPr>
        <w:t>strengthen linkages between academia and industry so as to enhance graduate employability.</w:t>
      </w:r>
    </w:p>
    <w:p w14:paraId="492F9FD3" w14:textId="77777777" w:rsidR="007E34E8" w:rsidRDefault="00000000">
      <w:pPr>
        <w:tabs>
          <w:tab w:val="left" w:pos="1021"/>
        </w:tabs>
        <w:spacing w:after="140"/>
        <w:ind w:left="1021" w:hanging="1021"/>
        <w:jc w:val="both"/>
      </w:pPr>
      <w:r>
        <w:rPr>
          <w:sz w:val="24"/>
          <w:szCs w:val="24"/>
        </w:rPr>
        <w:t>2.3.2</w:t>
      </w:r>
      <w:r>
        <w:rPr>
          <w:sz w:val="24"/>
        </w:rPr>
        <w:tab/>
      </w:r>
      <w:r>
        <w:rPr>
          <w:sz w:val="24"/>
          <w:szCs w:val="24"/>
        </w:rPr>
        <w:t>Achievement of these objectives shall be measured against the Key Performance Indicators at Annex-4, which were provided by the Finance Department and endorsed by the Planning and Development Department, and payment to the Operator shall be linked to that measurement in the manner set out in that annexure and in the Contract Agreement.</w:t>
      </w:r>
    </w:p>
    <w:p w14:paraId="43132DC8" w14:textId="77777777" w:rsidR="007E34E8" w:rsidRDefault="00000000">
      <w:pPr>
        <w:pStyle w:val="Heading2"/>
        <w:spacing w:after="120"/>
        <w:ind w:left="0" w:firstLine="0"/>
      </w:pPr>
      <w:r>
        <w:t>Procurement Process and Timelines</w:t>
      </w:r>
    </w:p>
    <w:p w14:paraId="51D01A1C" w14:textId="4120B070" w:rsidR="007E34E8" w:rsidRDefault="00000000" w:rsidP="005703BE">
      <w:pPr>
        <w:tabs>
          <w:tab w:val="left" w:pos="1021"/>
        </w:tabs>
        <w:spacing w:after="140"/>
        <w:ind w:left="1021" w:hanging="1021"/>
        <w:jc w:val="both"/>
      </w:pPr>
      <w:r>
        <w:rPr>
          <w:sz w:val="24"/>
          <w:szCs w:val="24"/>
        </w:rPr>
        <w:t>2.4.1</w:t>
      </w:r>
      <w:r>
        <w:rPr>
          <w:sz w:val="24"/>
        </w:rPr>
        <w:tab/>
      </w:r>
      <w:r>
        <w:rPr>
          <w:sz w:val="24"/>
          <w:szCs w:val="24"/>
        </w:rPr>
        <w:t xml:space="preserve">The system of selection is quality based selection under rule 23(a) of the Khyber Pakhtunkhwa Public Procurement Rules 2014. The budget is fixed and published: the Per-Student Subsidy rate at clause 2.2.7 and the cost-share ratio are the same for every Bidder and are not a matter on which Bidders compete. Quality is accordingly the only factor taken into consideration, which is the precondition rule 23(a) states for that system. Selection is made on the Technical Proposal alone, scored under Annex-2. The Financial Proposal is examined for responsiveness only, carries no marks, and is assessed as responsive or non-responsive. </w:t>
      </w:r>
    </w:p>
    <w:p w14:paraId="378696D0" w14:textId="77777777" w:rsidR="007E34E8" w:rsidRDefault="00000000">
      <w:pPr>
        <w:tabs>
          <w:tab w:val="left" w:pos="1021"/>
        </w:tabs>
        <w:spacing w:after="140"/>
        <w:ind w:left="1021" w:hanging="1021"/>
        <w:jc w:val="both"/>
      </w:pPr>
      <w:r>
        <w:rPr>
          <w:sz w:val="24"/>
          <w:szCs w:val="24"/>
        </w:rPr>
        <w:t>2.4.2</w:t>
      </w:r>
      <w:r>
        <w:rPr>
          <w:sz w:val="24"/>
        </w:rPr>
        <w:tab/>
      </w:r>
      <w:r w:rsidRPr="00C33772">
        <w:rPr>
          <w:color w:val="EE0000"/>
          <w:sz w:val="24"/>
          <w:szCs w:val="24"/>
        </w:rPr>
        <w:t>Bids shall be submitted through the Electronic Procurement and Disposal of Assets System (</w:t>
      </w:r>
      <w:proofErr w:type="spellStart"/>
      <w:r w:rsidRPr="00C33772">
        <w:rPr>
          <w:color w:val="EE0000"/>
          <w:sz w:val="24"/>
          <w:szCs w:val="24"/>
        </w:rPr>
        <w:t>EPADS</w:t>
      </w:r>
      <w:proofErr w:type="spellEnd"/>
      <w:r w:rsidRPr="00C33772">
        <w:rPr>
          <w:color w:val="EE0000"/>
          <w:sz w:val="24"/>
          <w:szCs w:val="24"/>
        </w:rPr>
        <w:t>) maintained by the Authority, and by no other route. A Bid submitted by any other means shall not be considered.</w:t>
      </w:r>
    </w:p>
    <w:p w14:paraId="7D8127DA" w14:textId="415CE385" w:rsidR="007E34E8" w:rsidRDefault="00000000" w:rsidP="00C33772">
      <w:pPr>
        <w:tabs>
          <w:tab w:val="left" w:pos="1021"/>
        </w:tabs>
        <w:spacing w:after="140"/>
        <w:ind w:left="1021" w:hanging="1021"/>
        <w:jc w:val="both"/>
      </w:pPr>
      <w:r>
        <w:rPr>
          <w:sz w:val="24"/>
          <w:szCs w:val="24"/>
        </w:rPr>
        <w:t>2.4.3</w:t>
      </w:r>
      <w:r>
        <w:rPr>
          <w:sz w:val="24"/>
        </w:rPr>
        <w:tab/>
      </w:r>
      <w:r>
        <w:rPr>
          <w:sz w:val="24"/>
          <w:szCs w:val="24"/>
        </w:rPr>
        <w:t xml:space="preserve">The procurement shall proceed </w:t>
      </w:r>
      <w:r w:rsidR="00C33772">
        <w:rPr>
          <w:sz w:val="24"/>
          <w:szCs w:val="24"/>
        </w:rPr>
        <w:t>on fast track in consultation with the procurement committee and the shortlisted parties by enabling the department to complete the process before 30</w:t>
      </w:r>
      <w:r w:rsidR="00C33772" w:rsidRPr="00C33772">
        <w:rPr>
          <w:sz w:val="24"/>
          <w:szCs w:val="24"/>
          <w:vertAlign w:val="superscript"/>
        </w:rPr>
        <w:t>th</w:t>
      </w:r>
      <w:r w:rsidR="00C33772">
        <w:rPr>
          <w:sz w:val="24"/>
          <w:szCs w:val="24"/>
        </w:rPr>
        <w:t xml:space="preserve"> September 2026 enabling the operators to grab more admissions. </w:t>
      </w:r>
    </w:p>
    <w:p w14:paraId="5EE2CD08" w14:textId="77777777" w:rsidR="007E34E8" w:rsidRDefault="00000000">
      <w:pPr>
        <w:tabs>
          <w:tab w:val="left" w:pos="1021"/>
        </w:tabs>
        <w:spacing w:after="140"/>
        <w:ind w:left="1021" w:hanging="1021"/>
        <w:jc w:val="both"/>
      </w:pPr>
      <w:r>
        <w:rPr>
          <w:sz w:val="24"/>
          <w:szCs w:val="24"/>
        </w:rPr>
        <w:t>2.4.4</w:t>
      </w:r>
      <w:r>
        <w:rPr>
          <w:sz w:val="24"/>
        </w:rPr>
        <w:tab/>
      </w:r>
      <w:r>
        <w:rPr>
          <w:sz w:val="24"/>
          <w:szCs w:val="24"/>
        </w:rPr>
        <w:t>The Department reserves the right to alter the foregoing timeline, provided that any alteration which reduces the period available to Bidders for the preparation of their Bids shall be notified to all shortlisted Bidders in writing and the Bids Submission Deadline extended correspondingly.</w:t>
      </w:r>
    </w:p>
    <w:p w14:paraId="3DE088E5" w14:textId="77777777" w:rsidR="007E34E8" w:rsidRDefault="00000000">
      <w:pPr>
        <w:pStyle w:val="Heading1"/>
        <w:pageBreakBefore/>
        <w:spacing w:after="140"/>
      </w:pPr>
      <w:r>
        <w:lastRenderedPageBreak/>
        <w:t>PROSPECTIVE BIDDERS</w:t>
      </w:r>
    </w:p>
    <w:p w14:paraId="69F07CA0" w14:textId="77777777" w:rsidR="007E34E8" w:rsidRDefault="00000000">
      <w:pPr>
        <w:pStyle w:val="Heading2"/>
        <w:spacing w:after="120"/>
        <w:ind w:left="0" w:firstLine="0"/>
      </w:pPr>
      <w:r>
        <w:t>Eligible Bidders</w:t>
      </w:r>
    </w:p>
    <w:p w14:paraId="49E9F23F" w14:textId="7C8852E3" w:rsidR="007E34E8" w:rsidRDefault="00000000">
      <w:pPr>
        <w:tabs>
          <w:tab w:val="left" w:pos="1021"/>
        </w:tabs>
        <w:spacing w:after="140"/>
        <w:ind w:left="1021" w:hanging="1021"/>
        <w:jc w:val="both"/>
      </w:pPr>
      <w:r>
        <w:rPr>
          <w:sz w:val="24"/>
          <w:szCs w:val="24"/>
        </w:rPr>
        <w:t>3.1.1</w:t>
      </w:r>
      <w:r>
        <w:rPr>
          <w:sz w:val="24"/>
        </w:rPr>
        <w:tab/>
      </w:r>
      <w:r>
        <w:rPr>
          <w:sz w:val="24"/>
          <w:szCs w:val="24"/>
        </w:rPr>
        <w:t xml:space="preserve">Only those Bidders which were shortlisted at the Expression of Interest stage and declared responsive by the procurement committee are eligible to submit a Bid in response to this Request for Proposals. No other person or entity </w:t>
      </w:r>
      <w:r w:rsidR="00573C3C">
        <w:rPr>
          <w:sz w:val="24"/>
          <w:szCs w:val="24"/>
        </w:rPr>
        <w:t>shall</w:t>
      </w:r>
      <w:r>
        <w:rPr>
          <w:sz w:val="24"/>
          <w:szCs w:val="24"/>
        </w:rPr>
        <w:t xml:space="preserve"> submit a Bid.</w:t>
      </w:r>
    </w:p>
    <w:p w14:paraId="2EFF38D9" w14:textId="77777777" w:rsidR="007E34E8" w:rsidRDefault="00000000">
      <w:pPr>
        <w:tabs>
          <w:tab w:val="left" w:pos="1021"/>
        </w:tabs>
        <w:spacing w:after="140"/>
        <w:ind w:left="1021" w:hanging="1021"/>
        <w:jc w:val="both"/>
      </w:pPr>
      <w:r>
        <w:rPr>
          <w:sz w:val="24"/>
          <w:szCs w:val="24"/>
        </w:rPr>
        <w:t>3.1.2</w:t>
      </w:r>
      <w:r>
        <w:rPr>
          <w:sz w:val="24"/>
        </w:rPr>
        <w:tab/>
      </w:r>
      <w:r>
        <w:rPr>
          <w:sz w:val="24"/>
          <w:szCs w:val="24"/>
        </w:rPr>
        <w:t>The shortlisted Bidders are listed by name at Annex-7, as recorded in the minutes of the procurement meeting held on 29 July 2026.</w:t>
      </w:r>
    </w:p>
    <w:p w14:paraId="1034AE22" w14:textId="29D2FD37" w:rsidR="007E34E8" w:rsidRDefault="00000000">
      <w:pPr>
        <w:tabs>
          <w:tab w:val="left" w:pos="1021"/>
        </w:tabs>
        <w:spacing w:after="140"/>
        <w:ind w:left="1021" w:hanging="1021"/>
        <w:jc w:val="both"/>
      </w:pPr>
      <w:r>
        <w:rPr>
          <w:sz w:val="24"/>
          <w:szCs w:val="24"/>
        </w:rPr>
        <w:t>3.1.3</w:t>
      </w:r>
      <w:r>
        <w:rPr>
          <w:sz w:val="24"/>
        </w:rPr>
        <w:tab/>
      </w:r>
      <w:r>
        <w:rPr>
          <w:sz w:val="24"/>
          <w:szCs w:val="24"/>
        </w:rPr>
        <w:t xml:space="preserve">This Request for Proposals introduces no eligibility requirement. The eligibility of Bidders was determined at the Expression of Interest stage against the criteria published in the Request for Expression of </w:t>
      </w:r>
      <w:r w:rsidR="00695F3C">
        <w:rPr>
          <w:sz w:val="24"/>
          <w:szCs w:val="24"/>
        </w:rPr>
        <w:t>Interest and</w:t>
      </w:r>
      <w:r>
        <w:rPr>
          <w:sz w:val="24"/>
          <w:szCs w:val="24"/>
        </w:rPr>
        <w:t xml:space="preserve"> is not reopened by this document. Nothing in this Request for Proposals shall be construed as imposing a qualifying condition which was not published at that stage.</w:t>
      </w:r>
    </w:p>
    <w:p w14:paraId="500904E6" w14:textId="77777777" w:rsidR="007E34E8" w:rsidRDefault="00000000">
      <w:pPr>
        <w:tabs>
          <w:tab w:val="left" w:pos="1021"/>
        </w:tabs>
        <w:spacing w:after="140"/>
        <w:ind w:left="1021" w:hanging="1021"/>
        <w:jc w:val="both"/>
      </w:pPr>
      <w:r>
        <w:rPr>
          <w:sz w:val="24"/>
          <w:szCs w:val="24"/>
        </w:rPr>
        <w:t>3.1.4</w:t>
      </w:r>
      <w:r>
        <w:rPr>
          <w:sz w:val="24"/>
        </w:rPr>
        <w:tab/>
      </w:r>
      <w:r w:rsidRPr="00573C3C">
        <w:rPr>
          <w:color w:val="EE0000"/>
          <w:sz w:val="24"/>
          <w:szCs w:val="24"/>
        </w:rPr>
        <w:t>A Bidder which submitted its Expression of Interest as a joint venture or consortium shall submit its Bid in the same composition. Any change in composition requires the prior written approval of the Procuring Entity, which shall be granted only where the composition as changed satisfies the criteria against which the Bidder was declared responsive.</w:t>
      </w:r>
    </w:p>
    <w:p w14:paraId="050DCE64" w14:textId="77777777" w:rsidR="007E34E8" w:rsidRDefault="00000000">
      <w:pPr>
        <w:pStyle w:val="Heading2"/>
        <w:spacing w:after="120"/>
        <w:ind w:left="0" w:firstLine="0"/>
      </w:pPr>
      <w:r>
        <w:t>Ineligible Bidders</w:t>
      </w:r>
    </w:p>
    <w:p w14:paraId="7DB375D7" w14:textId="77777777" w:rsidR="007E34E8" w:rsidRDefault="00000000">
      <w:pPr>
        <w:tabs>
          <w:tab w:val="left" w:pos="1021"/>
        </w:tabs>
        <w:spacing w:after="140"/>
        <w:ind w:left="1021" w:hanging="1021"/>
        <w:jc w:val="both"/>
      </w:pPr>
      <w:r>
        <w:rPr>
          <w:sz w:val="24"/>
          <w:szCs w:val="24"/>
        </w:rPr>
        <w:t>3.2.1</w:t>
      </w:r>
      <w:r>
        <w:rPr>
          <w:sz w:val="24"/>
        </w:rPr>
        <w:tab/>
      </w:r>
      <w:r>
        <w:rPr>
          <w:sz w:val="24"/>
          <w:szCs w:val="24"/>
        </w:rPr>
        <w:t>A Bidder is ineligible where the Bidder, or in the case of a joint venture or consortium any member of it, is barred or blacklisted from participating in any procurement by the Federal Government, a Provincial Government or a local government in Pakistan, or by any authority in any other jurisdiction to which it belongs or in which it conducts its business, and that bar subsists as at the Bids Submission Deadline.</w:t>
      </w:r>
    </w:p>
    <w:p w14:paraId="68BCBD0D" w14:textId="77777777" w:rsidR="007E34E8" w:rsidRDefault="00000000">
      <w:pPr>
        <w:tabs>
          <w:tab w:val="left" w:pos="1021"/>
        </w:tabs>
        <w:spacing w:after="140"/>
        <w:ind w:left="1021" w:hanging="1021"/>
        <w:jc w:val="both"/>
      </w:pPr>
      <w:r>
        <w:rPr>
          <w:sz w:val="24"/>
          <w:szCs w:val="24"/>
        </w:rPr>
        <w:t>3.2.2</w:t>
      </w:r>
      <w:r>
        <w:rPr>
          <w:sz w:val="24"/>
        </w:rPr>
        <w:tab/>
      </w:r>
      <w:r>
        <w:rPr>
          <w:sz w:val="24"/>
          <w:szCs w:val="24"/>
        </w:rPr>
        <w:t>A Bidder is ineligible where the Bidder, or any member of it, is insolvent, is in liquidation, or is subject to proceedings for either.</w:t>
      </w:r>
    </w:p>
    <w:p w14:paraId="2BAD96FB" w14:textId="77777777" w:rsidR="007E34E8" w:rsidRDefault="00000000">
      <w:pPr>
        <w:tabs>
          <w:tab w:val="left" w:pos="1021"/>
        </w:tabs>
        <w:spacing w:after="140"/>
        <w:ind w:left="1021" w:hanging="1021"/>
        <w:jc w:val="both"/>
      </w:pPr>
      <w:r>
        <w:rPr>
          <w:sz w:val="24"/>
          <w:szCs w:val="24"/>
        </w:rPr>
        <w:t>3.2.3</w:t>
      </w:r>
      <w:r>
        <w:rPr>
          <w:sz w:val="24"/>
        </w:rPr>
        <w:tab/>
      </w:r>
      <w:r>
        <w:rPr>
          <w:sz w:val="24"/>
          <w:szCs w:val="24"/>
        </w:rPr>
        <w:t>A Bidder is ineligible where a conflict of interest exists which has not been disclosed in accordance with Form-H, or which in the opinion of the Procuring Entity, recorded in writing with reasons, cannot be managed.</w:t>
      </w:r>
    </w:p>
    <w:p w14:paraId="3D85ED4E" w14:textId="77777777" w:rsidR="007E34E8" w:rsidRDefault="00000000">
      <w:pPr>
        <w:tabs>
          <w:tab w:val="left" w:pos="1021"/>
        </w:tabs>
        <w:spacing w:after="140"/>
        <w:ind w:left="1021" w:hanging="1021"/>
        <w:jc w:val="both"/>
      </w:pPr>
      <w:r>
        <w:rPr>
          <w:sz w:val="24"/>
          <w:szCs w:val="24"/>
        </w:rPr>
        <w:t>3.2.4</w:t>
      </w:r>
      <w:r>
        <w:rPr>
          <w:sz w:val="24"/>
        </w:rPr>
        <w:tab/>
      </w:r>
      <w:r>
        <w:rPr>
          <w:sz w:val="24"/>
          <w:szCs w:val="24"/>
        </w:rPr>
        <w:t>Each Bidder shall declare the matters set out at clauses 3.2.1 to 3.2.3 in the Affidavit at Annex-6. The Affidavit shall reproduce the wording of those clauses without variation, addition or omission.</w:t>
      </w:r>
    </w:p>
    <w:p w14:paraId="55EDA62C" w14:textId="77777777" w:rsidR="007E34E8" w:rsidRDefault="00000000">
      <w:pPr>
        <w:tabs>
          <w:tab w:val="left" w:pos="1021"/>
        </w:tabs>
        <w:spacing w:after="140"/>
        <w:ind w:left="1021" w:hanging="1021"/>
        <w:jc w:val="both"/>
      </w:pPr>
      <w:r>
        <w:rPr>
          <w:sz w:val="24"/>
          <w:szCs w:val="24"/>
        </w:rPr>
        <w:t>3.2.5</w:t>
      </w:r>
      <w:r>
        <w:rPr>
          <w:sz w:val="24"/>
        </w:rPr>
        <w:tab/>
      </w:r>
      <w:r>
        <w:rPr>
          <w:sz w:val="24"/>
          <w:szCs w:val="24"/>
        </w:rPr>
        <w:t>Where a declaration made under clause 3.2.4 is found to be false, the consequences are those provided under the Act, including blacklisting in accordance with the procedure prescribed thereunder, in addition to forfeiture of the Bid Security and annulment of any Notification of Award. Nothing in the Affidavit limits or substitutes the rights of the Procuring Entity under the Act.</w:t>
      </w:r>
    </w:p>
    <w:p w14:paraId="190CC1D9" w14:textId="77777777" w:rsidR="007E34E8" w:rsidRDefault="00000000">
      <w:pPr>
        <w:pStyle w:val="Heading2"/>
        <w:spacing w:after="120"/>
        <w:ind w:left="0" w:firstLine="0"/>
      </w:pPr>
      <w:r>
        <w:lastRenderedPageBreak/>
        <w:t>Change in Eligibility Status</w:t>
      </w:r>
    </w:p>
    <w:p w14:paraId="19756FD6" w14:textId="77777777" w:rsidR="007E34E8" w:rsidRDefault="00000000">
      <w:pPr>
        <w:tabs>
          <w:tab w:val="left" w:pos="1021"/>
        </w:tabs>
        <w:spacing w:after="140"/>
        <w:ind w:left="1021" w:hanging="1021"/>
        <w:jc w:val="both"/>
      </w:pPr>
      <w:r>
        <w:rPr>
          <w:sz w:val="24"/>
          <w:szCs w:val="24"/>
        </w:rPr>
        <w:t>3.3.1</w:t>
      </w:r>
      <w:r>
        <w:rPr>
          <w:sz w:val="24"/>
        </w:rPr>
        <w:tab/>
      </w:r>
      <w:r>
        <w:rPr>
          <w:sz w:val="24"/>
          <w:szCs w:val="24"/>
        </w:rPr>
        <w:t>At any time before the Notification of Award the Procuring Entity may determine that a Bidder has ceased to be eligible, but only where one or more of the following events has occurred since the Bids Submission Deadline:</w:t>
      </w:r>
    </w:p>
    <w:p w14:paraId="49501B97" w14:textId="77777777" w:rsidR="007E34E8" w:rsidRDefault="00000000">
      <w:pPr>
        <w:tabs>
          <w:tab w:val="left" w:pos="1701"/>
        </w:tabs>
        <w:spacing w:after="120"/>
        <w:ind w:left="1701" w:hanging="680"/>
        <w:jc w:val="both"/>
      </w:pPr>
      <w:r>
        <w:rPr>
          <w:sz w:val="24"/>
          <w:szCs w:val="24"/>
        </w:rPr>
        <w:t>(a)</w:t>
      </w:r>
      <w:r>
        <w:rPr>
          <w:sz w:val="24"/>
        </w:rPr>
        <w:tab/>
      </w:r>
      <w:r>
        <w:rPr>
          <w:sz w:val="24"/>
          <w:szCs w:val="24"/>
        </w:rPr>
        <w:t>the Bidder or a member of it has been barred or blacklisted as described at clause 3.2.1;</w:t>
      </w:r>
    </w:p>
    <w:p w14:paraId="213F4833" w14:textId="77777777" w:rsidR="007E34E8" w:rsidRDefault="00000000">
      <w:pPr>
        <w:tabs>
          <w:tab w:val="left" w:pos="1701"/>
        </w:tabs>
        <w:spacing w:after="120"/>
        <w:ind w:left="1701" w:hanging="680"/>
        <w:jc w:val="both"/>
      </w:pPr>
      <w:r>
        <w:rPr>
          <w:sz w:val="24"/>
          <w:szCs w:val="24"/>
        </w:rPr>
        <w:t>(b)</w:t>
      </w:r>
      <w:r>
        <w:rPr>
          <w:sz w:val="24"/>
        </w:rPr>
        <w:tab/>
      </w:r>
      <w:r>
        <w:rPr>
          <w:sz w:val="24"/>
          <w:szCs w:val="24"/>
        </w:rPr>
        <w:t>the Bidder or a member of it has become insolvent or has entered liquidation;</w:t>
      </w:r>
    </w:p>
    <w:p w14:paraId="13C185ED" w14:textId="77777777" w:rsidR="007E34E8" w:rsidRDefault="00000000">
      <w:pPr>
        <w:tabs>
          <w:tab w:val="left" w:pos="1701"/>
        </w:tabs>
        <w:spacing w:after="120"/>
        <w:ind w:left="1701" w:hanging="680"/>
        <w:jc w:val="both"/>
      </w:pPr>
      <w:r>
        <w:rPr>
          <w:sz w:val="24"/>
          <w:szCs w:val="24"/>
        </w:rPr>
        <w:t>(c)</w:t>
      </w:r>
      <w:r>
        <w:rPr>
          <w:sz w:val="24"/>
        </w:rPr>
        <w:tab/>
      </w:r>
      <w:r>
        <w:rPr>
          <w:sz w:val="24"/>
          <w:szCs w:val="24"/>
        </w:rPr>
        <w:t>the Bidder or a member of it has been convicted of an offence involving fraud, corruption or misrepresentation;</w:t>
      </w:r>
    </w:p>
    <w:p w14:paraId="023B8DD3" w14:textId="77777777" w:rsidR="007E34E8" w:rsidRDefault="00000000">
      <w:pPr>
        <w:tabs>
          <w:tab w:val="left" w:pos="1701"/>
        </w:tabs>
        <w:spacing w:after="120"/>
        <w:ind w:left="1701" w:hanging="680"/>
        <w:jc w:val="both"/>
      </w:pPr>
      <w:r>
        <w:rPr>
          <w:sz w:val="24"/>
          <w:szCs w:val="24"/>
        </w:rPr>
        <w:t>(d)</w:t>
      </w:r>
      <w:r>
        <w:rPr>
          <w:sz w:val="24"/>
        </w:rPr>
        <w:tab/>
      </w:r>
      <w:r>
        <w:rPr>
          <w:sz w:val="24"/>
          <w:szCs w:val="24"/>
        </w:rPr>
        <w:t>the Bidder or a member of it has lost a registration or license required by the criteria against which it was declared responsive; or</w:t>
      </w:r>
    </w:p>
    <w:p w14:paraId="41BC7806" w14:textId="77777777" w:rsidR="007E34E8" w:rsidRDefault="00000000">
      <w:pPr>
        <w:tabs>
          <w:tab w:val="left" w:pos="1701"/>
        </w:tabs>
        <w:spacing w:after="120"/>
        <w:ind w:left="1701" w:hanging="680"/>
        <w:jc w:val="both"/>
      </w:pPr>
      <w:r>
        <w:rPr>
          <w:sz w:val="24"/>
          <w:szCs w:val="24"/>
        </w:rPr>
        <w:t>(e)</w:t>
      </w:r>
      <w:r>
        <w:rPr>
          <w:sz w:val="24"/>
        </w:rPr>
        <w:tab/>
      </w:r>
      <w:r>
        <w:rPr>
          <w:sz w:val="24"/>
          <w:szCs w:val="24"/>
        </w:rPr>
        <w:t>the Bidder has withdrawn its Bid, or the Lead Member has withdrawn from the Bidder.</w:t>
      </w:r>
    </w:p>
    <w:p w14:paraId="765543A3" w14:textId="5A7DDE6E" w:rsidR="007E34E8" w:rsidRDefault="00000000">
      <w:pPr>
        <w:tabs>
          <w:tab w:val="left" w:pos="1021"/>
        </w:tabs>
        <w:spacing w:after="140"/>
        <w:ind w:left="1021" w:hanging="1021"/>
        <w:jc w:val="both"/>
      </w:pPr>
      <w:r>
        <w:rPr>
          <w:sz w:val="24"/>
          <w:szCs w:val="24"/>
        </w:rPr>
        <w:t>3.3.2</w:t>
      </w:r>
      <w:r>
        <w:rPr>
          <w:sz w:val="24"/>
        </w:rPr>
        <w:tab/>
      </w:r>
      <w:r>
        <w:rPr>
          <w:sz w:val="24"/>
          <w:szCs w:val="24"/>
        </w:rPr>
        <w:t xml:space="preserve">No determination under clause 3.3.1 shall be made otherwise than in writing with reasons, and not before the Bidder has been afforded not less than </w:t>
      </w:r>
      <w:r w:rsidR="00573C3C">
        <w:rPr>
          <w:sz w:val="24"/>
          <w:szCs w:val="24"/>
        </w:rPr>
        <w:t>three</w:t>
      </w:r>
      <w:r>
        <w:rPr>
          <w:sz w:val="24"/>
          <w:szCs w:val="24"/>
        </w:rPr>
        <w:t xml:space="preserve"> (0</w:t>
      </w:r>
      <w:r w:rsidR="00573C3C">
        <w:rPr>
          <w:sz w:val="24"/>
          <w:szCs w:val="24"/>
        </w:rPr>
        <w:t>3</w:t>
      </w:r>
      <w:r>
        <w:rPr>
          <w:sz w:val="24"/>
          <w:szCs w:val="24"/>
        </w:rPr>
        <w:t>) days in which to respond. The determination, the reasons for it and the Bidder’s response shall be recorded in the Bid Evaluation Report.</w:t>
      </w:r>
    </w:p>
    <w:p w14:paraId="4010C3AB" w14:textId="77777777" w:rsidR="007E34E8" w:rsidRDefault="00000000">
      <w:pPr>
        <w:tabs>
          <w:tab w:val="left" w:pos="1021"/>
        </w:tabs>
        <w:spacing w:after="140"/>
        <w:ind w:left="1021" w:hanging="1021"/>
        <w:jc w:val="both"/>
      </w:pPr>
      <w:r>
        <w:rPr>
          <w:sz w:val="24"/>
          <w:szCs w:val="24"/>
        </w:rPr>
        <w:t>3.3.3</w:t>
      </w:r>
      <w:r>
        <w:rPr>
          <w:sz w:val="24"/>
        </w:rPr>
        <w:tab/>
      </w:r>
      <w:r>
        <w:rPr>
          <w:sz w:val="24"/>
          <w:szCs w:val="24"/>
        </w:rPr>
        <w:t>No determination under clause 3.3.1 shall be made on the ground of a Bidder’s future commitments, of its current contract works, or of any matter not listed in that clause.</w:t>
      </w:r>
    </w:p>
    <w:p w14:paraId="5E2F4FE9" w14:textId="77777777" w:rsidR="007E34E8" w:rsidRDefault="00000000">
      <w:pPr>
        <w:tabs>
          <w:tab w:val="left" w:pos="1021"/>
        </w:tabs>
        <w:spacing w:after="140"/>
        <w:ind w:left="1021" w:hanging="1021"/>
        <w:jc w:val="both"/>
      </w:pPr>
      <w:r>
        <w:rPr>
          <w:sz w:val="24"/>
          <w:szCs w:val="24"/>
        </w:rPr>
        <w:t>3.3.4</w:t>
      </w:r>
      <w:r>
        <w:rPr>
          <w:sz w:val="24"/>
        </w:rPr>
        <w:tab/>
      </w:r>
      <w:r>
        <w:rPr>
          <w:sz w:val="24"/>
          <w:szCs w:val="24"/>
        </w:rPr>
        <w:t>Where a determination is made under clause 3.3.1, the Procuring Entity may proceed to the next highest ranked Responsive Bid in respect of the College concerned.</w:t>
      </w:r>
    </w:p>
    <w:p w14:paraId="581980D9" w14:textId="77777777" w:rsidR="007E34E8" w:rsidRDefault="00000000">
      <w:pPr>
        <w:pStyle w:val="Heading2"/>
        <w:spacing w:after="120"/>
        <w:ind w:left="0" w:firstLine="0"/>
      </w:pPr>
      <w:r>
        <w:t>Joint Ventures and Consortia</w:t>
      </w:r>
    </w:p>
    <w:p w14:paraId="6570F18D" w14:textId="77777777" w:rsidR="007E34E8" w:rsidRDefault="00000000">
      <w:pPr>
        <w:tabs>
          <w:tab w:val="left" w:pos="1021"/>
        </w:tabs>
        <w:spacing w:after="140"/>
        <w:ind w:left="1021" w:hanging="1021"/>
        <w:jc w:val="both"/>
      </w:pPr>
      <w:r>
        <w:rPr>
          <w:sz w:val="24"/>
          <w:szCs w:val="24"/>
        </w:rPr>
        <w:t>3.4.1</w:t>
      </w:r>
      <w:r>
        <w:rPr>
          <w:sz w:val="24"/>
        </w:rPr>
        <w:tab/>
      </w:r>
      <w:r>
        <w:rPr>
          <w:sz w:val="24"/>
          <w:szCs w:val="24"/>
        </w:rPr>
        <w:t>A joint venture or consortium shall have not more than three (03) members. This limit was published in the Request for Expression of Interest and is reproduced here; it is not introduced by this Request for Proposals.</w:t>
      </w:r>
    </w:p>
    <w:p w14:paraId="38EF9D91" w14:textId="77777777" w:rsidR="007E34E8" w:rsidRDefault="00000000">
      <w:pPr>
        <w:tabs>
          <w:tab w:val="left" w:pos="1021"/>
        </w:tabs>
        <w:spacing w:after="140"/>
        <w:ind w:left="1021" w:hanging="1021"/>
        <w:jc w:val="both"/>
      </w:pPr>
      <w:r>
        <w:rPr>
          <w:sz w:val="24"/>
          <w:szCs w:val="24"/>
        </w:rPr>
        <w:t>3.4.2</w:t>
      </w:r>
      <w:r>
        <w:rPr>
          <w:sz w:val="24"/>
        </w:rPr>
        <w:tab/>
      </w:r>
      <w:r>
        <w:rPr>
          <w:sz w:val="24"/>
          <w:szCs w:val="24"/>
        </w:rPr>
        <w:t>Each joint venture or consortium shall nominate a Lead Member by power of attorney in the form at Form-D, executed by every member. The Lead Member shall be authorized to represent and to bind all members in all matters connected with the bidding process and with the Agreement.</w:t>
      </w:r>
    </w:p>
    <w:p w14:paraId="5B7C9A5E" w14:textId="77777777" w:rsidR="007E34E8" w:rsidRDefault="00000000">
      <w:pPr>
        <w:tabs>
          <w:tab w:val="left" w:pos="1021"/>
        </w:tabs>
        <w:spacing w:after="140"/>
        <w:ind w:left="1021" w:hanging="1021"/>
        <w:jc w:val="both"/>
      </w:pPr>
      <w:r>
        <w:rPr>
          <w:sz w:val="24"/>
          <w:szCs w:val="24"/>
        </w:rPr>
        <w:t>3.4.3</w:t>
      </w:r>
      <w:r>
        <w:rPr>
          <w:sz w:val="24"/>
        </w:rPr>
        <w:tab/>
      </w:r>
      <w:r>
        <w:rPr>
          <w:sz w:val="24"/>
          <w:szCs w:val="24"/>
        </w:rPr>
        <w:t>The members of a joint venture or consortium shall be jointly and severally liable for the performance of the Agreement. A joint bidding agreement recording the role and responsibility of each member shall be submitted with the Technical Proposal.</w:t>
      </w:r>
    </w:p>
    <w:p w14:paraId="563AE80E" w14:textId="77777777" w:rsidR="007E34E8" w:rsidRDefault="00000000">
      <w:pPr>
        <w:tabs>
          <w:tab w:val="left" w:pos="1021"/>
        </w:tabs>
        <w:spacing w:after="140"/>
        <w:ind w:left="1021" w:hanging="1021"/>
        <w:jc w:val="both"/>
      </w:pPr>
      <w:r>
        <w:rPr>
          <w:sz w:val="24"/>
          <w:szCs w:val="24"/>
        </w:rPr>
        <w:t>3.4.4</w:t>
      </w:r>
      <w:r>
        <w:rPr>
          <w:sz w:val="24"/>
        </w:rPr>
        <w:tab/>
      </w:r>
      <w:r>
        <w:rPr>
          <w:sz w:val="24"/>
          <w:szCs w:val="24"/>
        </w:rPr>
        <w:t>Where a Bidder is a joint venture or consortium, the Bid shall state which member is relied upon in respect of each evaluation parameter, save for any parameter which must be satisfied by the Lead Member.</w:t>
      </w:r>
    </w:p>
    <w:p w14:paraId="2CE54E1C" w14:textId="77777777" w:rsidR="007E34E8" w:rsidRDefault="00000000">
      <w:pPr>
        <w:tabs>
          <w:tab w:val="left" w:pos="1021"/>
        </w:tabs>
        <w:spacing w:after="140"/>
        <w:ind w:left="1021" w:hanging="1021"/>
        <w:jc w:val="both"/>
      </w:pPr>
      <w:r>
        <w:rPr>
          <w:sz w:val="24"/>
          <w:szCs w:val="24"/>
        </w:rPr>
        <w:t>3.4.5</w:t>
      </w:r>
      <w:r>
        <w:rPr>
          <w:sz w:val="24"/>
        </w:rPr>
        <w:tab/>
      </w:r>
      <w:r w:rsidRPr="00573C3C">
        <w:rPr>
          <w:color w:val="EE0000"/>
          <w:sz w:val="24"/>
          <w:szCs w:val="24"/>
        </w:rPr>
        <w:t>A Bidder which participates as a member of a joint venture or consortium in respect of a College shall not submit a separate Bid in respect of that same College, whether alone or as a member of another joint venture or consortium</w:t>
      </w:r>
      <w:r>
        <w:rPr>
          <w:sz w:val="24"/>
          <w:szCs w:val="24"/>
        </w:rPr>
        <w:t>.</w:t>
      </w:r>
    </w:p>
    <w:p w14:paraId="73F246A9" w14:textId="77777777" w:rsidR="007E34E8" w:rsidRDefault="00000000">
      <w:pPr>
        <w:pStyle w:val="Heading2"/>
        <w:spacing w:after="120"/>
        <w:ind w:left="0" w:firstLine="0"/>
      </w:pPr>
      <w:r>
        <w:lastRenderedPageBreak/>
        <w:t>Number of Colleges Awarded and Colleges Not Awarded</w:t>
      </w:r>
    </w:p>
    <w:p w14:paraId="308DADF8" w14:textId="77777777" w:rsidR="007E34E8" w:rsidRDefault="00000000">
      <w:pPr>
        <w:tabs>
          <w:tab w:val="left" w:pos="1021"/>
        </w:tabs>
        <w:spacing w:after="140"/>
        <w:ind w:left="1021" w:hanging="1021"/>
        <w:jc w:val="both"/>
      </w:pPr>
      <w:r>
        <w:rPr>
          <w:sz w:val="24"/>
          <w:szCs w:val="24"/>
        </w:rPr>
        <w:t>3.5.1</w:t>
      </w:r>
      <w:r>
        <w:rPr>
          <w:sz w:val="24"/>
        </w:rPr>
        <w:tab/>
      </w:r>
      <w:r>
        <w:rPr>
          <w:sz w:val="24"/>
          <w:szCs w:val="24"/>
        </w:rPr>
        <w:t>A Bidder may submit Bids in respect of one or more of the five Colleges. A separate Bid shall be submitted in respect of each College, and each Bid shall be evaluated separately.</w:t>
      </w:r>
    </w:p>
    <w:p w14:paraId="4657BE36" w14:textId="77777777" w:rsidR="007E34E8" w:rsidRDefault="00000000">
      <w:pPr>
        <w:tabs>
          <w:tab w:val="left" w:pos="1021"/>
        </w:tabs>
        <w:spacing w:after="140"/>
        <w:ind w:left="1021" w:hanging="1021"/>
        <w:jc w:val="both"/>
      </w:pPr>
      <w:r>
        <w:rPr>
          <w:sz w:val="24"/>
          <w:szCs w:val="24"/>
        </w:rPr>
        <w:t>3.5.2</w:t>
      </w:r>
      <w:r>
        <w:rPr>
          <w:sz w:val="24"/>
        </w:rPr>
        <w:tab/>
      </w:r>
      <w:r>
        <w:rPr>
          <w:sz w:val="24"/>
          <w:szCs w:val="24"/>
        </w:rPr>
        <w:t>No limit is placed on the number of Colleges for which a Bidder may submit a Bid or which a Bidder may be awarded. A Bidder may be awarded all five Colleges where it submits the Best Evaluated Bid in respect of each.</w:t>
      </w:r>
    </w:p>
    <w:p w14:paraId="2F290385" w14:textId="6BBD528C" w:rsidR="007E34E8" w:rsidRDefault="00000000">
      <w:pPr>
        <w:tabs>
          <w:tab w:val="left" w:pos="1021"/>
        </w:tabs>
        <w:spacing w:after="140"/>
        <w:ind w:left="1021" w:hanging="1021"/>
        <w:jc w:val="both"/>
      </w:pPr>
      <w:r>
        <w:rPr>
          <w:sz w:val="24"/>
          <w:szCs w:val="24"/>
        </w:rPr>
        <w:t>3.5.3</w:t>
      </w:r>
      <w:r>
        <w:rPr>
          <w:sz w:val="24"/>
        </w:rPr>
        <w:tab/>
      </w:r>
      <w:r>
        <w:rPr>
          <w:sz w:val="24"/>
          <w:szCs w:val="24"/>
        </w:rPr>
        <w:t>The requirement of the Finance Department that a mechanism be in place to prevent monopolies in the selection of private partners and operators is given effect by clauses 3.5.4 and 3.5.5, and not by a limit on the number of Colleges awarded. The Department has determined that a limit would restrict the field in a pilot and that the protection is better obtained by preventing concealed common control and by requiring that capacity offered for one College is not counted again for another.</w:t>
      </w:r>
    </w:p>
    <w:p w14:paraId="5378E05A" w14:textId="77777777" w:rsidR="007E34E8" w:rsidRDefault="00000000">
      <w:pPr>
        <w:tabs>
          <w:tab w:val="left" w:pos="1021"/>
        </w:tabs>
        <w:spacing w:after="140"/>
        <w:ind w:left="1021" w:hanging="1021"/>
        <w:jc w:val="both"/>
      </w:pPr>
      <w:r>
        <w:rPr>
          <w:sz w:val="24"/>
          <w:szCs w:val="24"/>
        </w:rPr>
        <w:t>3.5.4</w:t>
      </w:r>
      <w:r>
        <w:rPr>
          <w:sz w:val="24"/>
        </w:rPr>
        <w:tab/>
      </w:r>
      <w:r>
        <w:rPr>
          <w:sz w:val="24"/>
          <w:szCs w:val="24"/>
        </w:rPr>
        <w:t>Each Bidder shall disclose, in Form-B, every person which controls it, which it controls, or which is under common control with it, whether by shareholding, by common directors or partners, by agreement or otherwise. Bidders under common control shall be treated as one Bidder for the purposes of clause 3.4.5 and shall be so recorded in the Bid Evaluation Report. Non-disclosure of common control is a ground for rejection of every Bid submitted by the persons concerned, and for forfeiture of Bid Security, at any time before the Agreement is signed.</w:t>
      </w:r>
    </w:p>
    <w:p w14:paraId="5F43D122" w14:textId="77777777" w:rsidR="007E34E8" w:rsidRDefault="00000000">
      <w:pPr>
        <w:tabs>
          <w:tab w:val="left" w:pos="1021"/>
        </w:tabs>
        <w:spacing w:after="140"/>
        <w:ind w:left="1021" w:hanging="1021"/>
        <w:jc w:val="both"/>
      </w:pPr>
      <w:r>
        <w:rPr>
          <w:sz w:val="24"/>
          <w:szCs w:val="24"/>
        </w:rPr>
        <w:t>3.5.5</w:t>
      </w:r>
      <w:r>
        <w:rPr>
          <w:sz w:val="24"/>
        </w:rPr>
        <w:tab/>
      </w:r>
      <w:r>
        <w:rPr>
          <w:sz w:val="24"/>
          <w:szCs w:val="24"/>
        </w:rPr>
        <w:t>Capacity offered in respect of one College shall not be offered again in respect of another. A person named as Key Staff for one College shall not be named as Key Staff for any other; the faculty complement, laboratory staff, librarian and examinations officer proposed for one College shall be additional to those proposed for any other; and Performance Security shall be furnished separately in respect of each College awarded.</w:t>
      </w:r>
    </w:p>
    <w:p w14:paraId="47BAE988" w14:textId="77777777" w:rsidR="007E34E8" w:rsidRDefault="00000000">
      <w:pPr>
        <w:tabs>
          <w:tab w:val="left" w:pos="1021"/>
        </w:tabs>
        <w:spacing w:after="140"/>
        <w:ind w:left="1021" w:hanging="1021"/>
        <w:jc w:val="both"/>
      </w:pPr>
      <w:r>
        <w:rPr>
          <w:sz w:val="24"/>
          <w:szCs w:val="24"/>
        </w:rPr>
        <w:t>3.5.6</w:t>
      </w:r>
      <w:r>
        <w:rPr>
          <w:sz w:val="24"/>
        </w:rPr>
        <w:tab/>
      </w:r>
      <w:r>
        <w:rPr>
          <w:sz w:val="24"/>
          <w:szCs w:val="24"/>
        </w:rPr>
        <w:t>A Bidder which submits Bids in respect of more than one College shall state in Form-B, for each individual and each post offered, the single College to which it is assigned. Where the same individual or post is offered for more than one College, the Bid in respect of the College to which the Bidder has assigned that individual or post is scored on it, and the Bid in respect of every other College scores nil on the sub-criterion concerned under criterion 5 of Annex-2. Where the Bidder has made no assignment, the Procuring Entity shall call on it in writing to do so within three (03) days, and on failure the Bid bearing the lowest College serial number at Annex-3 is treated as the assigned Bid. The Evaluation Committee exercises no choice in the matter and shall record the assignment relied on.</w:t>
      </w:r>
    </w:p>
    <w:p w14:paraId="689DDAA0" w14:textId="77777777" w:rsidR="007E34E8" w:rsidRDefault="00000000">
      <w:pPr>
        <w:tabs>
          <w:tab w:val="left" w:pos="1021"/>
        </w:tabs>
        <w:spacing w:after="140"/>
        <w:ind w:left="1021" w:hanging="1021"/>
        <w:jc w:val="both"/>
      </w:pPr>
      <w:r>
        <w:rPr>
          <w:sz w:val="24"/>
          <w:szCs w:val="24"/>
        </w:rPr>
        <w:t>3.5.7</w:t>
      </w:r>
      <w:r>
        <w:rPr>
          <w:sz w:val="24"/>
        </w:rPr>
        <w:tab/>
      </w:r>
      <w:r>
        <w:rPr>
          <w:sz w:val="24"/>
          <w:szCs w:val="24"/>
        </w:rPr>
        <w:t xml:space="preserve">Financial capacity under criterion 6 of Annex-2 is assessed against the number of Colleges for which the Bidder has submitted a Bid. The turnover and liquidity thresholds in the bands at paragraph </w:t>
      </w:r>
      <w:proofErr w:type="spellStart"/>
      <w:r>
        <w:rPr>
          <w:sz w:val="24"/>
          <w:szCs w:val="24"/>
        </w:rPr>
        <w:t>A.2.8</w:t>
      </w:r>
      <w:proofErr w:type="spellEnd"/>
      <w:r>
        <w:rPr>
          <w:sz w:val="24"/>
          <w:szCs w:val="24"/>
        </w:rPr>
        <w:t xml:space="preserve"> are multiplied by that number, so that a Bidder bidding for three Colleges must demonstrate three times the stated turnover and three times the stated liquidity to reach the same band. A Bidder may reduce the </w:t>
      </w:r>
      <w:r>
        <w:rPr>
          <w:sz w:val="24"/>
          <w:szCs w:val="24"/>
        </w:rPr>
        <w:lastRenderedPageBreak/>
        <w:t>number of Colleges for which its Bids are considered, by written notice given before the Bids Submission Deadline and not afterwards, and the multiplier is then applied to the reduced number. Without this provision the same working capital would be counted once for every College bid for, and a Bidder able to fund one College would score as though it could fund five.</w:t>
      </w:r>
    </w:p>
    <w:p w14:paraId="0AD90C43" w14:textId="77777777" w:rsidR="007E34E8" w:rsidRDefault="00000000">
      <w:pPr>
        <w:tabs>
          <w:tab w:val="left" w:pos="1021"/>
        </w:tabs>
        <w:spacing w:after="140"/>
        <w:ind w:left="1021" w:hanging="1021"/>
        <w:jc w:val="both"/>
      </w:pPr>
      <w:r>
        <w:rPr>
          <w:sz w:val="24"/>
          <w:szCs w:val="24"/>
        </w:rPr>
        <w:t>3.5.8</w:t>
      </w:r>
      <w:r>
        <w:rPr>
          <w:sz w:val="24"/>
        </w:rPr>
        <w:tab/>
      </w:r>
      <w:r>
        <w:rPr>
          <w:sz w:val="24"/>
          <w:szCs w:val="24"/>
        </w:rPr>
        <w:t>Where no Bid in respect of a College attains the minimum qualifying technical score, no award shall be made in respect of that College. A College shall not be awarded by reason only that a single Bid was received in respect of it. The Procuring Entity may re-invite proposals in respect of any College not awarded.</w:t>
      </w:r>
    </w:p>
    <w:p w14:paraId="43B81B8A" w14:textId="77777777" w:rsidR="007E34E8" w:rsidRDefault="00000000">
      <w:pPr>
        <w:pStyle w:val="Heading1"/>
        <w:pageBreakBefore/>
        <w:spacing w:after="140"/>
      </w:pPr>
      <w:r>
        <w:lastRenderedPageBreak/>
        <w:t>BIDDING DOCUMENTS</w:t>
      </w:r>
    </w:p>
    <w:p w14:paraId="090555A0" w14:textId="77777777" w:rsidR="007E34E8" w:rsidRDefault="00000000">
      <w:pPr>
        <w:pStyle w:val="Heading2"/>
        <w:spacing w:after="120"/>
        <w:ind w:left="0" w:firstLine="0"/>
      </w:pPr>
      <w:r>
        <w:t>Pre-Bid Meeting</w:t>
      </w:r>
    </w:p>
    <w:p w14:paraId="2CB2A275" w14:textId="28BA54A6" w:rsidR="007E34E8" w:rsidRDefault="00000000">
      <w:pPr>
        <w:tabs>
          <w:tab w:val="left" w:pos="1021"/>
        </w:tabs>
        <w:spacing w:after="140"/>
        <w:ind w:left="1021" w:hanging="1021"/>
        <w:jc w:val="both"/>
      </w:pPr>
      <w:r>
        <w:rPr>
          <w:sz w:val="24"/>
          <w:szCs w:val="24"/>
        </w:rPr>
        <w:t>4.1.1</w:t>
      </w:r>
      <w:r>
        <w:rPr>
          <w:sz w:val="24"/>
        </w:rPr>
        <w:tab/>
      </w:r>
      <w:r>
        <w:rPr>
          <w:sz w:val="24"/>
          <w:szCs w:val="24"/>
        </w:rPr>
        <w:t xml:space="preserve">The Procuring Entity </w:t>
      </w:r>
      <w:r w:rsidR="005B796E">
        <w:rPr>
          <w:sz w:val="24"/>
          <w:szCs w:val="24"/>
        </w:rPr>
        <w:t>will</w:t>
      </w:r>
      <w:r>
        <w:rPr>
          <w:sz w:val="24"/>
          <w:szCs w:val="24"/>
        </w:rPr>
        <w:t xml:space="preserve"> hold a pre-bid meeting on the </w:t>
      </w:r>
      <w:r w:rsidR="005B796E">
        <w:rPr>
          <w:sz w:val="24"/>
          <w:szCs w:val="24"/>
        </w:rPr>
        <w:t xml:space="preserve">Tuesday 22-09-2026 </w:t>
      </w:r>
      <w:r>
        <w:rPr>
          <w:sz w:val="24"/>
          <w:szCs w:val="24"/>
        </w:rPr>
        <w:t>, at</w:t>
      </w:r>
      <w:r w:rsidR="00C25B97">
        <w:rPr>
          <w:sz w:val="24"/>
          <w:szCs w:val="24"/>
        </w:rPr>
        <w:t xml:space="preserve"> 1400 </w:t>
      </w:r>
      <w:proofErr w:type="spellStart"/>
      <w:r w:rsidR="00C25B97">
        <w:rPr>
          <w:sz w:val="24"/>
          <w:szCs w:val="24"/>
        </w:rPr>
        <w:t>hrs</w:t>
      </w:r>
      <w:proofErr w:type="spellEnd"/>
      <w:r>
        <w:rPr>
          <w:sz w:val="24"/>
          <w:szCs w:val="24"/>
        </w:rPr>
        <w:t xml:space="preserve"> and at</w:t>
      </w:r>
      <w:r w:rsidR="00F16397">
        <w:rPr>
          <w:sz w:val="24"/>
          <w:szCs w:val="24"/>
        </w:rPr>
        <w:t xml:space="preserve"> </w:t>
      </w:r>
      <w:r w:rsidR="006B24B8">
        <w:rPr>
          <w:sz w:val="24"/>
          <w:szCs w:val="24"/>
        </w:rPr>
        <w:t xml:space="preserve">Higher Education Complex, Rano </w:t>
      </w:r>
      <w:proofErr w:type="spellStart"/>
      <w:r w:rsidR="006B24B8">
        <w:rPr>
          <w:sz w:val="24"/>
          <w:szCs w:val="24"/>
        </w:rPr>
        <w:t>Garhi</w:t>
      </w:r>
      <w:proofErr w:type="spellEnd"/>
      <w:r w:rsidR="006B24B8">
        <w:rPr>
          <w:sz w:val="24"/>
          <w:szCs w:val="24"/>
        </w:rPr>
        <w:t xml:space="preserve">, </w:t>
      </w:r>
      <w:r w:rsidR="00F16397">
        <w:rPr>
          <w:sz w:val="24"/>
          <w:szCs w:val="24"/>
        </w:rPr>
        <w:t>Peshawar</w:t>
      </w:r>
      <w:r>
        <w:rPr>
          <w:sz w:val="24"/>
          <w:szCs w:val="24"/>
        </w:rPr>
        <w:t>, to discuss any matter which Bidders wish to raise in respect of the assignment or of this Request for Proposals.</w:t>
      </w:r>
    </w:p>
    <w:p w14:paraId="5C0F3958" w14:textId="77777777" w:rsidR="007E34E8" w:rsidRDefault="00000000">
      <w:pPr>
        <w:tabs>
          <w:tab w:val="left" w:pos="1021"/>
        </w:tabs>
        <w:spacing w:after="140"/>
        <w:ind w:left="1021" w:hanging="1021"/>
        <w:jc w:val="both"/>
      </w:pPr>
      <w:r>
        <w:rPr>
          <w:sz w:val="24"/>
          <w:szCs w:val="24"/>
        </w:rPr>
        <w:t>4.1.2</w:t>
      </w:r>
      <w:r>
        <w:rPr>
          <w:sz w:val="24"/>
        </w:rPr>
        <w:tab/>
      </w:r>
      <w:r>
        <w:rPr>
          <w:sz w:val="24"/>
          <w:szCs w:val="24"/>
        </w:rPr>
        <w:t>Attendance at the pre-bid meeting is not mandatory, and non-attendance shall not of itself disqualify a Bidder or affect the evaluation of its Bid.</w:t>
      </w:r>
    </w:p>
    <w:p w14:paraId="4F17D2D0" w14:textId="702B3D9C" w:rsidR="007E34E8" w:rsidRDefault="00000000">
      <w:pPr>
        <w:tabs>
          <w:tab w:val="left" w:pos="1021"/>
        </w:tabs>
        <w:spacing w:after="140"/>
        <w:ind w:left="1021" w:hanging="1021"/>
        <w:jc w:val="both"/>
      </w:pPr>
      <w:r>
        <w:rPr>
          <w:sz w:val="24"/>
          <w:szCs w:val="24"/>
        </w:rPr>
        <w:t>4.1.3</w:t>
      </w:r>
      <w:r>
        <w:rPr>
          <w:sz w:val="24"/>
        </w:rPr>
        <w:tab/>
      </w:r>
      <w:r>
        <w:rPr>
          <w:sz w:val="24"/>
          <w:szCs w:val="24"/>
        </w:rPr>
        <w:t xml:space="preserve">Minutes of the pre-bid meeting, recording every question raised and the response given, shall be issued in writing to all shortlisted Bidders </w:t>
      </w:r>
      <w:r w:rsidR="00CB18AD">
        <w:rPr>
          <w:sz w:val="24"/>
          <w:szCs w:val="24"/>
        </w:rPr>
        <w:t xml:space="preserve">on the same </w:t>
      </w:r>
      <w:r>
        <w:rPr>
          <w:sz w:val="24"/>
          <w:szCs w:val="24"/>
        </w:rPr>
        <w:t>day of the meeting, and shall be published on the websites stated in the Bid Data Sheet. A response given orally at the meeting has no effect unless it is recorded in those minutes.</w:t>
      </w:r>
    </w:p>
    <w:p w14:paraId="6239A135" w14:textId="16C6FD3A" w:rsidR="007E34E8" w:rsidRDefault="00000000" w:rsidP="005B34BE">
      <w:pPr>
        <w:tabs>
          <w:tab w:val="left" w:pos="1021"/>
        </w:tabs>
        <w:spacing w:after="140"/>
        <w:ind w:left="1021" w:hanging="1021"/>
        <w:jc w:val="both"/>
      </w:pPr>
      <w:r>
        <w:rPr>
          <w:sz w:val="24"/>
          <w:szCs w:val="24"/>
        </w:rPr>
        <w:t>4.1.4</w:t>
      </w:r>
      <w:r>
        <w:rPr>
          <w:sz w:val="24"/>
        </w:rPr>
        <w:tab/>
      </w:r>
      <w:r>
        <w:rPr>
          <w:sz w:val="24"/>
          <w:szCs w:val="24"/>
        </w:rPr>
        <w:t>Any change to the date, time or venue of the pre-bid meeting shall be notified to all shortlisted Bidders in writing before the scheduled date.</w:t>
      </w:r>
    </w:p>
    <w:p w14:paraId="57EA53C8" w14:textId="77777777" w:rsidR="007E34E8" w:rsidRDefault="00000000">
      <w:pPr>
        <w:pStyle w:val="Heading2"/>
        <w:spacing w:after="120"/>
        <w:ind w:left="0" w:firstLine="0"/>
      </w:pPr>
      <w:r>
        <w:t>Bidders’ Requests for Clarification</w:t>
      </w:r>
    </w:p>
    <w:p w14:paraId="539CFE37" w14:textId="77777777" w:rsidR="007E34E8" w:rsidRDefault="00000000">
      <w:pPr>
        <w:tabs>
          <w:tab w:val="left" w:pos="1021"/>
        </w:tabs>
        <w:spacing w:after="140"/>
        <w:ind w:left="1021" w:hanging="1021"/>
        <w:jc w:val="both"/>
      </w:pPr>
      <w:r>
        <w:rPr>
          <w:sz w:val="24"/>
          <w:szCs w:val="24"/>
        </w:rPr>
        <w:t>4.2.1</w:t>
      </w:r>
      <w:r>
        <w:rPr>
          <w:sz w:val="24"/>
        </w:rPr>
        <w:tab/>
      </w:r>
      <w:r>
        <w:rPr>
          <w:sz w:val="24"/>
          <w:szCs w:val="24"/>
        </w:rPr>
        <w:t>A Bidder requiring clarification of this Request for Proposals may submit a written request to the address stated in the Bid Data Sheet, not later than the date stated in the timetable at clause 2.4.3.</w:t>
      </w:r>
    </w:p>
    <w:p w14:paraId="48D166A9" w14:textId="77777777" w:rsidR="007E34E8" w:rsidRDefault="00000000">
      <w:pPr>
        <w:tabs>
          <w:tab w:val="left" w:pos="1021"/>
        </w:tabs>
        <w:spacing w:after="140"/>
        <w:ind w:left="1021" w:hanging="1021"/>
        <w:jc w:val="both"/>
      </w:pPr>
      <w:r>
        <w:rPr>
          <w:sz w:val="24"/>
          <w:szCs w:val="24"/>
        </w:rPr>
        <w:t>4.2.2</w:t>
      </w:r>
      <w:r>
        <w:rPr>
          <w:sz w:val="24"/>
        </w:rPr>
        <w:tab/>
      </w:r>
      <w:r>
        <w:rPr>
          <w:sz w:val="24"/>
          <w:szCs w:val="24"/>
        </w:rPr>
        <w:t>The Procuring Entity shall respond in writing to every request received within time. Each request and the response to it shall be circulated to all shortlisted Bidders simultaneously, without identifying the Bidder which made the request.</w:t>
      </w:r>
    </w:p>
    <w:p w14:paraId="245C43B4" w14:textId="77777777" w:rsidR="007E34E8" w:rsidRDefault="00000000">
      <w:pPr>
        <w:tabs>
          <w:tab w:val="left" w:pos="1021"/>
        </w:tabs>
        <w:spacing w:after="140"/>
        <w:ind w:left="1021" w:hanging="1021"/>
        <w:jc w:val="both"/>
      </w:pPr>
      <w:r>
        <w:rPr>
          <w:sz w:val="24"/>
          <w:szCs w:val="24"/>
        </w:rPr>
        <w:t>4.2.3</w:t>
      </w:r>
      <w:r>
        <w:rPr>
          <w:sz w:val="24"/>
        </w:rPr>
        <w:tab/>
      </w:r>
      <w:r>
        <w:rPr>
          <w:sz w:val="24"/>
          <w:szCs w:val="24"/>
        </w:rPr>
        <w:t>No clarification shall have the effect of amending this Request for Proposals. Where a clarification discloses a need to amend, the amendment shall be made under clause 4.3 and not by way of clarification.</w:t>
      </w:r>
    </w:p>
    <w:p w14:paraId="029E0FDC" w14:textId="77777777" w:rsidR="007E34E8" w:rsidRDefault="00000000">
      <w:pPr>
        <w:pStyle w:val="Heading2"/>
        <w:spacing w:after="120"/>
        <w:ind w:left="0" w:firstLine="0"/>
      </w:pPr>
      <w:r>
        <w:t>Amendment of the Bidding Documents</w:t>
      </w:r>
    </w:p>
    <w:p w14:paraId="04D318A2" w14:textId="77777777" w:rsidR="007E34E8" w:rsidRDefault="00000000">
      <w:pPr>
        <w:tabs>
          <w:tab w:val="left" w:pos="1021"/>
        </w:tabs>
        <w:spacing w:after="140"/>
        <w:ind w:left="1021" w:hanging="1021"/>
        <w:jc w:val="both"/>
      </w:pPr>
      <w:r>
        <w:rPr>
          <w:sz w:val="24"/>
          <w:szCs w:val="24"/>
        </w:rPr>
        <w:t>4.3.1</w:t>
      </w:r>
      <w:r>
        <w:rPr>
          <w:sz w:val="24"/>
        </w:rPr>
        <w:tab/>
      </w:r>
      <w:r>
        <w:rPr>
          <w:sz w:val="24"/>
          <w:szCs w:val="24"/>
        </w:rPr>
        <w:t>At any time before the Bids Submission Deadline the Procuring Entity may amend this Request for Proposals, whether on its own initiative or in response to a request for clarification.</w:t>
      </w:r>
    </w:p>
    <w:p w14:paraId="3164AAB0" w14:textId="4C1AC004" w:rsidR="007E34E8" w:rsidRDefault="00000000">
      <w:pPr>
        <w:tabs>
          <w:tab w:val="left" w:pos="1021"/>
        </w:tabs>
        <w:spacing w:after="140"/>
        <w:ind w:left="1021" w:hanging="1021"/>
        <w:jc w:val="both"/>
      </w:pPr>
      <w:r>
        <w:rPr>
          <w:sz w:val="24"/>
          <w:szCs w:val="24"/>
        </w:rPr>
        <w:t>4.3.2</w:t>
      </w:r>
      <w:r>
        <w:rPr>
          <w:sz w:val="24"/>
        </w:rPr>
        <w:tab/>
      </w:r>
      <w:r>
        <w:rPr>
          <w:sz w:val="24"/>
          <w:szCs w:val="24"/>
        </w:rPr>
        <w:t xml:space="preserve">An amendment shall be issued in writing to every shortlisted </w:t>
      </w:r>
      <w:r w:rsidR="00EE07D2">
        <w:rPr>
          <w:sz w:val="24"/>
          <w:szCs w:val="24"/>
        </w:rPr>
        <w:t>Bidder and</w:t>
      </w:r>
      <w:r>
        <w:rPr>
          <w:sz w:val="24"/>
          <w:szCs w:val="24"/>
        </w:rPr>
        <w:t xml:space="preserve"> shall be published on the websites stated in the Bid Data Sheet. The Procuring Entity shall require written acknowledgement of receipt from each Bidder.</w:t>
      </w:r>
    </w:p>
    <w:p w14:paraId="7DF4F660" w14:textId="6C984192" w:rsidR="007E34E8" w:rsidRDefault="00000000">
      <w:pPr>
        <w:tabs>
          <w:tab w:val="left" w:pos="1021"/>
        </w:tabs>
        <w:spacing w:after="140"/>
        <w:ind w:left="1021" w:hanging="1021"/>
        <w:jc w:val="both"/>
      </w:pPr>
      <w:r>
        <w:rPr>
          <w:sz w:val="24"/>
          <w:szCs w:val="24"/>
        </w:rPr>
        <w:t>4.3.3</w:t>
      </w:r>
      <w:r>
        <w:rPr>
          <w:sz w:val="24"/>
        </w:rPr>
        <w:tab/>
      </w:r>
      <w:r>
        <w:rPr>
          <w:sz w:val="24"/>
          <w:szCs w:val="24"/>
        </w:rPr>
        <w:t xml:space="preserve">No amendment shall be issued later than </w:t>
      </w:r>
      <w:r w:rsidR="00EE07D2">
        <w:rPr>
          <w:sz w:val="24"/>
          <w:szCs w:val="24"/>
        </w:rPr>
        <w:t>five</w:t>
      </w:r>
      <w:r>
        <w:rPr>
          <w:sz w:val="24"/>
          <w:szCs w:val="24"/>
        </w:rPr>
        <w:t xml:space="preserve"> (0</w:t>
      </w:r>
      <w:r w:rsidR="00EE07D2">
        <w:rPr>
          <w:sz w:val="24"/>
          <w:szCs w:val="24"/>
        </w:rPr>
        <w:t>5</w:t>
      </w:r>
      <w:r>
        <w:rPr>
          <w:sz w:val="24"/>
          <w:szCs w:val="24"/>
        </w:rPr>
        <w:t>) days before the Bids Submission Deadline unless the Bids Submission Deadline is extended.</w:t>
      </w:r>
    </w:p>
    <w:p w14:paraId="399CAE45" w14:textId="77777777" w:rsidR="007E34E8" w:rsidRDefault="00000000">
      <w:pPr>
        <w:tabs>
          <w:tab w:val="left" w:pos="1021"/>
        </w:tabs>
        <w:spacing w:after="140"/>
        <w:ind w:left="1021" w:hanging="1021"/>
        <w:jc w:val="both"/>
      </w:pPr>
      <w:r>
        <w:rPr>
          <w:sz w:val="24"/>
          <w:szCs w:val="24"/>
        </w:rPr>
        <w:t>4.3.4</w:t>
      </w:r>
      <w:r>
        <w:rPr>
          <w:sz w:val="24"/>
        </w:rPr>
        <w:tab/>
      </w:r>
      <w:r>
        <w:rPr>
          <w:sz w:val="24"/>
          <w:szCs w:val="24"/>
        </w:rPr>
        <w:t xml:space="preserve">Where an amendment is material, in that it alters the scope of the assignment, the evaluation criteria, the forms to be submitted, or the basis on which a Bid is to be priced, the Procuring Entity shall extend the Bids Submission Deadline by not less than </w:t>
      </w:r>
      <w:r>
        <w:rPr>
          <w:sz w:val="24"/>
          <w:szCs w:val="24"/>
        </w:rPr>
        <w:lastRenderedPageBreak/>
        <w:t>the greater of seven (07) days and the period remaining between the date of the amendment and the original deadline.</w:t>
      </w:r>
    </w:p>
    <w:p w14:paraId="4AD66E66" w14:textId="77777777" w:rsidR="007E34E8" w:rsidRDefault="00000000">
      <w:pPr>
        <w:tabs>
          <w:tab w:val="left" w:pos="1021"/>
        </w:tabs>
        <w:spacing w:after="140"/>
        <w:ind w:left="1021" w:hanging="1021"/>
        <w:jc w:val="both"/>
      </w:pPr>
      <w:r>
        <w:rPr>
          <w:sz w:val="24"/>
          <w:szCs w:val="24"/>
        </w:rPr>
        <w:t>4.3.5</w:t>
      </w:r>
      <w:r>
        <w:rPr>
          <w:sz w:val="24"/>
        </w:rPr>
        <w:tab/>
      </w:r>
      <w:r>
        <w:rPr>
          <w:sz w:val="24"/>
          <w:szCs w:val="24"/>
        </w:rPr>
        <w:t>Every amendment forms part of this Request for Proposals and shall be numbered sequentially as an addendum.</w:t>
      </w:r>
    </w:p>
    <w:p w14:paraId="1F561706" w14:textId="77777777" w:rsidR="007E34E8" w:rsidRDefault="00000000">
      <w:pPr>
        <w:pStyle w:val="Heading1"/>
        <w:pageBreakBefore/>
        <w:spacing w:after="140"/>
      </w:pPr>
      <w:r>
        <w:lastRenderedPageBreak/>
        <w:t>BIDS: PREPARATION</w:t>
      </w:r>
    </w:p>
    <w:p w14:paraId="44BDFE19" w14:textId="77777777" w:rsidR="007E34E8" w:rsidRDefault="00000000">
      <w:pPr>
        <w:pStyle w:val="Heading2"/>
        <w:spacing w:after="120"/>
        <w:ind w:left="0" w:firstLine="0"/>
      </w:pPr>
      <w:r>
        <w:t>Content of Bids</w:t>
      </w:r>
    </w:p>
    <w:p w14:paraId="47C9D268" w14:textId="77777777" w:rsidR="007E34E8" w:rsidRDefault="00000000">
      <w:pPr>
        <w:tabs>
          <w:tab w:val="left" w:pos="1021"/>
        </w:tabs>
        <w:spacing w:after="140"/>
        <w:ind w:left="1021" w:hanging="1021"/>
        <w:jc w:val="both"/>
      </w:pPr>
      <w:r>
        <w:rPr>
          <w:sz w:val="24"/>
          <w:szCs w:val="24"/>
        </w:rPr>
        <w:t>5.1.1</w:t>
      </w:r>
      <w:r>
        <w:rPr>
          <w:sz w:val="24"/>
        </w:rPr>
        <w:tab/>
      </w:r>
      <w:r>
        <w:rPr>
          <w:sz w:val="24"/>
          <w:szCs w:val="24"/>
        </w:rPr>
        <w:t>A Bid shall comprise a Technical Proposal and a Financial Proposal, prepared and submitted in accordance with this Section and Section 6, in respect of a single College.</w:t>
      </w:r>
    </w:p>
    <w:p w14:paraId="2499CB01" w14:textId="77777777" w:rsidR="007E34E8" w:rsidRDefault="00000000">
      <w:pPr>
        <w:tabs>
          <w:tab w:val="left" w:pos="1021"/>
        </w:tabs>
        <w:spacing w:after="140"/>
        <w:ind w:left="1021" w:hanging="1021"/>
        <w:jc w:val="both"/>
      </w:pPr>
      <w:r>
        <w:rPr>
          <w:sz w:val="24"/>
          <w:szCs w:val="24"/>
        </w:rPr>
        <w:t>5.1.2</w:t>
      </w:r>
      <w:r>
        <w:rPr>
          <w:sz w:val="24"/>
        </w:rPr>
        <w:tab/>
      </w:r>
      <w:r>
        <w:rPr>
          <w:sz w:val="24"/>
          <w:szCs w:val="24"/>
        </w:rPr>
        <w:t>Where a Bidder submits its Technical Proposal and its Financial Proposal otherwise than separately as required by clause 6.2, the Evaluation Committee may reject the Bid.</w:t>
      </w:r>
    </w:p>
    <w:p w14:paraId="3B0DBC6E" w14:textId="77777777" w:rsidR="007E34E8" w:rsidRDefault="00000000">
      <w:pPr>
        <w:tabs>
          <w:tab w:val="left" w:pos="1021"/>
        </w:tabs>
        <w:spacing w:after="140"/>
        <w:ind w:left="1021" w:hanging="1021"/>
        <w:jc w:val="both"/>
      </w:pPr>
      <w:r>
        <w:rPr>
          <w:sz w:val="24"/>
          <w:szCs w:val="24"/>
        </w:rPr>
        <w:t>5.1.3</w:t>
      </w:r>
      <w:r>
        <w:rPr>
          <w:sz w:val="24"/>
        </w:rPr>
        <w:tab/>
      </w:r>
      <w:r>
        <w:rPr>
          <w:sz w:val="24"/>
          <w:szCs w:val="24"/>
        </w:rPr>
        <w:t>A document required to be submitted with the Technical Proposal which is submitted instead with the Financial Proposal, or conversely, shall not be considered in evaluation, and may form the basis of rejection of the Bid.</w:t>
      </w:r>
    </w:p>
    <w:p w14:paraId="1902A45A" w14:textId="77777777" w:rsidR="007E34E8" w:rsidRDefault="00000000">
      <w:pPr>
        <w:pStyle w:val="Heading2"/>
        <w:spacing w:after="120"/>
        <w:ind w:left="0" w:firstLine="0"/>
      </w:pPr>
      <w:r>
        <w:t>Technical Proposal</w:t>
      </w:r>
    </w:p>
    <w:p w14:paraId="1567C2C0" w14:textId="77777777" w:rsidR="007E34E8" w:rsidRDefault="00000000">
      <w:pPr>
        <w:tabs>
          <w:tab w:val="left" w:pos="1021"/>
        </w:tabs>
        <w:spacing w:after="140"/>
        <w:ind w:left="1021" w:hanging="1021"/>
        <w:jc w:val="both"/>
      </w:pPr>
      <w:r>
        <w:rPr>
          <w:sz w:val="24"/>
          <w:szCs w:val="24"/>
        </w:rPr>
        <w:t>5.2.1</w:t>
      </w:r>
      <w:r>
        <w:rPr>
          <w:sz w:val="24"/>
        </w:rPr>
        <w:tab/>
      </w:r>
      <w:r>
        <w:rPr>
          <w:sz w:val="24"/>
          <w:szCs w:val="24"/>
        </w:rPr>
        <w:t>The Technical Proposal shall comprise the documents listed below, in the order listed, each tabbed and indexed:</w:t>
      </w:r>
    </w:p>
    <w:p w14:paraId="48A7001D" w14:textId="77777777" w:rsidR="007E34E8" w:rsidRDefault="00000000">
      <w:pPr>
        <w:tabs>
          <w:tab w:val="left" w:pos="1701"/>
        </w:tabs>
        <w:spacing w:after="120"/>
        <w:ind w:left="1701" w:hanging="680"/>
        <w:jc w:val="both"/>
      </w:pPr>
      <w:r>
        <w:rPr>
          <w:sz w:val="24"/>
          <w:szCs w:val="24"/>
        </w:rPr>
        <w:t>(a)</w:t>
      </w:r>
      <w:r>
        <w:rPr>
          <w:sz w:val="24"/>
        </w:rPr>
        <w:tab/>
      </w:r>
      <w:r>
        <w:rPr>
          <w:sz w:val="24"/>
          <w:szCs w:val="24"/>
        </w:rPr>
        <w:t>Bid Form (Form-A);</w:t>
      </w:r>
    </w:p>
    <w:p w14:paraId="49BC337F" w14:textId="77777777" w:rsidR="007E34E8" w:rsidRDefault="00000000">
      <w:pPr>
        <w:tabs>
          <w:tab w:val="left" w:pos="1701"/>
        </w:tabs>
        <w:spacing w:after="120"/>
        <w:ind w:left="1701" w:hanging="680"/>
        <w:jc w:val="both"/>
      </w:pPr>
      <w:r>
        <w:rPr>
          <w:sz w:val="24"/>
          <w:szCs w:val="24"/>
        </w:rPr>
        <w:t>(b)</w:t>
      </w:r>
      <w:r>
        <w:rPr>
          <w:sz w:val="24"/>
        </w:rPr>
        <w:tab/>
      </w:r>
      <w:r>
        <w:rPr>
          <w:sz w:val="24"/>
          <w:szCs w:val="24"/>
        </w:rPr>
        <w:t>Basic Information of Bidder (Form-B);</w:t>
      </w:r>
    </w:p>
    <w:p w14:paraId="54107C9B" w14:textId="77777777" w:rsidR="007E34E8" w:rsidRDefault="00000000">
      <w:pPr>
        <w:tabs>
          <w:tab w:val="left" w:pos="1701"/>
        </w:tabs>
        <w:spacing w:after="120"/>
        <w:ind w:left="1701" w:hanging="680"/>
        <w:jc w:val="both"/>
      </w:pPr>
      <w:r>
        <w:rPr>
          <w:sz w:val="24"/>
          <w:szCs w:val="24"/>
        </w:rPr>
        <w:t>(c)</w:t>
      </w:r>
      <w:r>
        <w:rPr>
          <w:sz w:val="24"/>
        </w:rPr>
        <w:tab/>
      </w:r>
      <w:r>
        <w:rPr>
          <w:sz w:val="24"/>
          <w:szCs w:val="24"/>
        </w:rPr>
        <w:t>Power of Attorney for the authorized signatory (Form-C), and where the Bidder is a joint venture or consortium, Power of Attorney for the Lead Member (Form-D) and the joint bidding agreement;</w:t>
      </w:r>
    </w:p>
    <w:p w14:paraId="17892E9D" w14:textId="77777777" w:rsidR="007E34E8" w:rsidRDefault="00000000">
      <w:pPr>
        <w:tabs>
          <w:tab w:val="left" w:pos="1701"/>
        </w:tabs>
        <w:spacing w:after="120"/>
        <w:ind w:left="1701" w:hanging="680"/>
        <w:jc w:val="both"/>
      </w:pPr>
      <w:r>
        <w:rPr>
          <w:sz w:val="24"/>
          <w:szCs w:val="24"/>
        </w:rPr>
        <w:t>(e)</w:t>
      </w:r>
      <w:r>
        <w:rPr>
          <w:sz w:val="24"/>
        </w:rPr>
        <w:tab/>
      </w:r>
      <w:r>
        <w:rPr>
          <w:sz w:val="24"/>
          <w:szCs w:val="24"/>
        </w:rPr>
        <w:t>Integrity Pact (Form-G);</w:t>
      </w:r>
    </w:p>
    <w:p w14:paraId="04CDEA85" w14:textId="77777777" w:rsidR="007E34E8" w:rsidRDefault="00000000">
      <w:pPr>
        <w:tabs>
          <w:tab w:val="left" w:pos="1701"/>
        </w:tabs>
        <w:spacing w:after="120"/>
        <w:ind w:left="1701" w:hanging="680"/>
        <w:jc w:val="both"/>
      </w:pPr>
      <w:r>
        <w:rPr>
          <w:sz w:val="24"/>
          <w:szCs w:val="24"/>
        </w:rPr>
        <w:t>(f)</w:t>
      </w:r>
      <w:r>
        <w:rPr>
          <w:sz w:val="24"/>
        </w:rPr>
        <w:tab/>
      </w:r>
      <w:r>
        <w:rPr>
          <w:sz w:val="24"/>
          <w:szCs w:val="24"/>
        </w:rPr>
        <w:t>Conflict of Interest Statement (Form-H);</w:t>
      </w:r>
    </w:p>
    <w:p w14:paraId="6AAAAD9B" w14:textId="77777777" w:rsidR="007E34E8" w:rsidRDefault="00000000">
      <w:pPr>
        <w:tabs>
          <w:tab w:val="left" w:pos="1701"/>
        </w:tabs>
        <w:spacing w:after="120"/>
        <w:ind w:left="1701" w:hanging="680"/>
        <w:jc w:val="both"/>
      </w:pPr>
      <w:r>
        <w:rPr>
          <w:sz w:val="24"/>
          <w:szCs w:val="24"/>
        </w:rPr>
        <w:t>(g)</w:t>
      </w:r>
      <w:r>
        <w:rPr>
          <w:sz w:val="24"/>
        </w:rPr>
        <w:tab/>
      </w:r>
      <w:r>
        <w:rPr>
          <w:sz w:val="24"/>
          <w:szCs w:val="24"/>
        </w:rPr>
        <w:t>Affidavit (Annex-6);</w:t>
      </w:r>
    </w:p>
    <w:p w14:paraId="30D3037A" w14:textId="77777777" w:rsidR="007E34E8" w:rsidRDefault="00000000">
      <w:pPr>
        <w:tabs>
          <w:tab w:val="left" w:pos="1701"/>
        </w:tabs>
        <w:spacing w:after="120"/>
        <w:ind w:left="1701" w:hanging="680"/>
        <w:jc w:val="both"/>
      </w:pPr>
      <w:r>
        <w:rPr>
          <w:sz w:val="24"/>
          <w:szCs w:val="24"/>
        </w:rPr>
        <w:t>(h)</w:t>
      </w:r>
      <w:r>
        <w:rPr>
          <w:sz w:val="24"/>
        </w:rPr>
        <w:tab/>
      </w:r>
      <w:r>
        <w:rPr>
          <w:sz w:val="24"/>
          <w:szCs w:val="24"/>
        </w:rPr>
        <w:t>the documents required by the Technical Evaluation Criteria at Annex-2, in the order there stated;</w:t>
      </w:r>
    </w:p>
    <w:p w14:paraId="2A3935F0" w14:textId="77777777" w:rsidR="007E34E8" w:rsidRDefault="00000000">
      <w:pPr>
        <w:tabs>
          <w:tab w:val="left" w:pos="1701"/>
        </w:tabs>
        <w:spacing w:after="120"/>
        <w:ind w:left="1701" w:hanging="680"/>
        <w:jc w:val="both"/>
      </w:pPr>
      <w:r>
        <w:rPr>
          <w:sz w:val="24"/>
          <w:szCs w:val="24"/>
        </w:rPr>
        <w:t>(</w:t>
      </w:r>
      <w:proofErr w:type="spellStart"/>
      <w:r>
        <w:rPr>
          <w:sz w:val="24"/>
          <w:szCs w:val="24"/>
        </w:rPr>
        <w:t>i</w:t>
      </w:r>
      <w:proofErr w:type="spellEnd"/>
      <w:r>
        <w:rPr>
          <w:sz w:val="24"/>
          <w:szCs w:val="24"/>
        </w:rPr>
        <w:t>)</w:t>
      </w:r>
      <w:r>
        <w:rPr>
          <w:sz w:val="24"/>
        </w:rPr>
        <w:tab/>
      </w:r>
      <w:r>
        <w:rPr>
          <w:sz w:val="24"/>
          <w:szCs w:val="24"/>
        </w:rPr>
        <w:t>an affidavit confirming that the Bid Security has been placed in the Financial Proposal; and</w:t>
      </w:r>
    </w:p>
    <w:p w14:paraId="6FD71120" w14:textId="77777777" w:rsidR="007E34E8" w:rsidRDefault="00000000">
      <w:pPr>
        <w:tabs>
          <w:tab w:val="left" w:pos="1701"/>
        </w:tabs>
        <w:spacing w:after="120"/>
        <w:ind w:left="1701" w:hanging="680"/>
        <w:jc w:val="both"/>
      </w:pPr>
      <w:r>
        <w:rPr>
          <w:sz w:val="24"/>
          <w:szCs w:val="24"/>
        </w:rPr>
        <w:t>(j)</w:t>
      </w:r>
      <w:r>
        <w:rPr>
          <w:sz w:val="24"/>
        </w:rPr>
        <w:tab/>
      </w:r>
      <w:r>
        <w:rPr>
          <w:sz w:val="24"/>
          <w:szCs w:val="24"/>
        </w:rPr>
        <w:t>the College in respect of which the Bid is submitted, clearly stated on the first page.</w:t>
      </w:r>
    </w:p>
    <w:p w14:paraId="28B8E9C5" w14:textId="77777777" w:rsidR="007E34E8" w:rsidRDefault="00000000">
      <w:pPr>
        <w:tabs>
          <w:tab w:val="left" w:pos="1021"/>
        </w:tabs>
        <w:spacing w:after="140"/>
        <w:ind w:left="1021" w:hanging="1021"/>
        <w:jc w:val="both"/>
      </w:pPr>
      <w:r>
        <w:rPr>
          <w:sz w:val="24"/>
          <w:szCs w:val="24"/>
        </w:rPr>
        <w:t>5.2.2</w:t>
      </w:r>
      <w:r>
        <w:rPr>
          <w:sz w:val="24"/>
        </w:rPr>
        <w:tab/>
      </w:r>
      <w:r>
        <w:rPr>
          <w:sz w:val="24"/>
          <w:szCs w:val="24"/>
        </w:rPr>
        <w:t>The Technical Proposal shall contain no financial information of any kind. A Technical Proposal which discloses any element of the Financial Proposal shall be rejected.</w:t>
      </w:r>
    </w:p>
    <w:p w14:paraId="58ECE8AE" w14:textId="77777777" w:rsidR="007E34E8" w:rsidRDefault="00000000">
      <w:pPr>
        <w:tabs>
          <w:tab w:val="left" w:pos="1021"/>
        </w:tabs>
        <w:spacing w:after="140"/>
        <w:ind w:left="1021" w:hanging="1021"/>
        <w:jc w:val="both"/>
      </w:pPr>
      <w:r>
        <w:rPr>
          <w:sz w:val="24"/>
          <w:szCs w:val="24"/>
        </w:rPr>
        <w:t>5.2.3</w:t>
      </w:r>
      <w:r>
        <w:rPr>
          <w:sz w:val="24"/>
        </w:rPr>
        <w:tab/>
      </w:r>
      <w:r>
        <w:rPr>
          <w:sz w:val="24"/>
          <w:szCs w:val="24"/>
        </w:rPr>
        <w:t>Clause 5.2.2 does not extend to the statement in Form-A by which a Bidder accepts, without qualification, the Per-Student Subsidy rate and the cost-share ratio published under clauses 2.2.7 and 2.2.9. That rate and that ratio are fixed, are identical for every Bidder and are not a matter on which Bidders compete, and Form-A is required to be placed in the Technical Proposal by clause 5.2.1. A Technical Proposal shall not be rejected by reason of that statement.</w:t>
      </w:r>
    </w:p>
    <w:p w14:paraId="13A74B4F" w14:textId="77777777" w:rsidR="007E34E8" w:rsidRDefault="00000000">
      <w:pPr>
        <w:tabs>
          <w:tab w:val="left" w:pos="1021"/>
        </w:tabs>
        <w:spacing w:after="140"/>
        <w:ind w:left="1021" w:hanging="1021"/>
        <w:jc w:val="both"/>
      </w:pPr>
      <w:r>
        <w:rPr>
          <w:sz w:val="24"/>
          <w:szCs w:val="24"/>
        </w:rPr>
        <w:lastRenderedPageBreak/>
        <w:t>5.2.4</w:t>
      </w:r>
      <w:r>
        <w:rPr>
          <w:sz w:val="24"/>
        </w:rPr>
        <w:tab/>
      </w:r>
      <w:r>
        <w:rPr>
          <w:sz w:val="24"/>
          <w:szCs w:val="24"/>
        </w:rPr>
        <w:t xml:space="preserve">Each package uploaded to </w:t>
      </w:r>
      <w:proofErr w:type="spellStart"/>
      <w:r>
        <w:rPr>
          <w:sz w:val="24"/>
          <w:szCs w:val="24"/>
        </w:rPr>
        <w:t>EPADS</w:t>
      </w:r>
      <w:proofErr w:type="spellEnd"/>
      <w:r>
        <w:rPr>
          <w:sz w:val="24"/>
          <w:szCs w:val="24"/>
        </w:rPr>
        <w:t xml:space="preserve"> shall be assembled as a single bookmarked file in the order in which the documents are listed at clause 5.2.1, with pages numbered consecutively and an index at the front.</w:t>
      </w:r>
    </w:p>
    <w:p w14:paraId="1400BEFD" w14:textId="77777777" w:rsidR="007E34E8" w:rsidRDefault="00000000">
      <w:pPr>
        <w:pStyle w:val="Heading2"/>
        <w:spacing w:after="120"/>
        <w:ind w:left="0" w:firstLine="0"/>
      </w:pPr>
      <w:r>
        <w:t>Financial Proposal</w:t>
      </w:r>
    </w:p>
    <w:p w14:paraId="7BABA69B" w14:textId="77777777" w:rsidR="007E34E8" w:rsidRDefault="00000000">
      <w:pPr>
        <w:tabs>
          <w:tab w:val="left" w:pos="1021"/>
        </w:tabs>
        <w:spacing w:after="140"/>
        <w:ind w:left="1021" w:hanging="1021"/>
        <w:jc w:val="both"/>
      </w:pPr>
      <w:r>
        <w:rPr>
          <w:sz w:val="24"/>
          <w:szCs w:val="24"/>
        </w:rPr>
        <w:t>5.3.1</w:t>
      </w:r>
      <w:r>
        <w:rPr>
          <w:sz w:val="24"/>
        </w:rPr>
        <w:tab/>
      </w:r>
      <w:r>
        <w:rPr>
          <w:sz w:val="24"/>
          <w:szCs w:val="24"/>
        </w:rPr>
        <w:t>The Financial Proposal shall be submitted in the form at Form-F, and shall comprise the Bidder’s financial submission in respect of the College, together with the Bid Security uploaded under clause 5.4.3.</w:t>
      </w:r>
    </w:p>
    <w:p w14:paraId="03237914" w14:textId="77777777" w:rsidR="007E34E8" w:rsidRDefault="00000000">
      <w:pPr>
        <w:tabs>
          <w:tab w:val="left" w:pos="1021"/>
        </w:tabs>
        <w:spacing w:after="140"/>
        <w:ind w:left="1021" w:hanging="1021"/>
        <w:jc w:val="both"/>
      </w:pPr>
      <w:r>
        <w:rPr>
          <w:sz w:val="24"/>
          <w:szCs w:val="24"/>
        </w:rPr>
        <w:t>5.3.2</w:t>
      </w:r>
      <w:r>
        <w:rPr>
          <w:sz w:val="24"/>
        </w:rPr>
        <w:tab/>
      </w:r>
      <w:r>
        <w:rPr>
          <w:sz w:val="24"/>
          <w:szCs w:val="24"/>
        </w:rPr>
        <w:t>The Per-Student Subsidy rate is fixed and published at clause 2.2.6 and in the Bid Data Sheet, and Bidders do not compete on it. The Financial Proposal accordingly comprises the Bidder’s unqualified acceptance of the published rate, the cost breakdown required by Form-F showing how the Bidder will operate the College within it, and the financial model required by clause 5.3.4. A Financial Proposal which qualifies its acceptance of the published rate, or which is conditional in any respect, shall be declared non-responsive.</w:t>
      </w:r>
    </w:p>
    <w:p w14:paraId="02E8B5FB" w14:textId="77777777" w:rsidR="007E34E8" w:rsidRDefault="00000000">
      <w:pPr>
        <w:tabs>
          <w:tab w:val="left" w:pos="1021"/>
        </w:tabs>
        <w:spacing w:after="140"/>
        <w:ind w:left="1021" w:hanging="1021"/>
        <w:jc w:val="both"/>
      </w:pPr>
      <w:r>
        <w:rPr>
          <w:sz w:val="24"/>
          <w:szCs w:val="24"/>
        </w:rPr>
        <w:t>5.3.3</w:t>
      </w:r>
      <w:r>
        <w:rPr>
          <w:sz w:val="24"/>
        </w:rPr>
        <w:tab/>
      </w:r>
      <w:r>
        <w:rPr>
          <w:sz w:val="24"/>
          <w:szCs w:val="24"/>
        </w:rPr>
        <w:t>The Financial Proposal shall be inclusive of all taxes, duties, levies and charges. Where a Bidder makes no provision for a tax, duty, levy or charge, whether deliberately or in error, it shall remain liable for it, and the Procuring Entity shall bear no liability in respect of it.</w:t>
      </w:r>
    </w:p>
    <w:p w14:paraId="349A1D20" w14:textId="77777777" w:rsidR="007E34E8" w:rsidRDefault="00000000">
      <w:pPr>
        <w:tabs>
          <w:tab w:val="left" w:pos="1021"/>
        </w:tabs>
        <w:spacing w:after="140"/>
        <w:ind w:left="1021" w:hanging="1021"/>
        <w:jc w:val="both"/>
      </w:pPr>
      <w:r>
        <w:rPr>
          <w:sz w:val="24"/>
          <w:szCs w:val="24"/>
        </w:rPr>
        <w:t>5.3.4</w:t>
      </w:r>
      <w:r>
        <w:rPr>
          <w:sz w:val="24"/>
        </w:rPr>
        <w:tab/>
      </w:r>
      <w:r>
        <w:rPr>
          <w:sz w:val="24"/>
          <w:szCs w:val="24"/>
        </w:rPr>
        <w:t>Each Bidder shall submit with its Financial Proposal an electronic financial model in Microsoft Excel format, unlocked and not password protected, complete with a user guide and a statement of all assumptions. The financial model shall form part of the Agreement as an annexure.</w:t>
      </w:r>
    </w:p>
    <w:p w14:paraId="175C3548" w14:textId="77777777" w:rsidR="007E34E8" w:rsidRDefault="00000000">
      <w:pPr>
        <w:pStyle w:val="Heading2"/>
        <w:spacing w:after="120"/>
        <w:ind w:left="0" w:firstLine="0"/>
      </w:pPr>
      <w:r>
        <w:t>Bid Security</w:t>
      </w:r>
    </w:p>
    <w:p w14:paraId="4774C321" w14:textId="77777777" w:rsidR="007E34E8" w:rsidRDefault="00000000">
      <w:pPr>
        <w:tabs>
          <w:tab w:val="left" w:pos="1021"/>
        </w:tabs>
        <w:spacing w:after="140"/>
        <w:ind w:left="1021" w:hanging="1021"/>
        <w:jc w:val="both"/>
      </w:pPr>
      <w:r>
        <w:rPr>
          <w:sz w:val="24"/>
          <w:szCs w:val="24"/>
        </w:rPr>
        <w:t>5.4.1</w:t>
      </w:r>
      <w:r>
        <w:rPr>
          <w:sz w:val="24"/>
        </w:rPr>
        <w:tab/>
      </w:r>
      <w:r>
        <w:rPr>
          <w:sz w:val="24"/>
          <w:szCs w:val="24"/>
        </w:rPr>
        <w:t>Each Bidder shall furnish Bid Security in respect of each College for which it submits a Bid, in the amount stated for that College in the Bid Data Sheet. The amount is a fixed sum in Pakistan Rupees for each College and is not a percentage of any Bid. It is set at two per cent of the standard reference figure at clause 9.4.7. Rule 20(1) of the Rules fixes two per cent for works and rule 12(1) permits up to two per cent for goods; the Rules make no provision for bid security in the procurement of consultancy services, and two per cent is adopted as the lower of the rates the Rules prescribe.</w:t>
      </w:r>
    </w:p>
    <w:p w14:paraId="656E96C3" w14:textId="77777777" w:rsidR="007E34E8" w:rsidRDefault="00000000">
      <w:pPr>
        <w:tabs>
          <w:tab w:val="left" w:pos="1021"/>
        </w:tabs>
        <w:spacing w:after="140"/>
        <w:ind w:left="1021" w:hanging="1021"/>
        <w:jc w:val="both"/>
      </w:pPr>
      <w:r>
        <w:rPr>
          <w:sz w:val="24"/>
          <w:szCs w:val="24"/>
        </w:rPr>
        <w:t>5.4.2</w:t>
      </w:r>
      <w:r>
        <w:rPr>
          <w:sz w:val="24"/>
        </w:rPr>
        <w:tab/>
      </w:r>
      <w:r>
        <w:rPr>
          <w:sz w:val="24"/>
          <w:szCs w:val="24"/>
        </w:rPr>
        <w:t>Bid Security shall be furnished in the form of a Call Deposit Receipt, Demand Draft, Bank Guarantee, Pay Order or banker’s cheque issued by a scheduled commercial bank operating in Pakistan, in favor of the Procuring Entity. Bid Security in the form of cash, an open cheque or a crossed cheque shall not be accepted.</w:t>
      </w:r>
    </w:p>
    <w:p w14:paraId="5E9AA582" w14:textId="77777777" w:rsidR="007E34E8" w:rsidRDefault="00000000">
      <w:pPr>
        <w:tabs>
          <w:tab w:val="left" w:pos="1021"/>
        </w:tabs>
        <w:spacing w:after="140"/>
        <w:ind w:left="1021" w:hanging="1021"/>
        <w:jc w:val="both"/>
      </w:pPr>
      <w:r>
        <w:rPr>
          <w:sz w:val="24"/>
          <w:szCs w:val="24"/>
        </w:rPr>
        <w:t>5.4.3</w:t>
      </w:r>
      <w:r>
        <w:rPr>
          <w:sz w:val="24"/>
        </w:rPr>
        <w:tab/>
      </w:r>
      <w:r>
        <w:rPr>
          <w:sz w:val="24"/>
          <w:szCs w:val="24"/>
        </w:rPr>
        <w:t xml:space="preserve">The Bid Security shall be uploaded, as a scanned copy of the original instrument, in the Financial Proposal package. An affidavit stating that Bid Security in the required amount has been so uploaded, without stating the amount, shall be uploaded in the Technical Proposal package. The original instrument shall be produced to the Procuring Entity within seven (07) days of a written request, and a Bid whose original </w:t>
      </w:r>
      <w:r>
        <w:rPr>
          <w:sz w:val="24"/>
          <w:szCs w:val="24"/>
        </w:rPr>
        <w:lastRenderedPageBreak/>
        <w:t>is not produced on request shall be rejected. This gives effect to rule 12(3) of the Rules in an electronic submission.</w:t>
      </w:r>
    </w:p>
    <w:p w14:paraId="6DCC50ED" w14:textId="77777777" w:rsidR="007E34E8" w:rsidRDefault="00000000">
      <w:pPr>
        <w:tabs>
          <w:tab w:val="left" w:pos="1021"/>
        </w:tabs>
        <w:spacing w:after="140"/>
        <w:ind w:left="1021" w:hanging="1021"/>
        <w:jc w:val="both"/>
      </w:pPr>
      <w:r>
        <w:rPr>
          <w:sz w:val="24"/>
          <w:szCs w:val="24"/>
        </w:rPr>
        <w:t>5.4.4</w:t>
      </w:r>
      <w:r>
        <w:rPr>
          <w:sz w:val="24"/>
        </w:rPr>
        <w:tab/>
      </w:r>
      <w:r>
        <w:rPr>
          <w:sz w:val="24"/>
          <w:szCs w:val="24"/>
        </w:rPr>
        <w:t>Bid Security shall remain valid for twenty-eight (28) days beyond the expiry of the Bid Validity Period, and shall by its terms be extendable on the written demand of the Procuring Entity for any period by which the Bid Validity Period is extended under clause 5.5.2. A Bid Security which does not permit such extension shall be treated as non-compliant.</w:t>
      </w:r>
    </w:p>
    <w:p w14:paraId="52499918" w14:textId="77777777" w:rsidR="007E34E8" w:rsidRDefault="00000000">
      <w:pPr>
        <w:tabs>
          <w:tab w:val="left" w:pos="1021"/>
        </w:tabs>
        <w:spacing w:after="140"/>
        <w:ind w:left="1021" w:hanging="1021"/>
        <w:jc w:val="both"/>
      </w:pPr>
      <w:r>
        <w:rPr>
          <w:sz w:val="24"/>
          <w:szCs w:val="24"/>
        </w:rPr>
        <w:t>5.4.5</w:t>
      </w:r>
      <w:r>
        <w:rPr>
          <w:sz w:val="24"/>
        </w:rPr>
        <w:tab/>
      </w:r>
      <w:r>
        <w:rPr>
          <w:sz w:val="24"/>
          <w:szCs w:val="24"/>
        </w:rPr>
        <w:t>The Bid Security shall be forfeited where a Bidder withdraws its Bid during the Bid Validity Period, where a Bidder refuses to accept the correction of an arithmetical error under clause 7.4, or where a Successful Bidder fails to execute the Agreement in accordance with clause 8.5.</w:t>
      </w:r>
    </w:p>
    <w:p w14:paraId="6C831771" w14:textId="77777777" w:rsidR="007E34E8" w:rsidRDefault="00000000">
      <w:pPr>
        <w:tabs>
          <w:tab w:val="left" w:pos="1021"/>
        </w:tabs>
        <w:spacing w:after="140"/>
        <w:ind w:left="1021" w:hanging="1021"/>
        <w:jc w:val="both"/>
      </w:pPr>
      <w:r>
        <w:rPr>
          <w:sz w:val="24"/>
          <w:szCs w:val="24"/>
        </w:rPr>
        <w:t>5.4.6</w:t>
      </w:r>
      <w:r>
        <w:rPr>
          <w:sz w:val="24"/>
        </w:rPr>
        <w:tab/>
      </w:r>
      <w:r>
        <w:rPr>
          <w:sz w:val="24"/>
          <w:szCs w:val="24"/>
        </w:rPr>
        <w:t>The Bid Security of an unsuccessful Bidder shall be returned within fourteen (14) days of execution of the Agreement by the Successful Bidder, or within fourteen (14) days of a decision to annul the bidding process, whichever is earlier.</w:t>
      </w:r>
    </w:p>
    <w:p w14:paraId="7C272F33" w14:textId="77777777" w:rsidR="007E34E8" w:rsidRDefault="00000000">
      <w:pPr>
        <w:pStyle w:val="Heading2"/>
        <w:spacing w:after="120"/>
        <w:ind w:left="0" w:firstLine="0"/>
      </w:pPr>
      <w:r>
        <w:t>Bid Validity Period</w:t>
      </w:r>
    </w:p>
    <w:p w14:paraId="064ABFFA" w14:textId="77777777" w:rsidR="007E34E8" w:rsidRDefault="00000000">
      <w:pPr>
        <w:tabs>
          <w:tab w:val="left" w:pos="1021"/>
        </w:tabs>
        <w:spacing w:after="140"/>
        <w:ind w:left="1021" w:hanging="1021"/>
        <w:jc w:val="both"/>
      </w:pPr>
      <w:r>
        <w:rPr>
          <w:sz w:val="24"/>
          <w:szCs w:val="24"/>
        </w:rPr>
        <w:t>5.5.1</w:t>
      </w:r>
      <w:r>
        <w:rPr>
          <w:sz w:val="24"/>
        </w:rPr>
        <w:tab/>
      </w:r>
      <w:r>
        <w:rPr>
          <w:sz w:val="24"/>
          <w:szCs w:val="24"/>
        </w:rPr>
        <w:t>A Bid shall remain valid for ninety (90) days from the Bids Submission Deadline. A Bid valid for a shorter period shall be rejected as non-responsive.</w:t>
      </w:r>
    </w:p>
    <w:p w14:paraId="7CB38473" w14:textId="77777777" w:rsidR="007E34E8" w:rsidRDefault="00000000">
      <w:pPr>
        <w:tabs>
          <w:tab w:val="left" w:pos="1021"/>
        </w:tabs>
        <w:spacing w:after="140"/>
        <w:ind w:left="1021" w:hanging="1021"/>
        <w:jc w:val="both"/>
      </w:pPr>
      <w:r>
        <w:rPr>
          <w:sz w:val="24"/>
          <w:szCs w:val="24"/>
        </w:rPr>
        <w:t>5.5.2</w:t>
      </w:r>
      <w:r>
        <w:rPr>
          <w:sz w:val="24"/>
        </w:rPr>
        <w:tab/>
      </w:r>
      <w:r>
        <w:rPr>
          <w:sz w:val="24"/>
          <w:szCs w:val="24"/>
        </w:rPr>
        <w:t>In exceptional circumstances the Procuring Entity may request Bidders in writing to extend the Bid Validity Period by a further period not exceeding ninety (90) days. A Bidder may refuse the request without forfeiting its Bid Security. A Bidder which accepts shall extend its Bid Security correspondingly and shall not be permitted to modify its Bid.</w:t>
      </w:r>
    </w:p>
    <w:p w14:paraId="0DED3D8C" w14:textId="77777777" w:rsidR="007E34E8" w:rsidRDefault="00000000">
      <w:pPr>
        <w:pStyle w:val="Heading2"/>
        <w:spacing w:after="120"/>
        <w:ind w:left="0" w:firstLine="0"/>
      </w:pPr>
      <w:r>
        <w:t>Language</w:t>
      </w:r>
    </w:p>
    <w:p w14:paraId="615ECA72" w14:textId="77777777" w:rsidR="007E34E8" w:rsidRDefault="00000000">
      <w:pPr>
        <w:tabs>
          <w:tab w:val="left" w:pos="1021"/>
        </w:tabs>
        <w:spacing w:after="140"/>
        <w:ind w:left="1021" w:hanging="1021"/>
        <w:jc w:val="both"/>
      </w:pPr>
      <w:r>
        <w:rPr>
          <w:sz w:val="24"/>
          <w:szCs w:val="24"/>
        </w:rPr>
        <w:t>5.6.1</w:t>
      </w:r>
      <w:r>
        <w:rPr>
          <w:sz w:val="24"/>
        </w:rPr>
        <w:tab/>
      </w:r>
      <w:r>
        <w:rPr>
          <w:sz w:val="24"/>
          <w:szCs w:val="24"/>
        </w:rPr>
        <w:t>This Request for Proposals, every Bid, and all correspondence between the Procuring Entity and a Bidder shall be in the English language. A supporting document in another language shall be accompanied by a translation into English, which shall govern for the purposes of interpretation of the Bid.</w:t>
      </w:r>
    </w:p>
    <w:p w14:paraId="0C896629" w14:textId="77777777" w:rsidR="007E34E8" w:rsidRDefault="00000000">
      <w:pPr>
        <w:pStyle w:val="Heading2"/>
        <w:spacing w:after="120"/>
        <w:ind w:left="0" w:firstLine="0"/>
      </w:pPr>
      <w:r>
        <w:t>Bid Cost</w:t>
      </w:r>
    </w:p>
    <w:p w14:paraId="0E20F835" w14:textId="77777777" w:rsidR="007E34E8" w:rsidRDefault="00000000">
      <w:pPr>
        <w:tabs>
          <w:tab w:val="left" w:pos="1021"/>
        </w:tabs>
        <w:spacing w:after="140"/>
        <w:ind w:left="1021" w:hanging="1021"/>
        <w:jc w:val="both"/>
      </w:pPr>
      <w:r>
        <w:rPr>
          <w:sz w:val="24"/>
          <w:szCs w:val="24"/>
        </w:rPr>
        <w:t>5.7.1</w:t>
      </w:r>
      <w:r>
        <w:rPr>
          <w:sz w:val="24"/>
        </w:rPr>
        <w:tab/>
      </w:r>
      <w:r>
        <w:rPr>
          <w:sz w:val="24"/>
          <w:szCs w:val="24"/>
        </w:rPr>
        <w:t>Each Bidder shall bear all costs associated with the preparation and submission of its Bid and with its participation in the bidding process, including attendance at the pre-bid meeting, due diligence, site visits and the engagement of advisers. The Procuring Entity shall not be liable for any such cost, regardless of the conduct or outcome of the bidding process.</w:t>
      </w:r>
    </w:p>
    <w:p w14:paraId="21DEBD68" w14:textId="77777777" w:rsidR="007E34E8" w:rsidRDefault="00000000">
      <w:pPr>
        <w:pStyle w:val="Heading1"/>
        <w:pageBreakBefore/>
        <w:spacing w:after="140"/>
      </w:pPr>
      <w:r>
        <w:lastRenderedPageBreak/>
        <w:t>BIDS: SUBMISSION</w:t>
      </w:r>
    </w:p>
    <w:p w14:paraId="79150270" w14:textId="77777777" w:rsidR="007E34E8" w:rsidRDefault="00000000">
      <w:pPr>
        <w:pStyle w:val="Heading2"/>
        <w:spacing w:after="120"/>
        <w:ind w:left="0" w:firstLine="0"/>
      </w:pPr>
      <w:r>
        <w:t>Format and Signing of Bids</w:t>
      </w:r>
    </w:p>
    <w:p w14:paraId="360B83B7" w14:textId="77777777" w:rsidR="007E34E8" w:rsidRDefault="00000000">
      <w:pPr>
        <w:tabs>
          <w:tab w:val="left" w:pos="1021"/>
        </w:tabs>
        <w:spacing w:after="140"/>
        <w:ind w:left="1021" w:hanging="1021"/>
        <w:jc w:val="both"/>
      </w:pPr>
      <w:r>
        <w:rPr>
          <w:sz w:val="24"/>
          <w:szCs w:val="24"/>
        </w:rPr>
        <w:t>6.1.1</w:t>
      </w:r>
      <w:r>
        <w:rPr>
          <w:sz w:val="24"/>
        </w:rPr>
        <w:tab/>
      </w:r>
      <w:r>
        <w:rPr>
          <w:sz w:val="24"/>
          <w:szCs w:val="24"/>
        </w:rPr>
        <w:t>Bids shall be submitted through the Electronic Procurement and Disposal of Assets System (</w:t>
      </w:r>
      <w:proofErr w:type="spellStart"/>
      <w:r>
        <w:rPr>
          <w:sz w:val="24"/>
          <w:szCs w:val="24"/>
        </w:rPr>
        <w:t>EPADS</w:t>
      </w:r>
      <w:proofErr w:type="spellEnd"/>
      <w:r>
        <w:rPr>
          <w:sz w:val="24"/>
          <w:szCs w:val="24"/>
        </w:rPr>
        <w:t>) only, as provided at clause 2.4.2. No printed, posted, hand-delivered, couriered or emailed Bid shall be received or considered, and no Bidder is required to deliver any physical document in order to submit a Bid.</w:t>
      </w:r>
    </w:p>
    <w:p w14:paraId="72C8D513" w14:textId="77777777" w:rsidR="007E34E8" w:rsidRDefault="00000000">
      <w:pPr>
        <w:tabs>
          <w:tab w:val="left" w:pos="1021"/>
        </w:tabs>
        <w:spacing w:after="140"/>
        <w:ind w:left="1021" w:hanging="1021"/>
        <w:jc w:val="both"/>
      </w:pPr>
      <w:r>
        <w:rPr>
          <w:sz w:val="24"/>
          <w:szCs w:val="24"/>
        </w:rPr>
        <w:t>6.1.2</w:t>
      </w:r>
      <w:r>
        <w:rPr>
          <w:sz w:val="24"/>
        </w:rPr>
        <w:tab/>
      </w:r>
      <w:r>
        <w:rPr>
          <w:sz w:val="24"/>
          <w:szCs w:val="24"/>
        </w:rPr>
        <w:t xml:space="preserve">Each Bidder shall upload its Technical Proposal and its Financial Proposal to </w:t>
      </w:r>
      <w:proofErr w:type="spellStart"/>
      <w:r>
        <w:rPr>
          <w:sz w:val="24"/>
          <w:szCs w:val="24"/>
        </w:rPr>
        <w:t>EPADS</w:t>
      </w:r>
      <w:proofErr w:type="spellEnd"/>
      <w:r>
        <w:rPr>
          <w:sz w:val="24"/>
          <w:szCs w:val="24"/>
        </w:rPr>
        <w:t xml:space="preserve"> as two separately encrypted packages, in accordance with the encryption and opening schedule of that System and the particulars stated in the Bid Data Sheet. A separate submission shall be made in respect of each College for which the Bidder bids.</w:t>
      </w:r>
    </w:p>
    <w:p w14:paraId="1DA332B0" w14:textId="77777777" w:rsidR="007E34E8" w:rsidRDefault="00000000">
      <w:pPr>
        <w:tabs>
          <w:tab w:val="left" w:pos="1021"/>
        </w:tabs>
        <w:spacing w:after="140"/>
        <w:ind w:left="1021" w:hanging="1021"/>
        <w:jc w:val="both"/>
      </w:pPr>
      <w:r>
        <w:rPr>
          <w:sz w:val="24"/>
          <w:szCs w:val="24"/>
        </w:rPr>
        <w:t>6.1.3</w:t>
      </w:r>
      <w:r>
        <w:rPr>
          <w:sz w:val="24"/>
        </w:rPr>
        <w:tab/>
      </w:r>
      <w:r>
        <w:rPr>
          <w:sz w:val="24"/>
          <w:szCs w:val="24"/>
        </w:rPr>
        <w:t>Each document forming part of a Bid shall be uploaded in searchable Portable Document Format, and each shall bear the digital signature, or the scanned signature and stamp, of the person authorized by Power of Attorney in the form at Form-C. Where a document is required by this Request for Proposals to be furnished in original, the scanned original shall be uploaded and the original shall be produced within seven (07) days of a written request by the Procuring Entity.</w:t>
      </w:r>
    </w:p>
    <w:p w14:paraId="18DC5C49" w14:textId="77777777" w:rsidR="007E34E8" w:rsidRDefault="00000000">
      <w:pPr>
        <w:tabs>
          <w:tab w:val="left" w:pos="1021"/>
        </w:tabs>
        <w:spacing w:after="140"/>
        <w:ind w:left="1021" w:hanging="1021"/>
        <w:jc w:val="both"/>
      </w:pPr>
      <w:r>
        <w:rPr>
          <w:sz w:val="24"/>
          <w:szCs w:val="24"/>
        </w:rPr>
        <w:t>6.1.4</w:t>
      </w:r>
      <w:r>
        <w:rPr>
          <w:sz w:val="24"/>
        </w:rPr>
        <w:tab/>
      </w:r>
      <w:r>
        <w:rPr>
          <w:sz w:val="24"/>
          <w:szCs w:val="24"/>
        </w:rPr>
        <w:t xml:space="preserve">A Bidder is responsible for the completeness and legibility of what it uploads. A document which cannot be opened or read shall be treated as not submitted, and the sub-criterion to which it relates shall score nil under paragraph </w:t>
      </w:r>
      <w:proofErr w:type="spellStart"/>
      <w:r>
        <w:rPr>
          <w:sz w:val="24"/>
          <w:szCs w:val="24"/>
        </w:rPr>
        <w:t>A.2.1.4</w:t>
      </w:r>
      <w:proofErr w:type="spellEnd"/>
      <w:r>
        <w:rPr>
          <w:sz w:val="24"/>
          <w:szCs w:val="24"/>
        </w:rPr>
        <w:t xml:space="preserve"> of Annex-2.</w:t>
      </w:r>
    </w:p>
    <w:p w14:paraId="58CD27E5" w14:textId="77777777" w:rsidR="007E34E8" w:rsidRDefault="00000000">
      <w:pPr>
        <w:tabs>
          <w:tab w:val="left" w:pos="1021"/>
        </w:tabs>
        <w:spacing w:after="140"/>
        <w:ind w:left="1021" w:hanging="1021"/>
        <w:jc w:val="both"/>
      </w:pPr>
      <w:r>
        <w:rPr>
          <w:sz w:val="24"/>
          <w:szCs w:val="24"/>
        </w:rPr>
        <w:t>6.1.5</w:t>
      </w:r>
      <w:r>
        <w:rPr>
          <w:sz w:val="24"/>
        </w:rPr>
        <w:tab/>
      </w:r>
      <w:r>
        <w:rPr>
          <w:sz w:val="24"/>
          <w:szCs w:val="24"/>
        </w:rPr>
        <w:t xml:space="preserve">Where </w:t>
      </w:r>
      <w:proofErr w:type="spellStart"/>
      <w:r>
        <w:rPr>
          <w:sz w:val="24"/>
          <w:szCs w:val="24"/>
        </w:rPr>
        <w:t>EPADS</w:t>
      </w:r>
      <w:proofErr w:type="spellEnd"/>
      <w:r>
        <w:rPr>
          <w:sz w:val="24"/>
          <w:szCs w:val="24"/>
        </w:rPr>
        <w:t xml:space="preserve"> is unavailable for a continuous period of more than four (04) hours within the twenty-four (24) hours preceding the Bids Submission Deadline, the Procuring Entity shall extend the Deadline by not less than two (02) working days and shall notify every shortlisted Bidder in writing and on the websites at clause 7.7.2. Unavailability of </w:t>
      </w:r>
      <w:proofErr w:type="spellStart"/>
      <w:r>
        <w:rPr>
          <w:sz w:val="24"/>
          <w:szCs w:val="24"/>
        </w:rPr>
        <w:t>EPADS</w:t>
      </w:r>
      <w:proofErr w:type="spellEnd"/>
      <w:r>
        <w:rPr>
          <w:sz w:val="24"/>
          <w:szCs w:val="24"/>
        </w:rPr>
        <w:t xml:space="preserve"> is established by the record of the Authority and not by the assertion of a Bidder.</w:t>
      </w:r>
    </w:p>
    <w:p w14:paraId="5180720E" w14:textId="77777777" w:rsidR="007E34E8" w:rsidRDefault="00000000">
      <w:pPr>
        <w:tabs>
          <w:tab w:val="left" w:pos="1021"/>
        </w:tabs>
        <w:spacing w:after="140"/>
        <w:ind w:left="1021" w:hanging="1021"/>
        <w:jc w:val="both"/>
      </w:pPr>
      <w:r>
        <w:rPr>
          <w:sz w:val="24"/>
          <w:szCs w:val="24"/>
        </w:rPr>
        <w:t>6.1.6</w:t>
      </w:r>
      <w:r>
        <w:rPr>
          <w:sz w:val="24"/>
        </w:rPr>
        <w:tab/>
      </w:r>
      <w:r>
        <w:rPr>
          <w:sz w:val="24"/>
          <w:szCs w:val="24"/>
        </w:rPr>
        <w:t xml:space="preserve">A Bid shall contain no alteration, omission or addition except as necessary to correct an error, and any such correction shall be </w:t>
      </w:r>
      <w:proofErr w:type="spellStart"/>
      <w:r>
        <w:rPr>
          <w:sz w:val="24"/>
          <w:szCs w:val="24"/>
        </w:rPr>
        <w:t>initialled</w:t>
      </w:r>
      <w:proofErr w:type="spellEnd"/>
      <w:r>
        <w:rPr>
          <w:sz w:val="24"/>
          <w:szCs w:val="24"/>
        </w:rPr>
        <w:t xml:space="preserve"> by the authorized signatory before the document is uploaded.</w:t>
      </w:r>
    </w:p>
    <w:p w14:paraId="47A45236" w14:textId="77777777" w:rsidR="007E34E8" w:rsidRDefault="00000000">
      <w:pPr>
        <w:pStyle w:val="Heading2"/>
        <w:spacing w:after="120"/>
        <w:ind w:left="0" w:firstLine="0"/>
      </w:pPr>
      <w:r>
        <w:t xml:space="preserve">Packaging and Labelling on </w:t>
      </w:r>
      <w:proofErr w:type="spellStart"/>
      <w:r>
        <w:t>EPADS</w:t>
      </w:r>
      <w:proofErr w:type="spellEnd"/>
    </w:p>
    <w:p w14:paraId="05F2B444" w14:textId="77777777" w:rsidR="007E34E8" w:rsidRDefault="00000000">
      <w:pPr>
        <w:tabs>
          <w:tab w:val="left" w:pos="1021"/>
        </w:tabs>
        <w:spacing w:after="140"/>
        <w:ind w:left="1021" w:hanging="1021"/>
        <w:jc w:val="both"/>
      </w:pPr>
      <w:r>
        <w:rPr>
          <w:sz w:val="24"/>
          <w:szCs w:val="24"/>
        </w:rPr>
        <w:t>6.2.1</w:t>
      </w:r>
      <w:r>
        <w:rPr>
          <w:sz w:val="24"/>
        </w:rPr>
        <w:tab/>
      </w:r>
      <w:r>
        <w:rPr>
          <w:sz w:val="24"/>
          <w:szCs w:val="24"/>
        </w:rPr>
        <w:t xml:space="preserve">The Technical Proposal and the Financial Proposal shall be uploaded as two separate encrypted packages in accordance with the prescribed requirements of </w:t>
      </w:r>
      <w:proofErr w:type="spellStart"/>
      <w:r>
        <w:rPr>
          <w:sz w:val="24"/>
          <w:szCs w:val="24"/>
        </w:rPr>
        <w:t>EPADS</w:t>
      </w:r>
      <w:proofErr w:type="spellEnd"/>
      <w:r>
        <w:rPr>
          <w:sz w:val="24"/>
          <w:szCs w:val="24"/>
        </w:rPr>
        <w:t>. The Financial Proposal shall not be uploaded into the package designated for the Technical Proposal, and a Bid in which it has been shall be rejected under clause 5.2.2.</w:t>
      </w:r>
    </w:p>
    <w:p w14:paraId="4AFA5597" w14:textId="77777777" w:rsidR="007E34E8" w:rsidRDefault="00000000">
      <w:pPr>
        <w:tabs>
          <w:tab w:val="left" w:pos="1021"/>
        </w:tabs>
        <w:spacing w:after="140"/>
        <w:ind w:left="1021" w:hanging="1021"/>
        <w:jc w:val="both"/>
      </w:pPr>
      <w:r>
        <w:rPr>
          <w:sz w:val="24"/>
          <w:szCs w:val="24"/>
        </w:rPr>
        <w:t>6.2.2</w:t>
      </w:r>
      <w:r>
        <w:rPr>
          <w:sz w:val="24"/>
        </w:rPr>
        <w:tab/>
      </w:r>
      <w:r>
        <w:rPr>
          <w:sz w:val="24"/>
          <w:szCs w:val="24"/>
        </w:rPr>
        <w:t xml:space="preserve">Each package shall be labelled on </w:t>
      </w:r>
      <w:proofErr w:type="spellStart"/>
      <w:r>
        <w:rPr>
          <w:sz w:val="24"/>
          <w:szCs w:val="24"/>
        </w:rPr>
        <w:t>EPADS</w:t>
      </w:r>
      <w:proofErr w:type="spellEnd"/>
      <w:r>
        <w:rPr>
          <w:sz w:val="24"/>
          <w:szCs w:val="24"/>
        </w:rPr>
        <w:t xml:space="preserve"> with the title of the assignment, the name of the College in respect of which the Bid is submitted, and the name of the Bidder or, in the case of a joint venture or consortium, of the Lead Member.</w:t>
      </w:r>
    </w:p>
    <w:p w14:paraId="00B2673D" w14:textId="77777777" w:rsidR="007E34E8" w:rsidRDefault="00000000">
      <w:pPr>
        <w:pStyle w:val="Heading2"/>
        <w:spacing w:after="120"/>
        <w:ind w:left="0" w:firstLine="0"/>
      </w:pPr>
      <w:r>
        <w:lastRenderedPageBreak/>
        <w:t>Bids Submission Deadline</w:t>
      </w:r>
    </w:p>
    <w:p w14:paraId="572F396B" w14:textId="77777777" w:rsidR="007E34E8" w:rsidRDefault="00000000">
      <w:pPr>
        <w:tabs>
          <w:tab w:val="left" w:pos="1021"/>
        </w:tabs>
        <w:spacing w:after="140"/>
        <w:ind w:left="1021" w:hanging="1021"/>
        <w:jc w:val="both"/>
      </w:pPr>
      <w:r>
        <w:rPr>
          <w:sz w:val="24"/>
          <w:szCs w:val="24"/>
        </w:rPr>
        <w:t>6.3.1</w:t>
      </w:r>
      <w:r>
        <w:rPr>
          <w:sz w:val="24"/>
        </w:rPr>
        <w:tab/>
      </w:r>
      <w:r>
        <w:rPr>
          <w:sz w:val="24"/>
          <w:szCs w:val="24"/>
        </w:rPr>
        <w:t xml:space="preserve">A Bid shall be uploaded to </w:t>
      </w:r>
      <w:proofErr w:type="spellStart"/>
      <w:r>
        <w:rPr>
          <w:sz w:val="24"/>
          <w:szCs w:val="24"/>
        </w:rPr>
        <w:t>EPADS</w:t>
      </w:r>
      <w:proofErr w:type="spellEnd"/>
      <w:r>
        <w:rPr>
          <w:sz w:val="24"/>
          <w:szCs w:val="24"/>
        </w:rPr>
        <w:t xml:space="preserve"> by the date and time stated in the Bid Data Sheet. A Bid submitted by electronic mail, by post, by courier or by hand shall not be considered.</w:t>
      </w:r>
    </w:p>
    <w:p w14:paraId="49BAA8CB" w14:textId="77777777" w:rsidR="007E34E8" w:rsidRDefault="00000000">
      <w:pPr>
        <w:tabs>
          <w:tab w:val="left" w:pos="1021"/>
        </w:tabs>
        <w:spacing w:after="140"/>
        <w:ind w:left="1021" w:hanging="1021"/>
        <w:jc w:val="both"/>
      </w:pPr>
      <w:r>
        <w:rPr>
          <w:sz w:val="24"/>
          <w:szCs w:val="24"/>
        </w:rPr>
        <w:t>6.3.2</w:t>
      </w:r>
      <w:r>
        <w:rPr>
          <w:sz w:val="24"/>
        </w:rPr>
        <w:tab/>
      </w:r>
      <w:r>
        <w:rPr>
          <w:sz w:val="24"/>
          <w:szCs w:val="24"/>
        </w:rPr>
        <w:t>Where the Bids Submission Deadline falls on a day declared a holiday or a closed day for the Procuring Entity, Bids shall be received and opened on the next working day at the same time.</w:t>
      </w:r>
    </w:p>
    <w:p w14:paraId="18EA60C5" w14:textId="77777777" w:rsidR="007E34E8" w:rsidRDefault="00000000">
      <w:pPr>
        <w:tabs>
          <w:tab w:val="left" w:pos="1021"/>
        </w:tabs>
        <w:spacing w:after="140"/>
        <w:ind w:left="1021" w:hanging="1021"/>
        <w:jc w:val="both"/>
      </w:pPr>
      <w:r>
        <w:rPr>
          <w:sz w:val="24"/>
          <w:szCs w:val="24"/>
        </w:rPr>
        <w:t>6.3.3</w:t>
      </w:r>
      <w:r>
        <w:rPr>
          <w:sz w:val="24"/>
        </w:rPr>
        <w:tab/>
      </w:r>
      <w:r>
        <w:rPr>
          <w:sz w:val="24"/>
          <w:szCs w:val="24"/>
        </w:rPr>
        <w:t xml:space="preserve">The Procuring Entity may extend the Bids Submission Deadline at any time before it expires, by written notice to all shortlisted Bidders. On such extension all rights and obligations of the Procuring Entity and of Bidders which were referable to the original deadline shall be </w:t>
      </w:r>
      <w:proofErr w:type="spellStart"/>
      <w:r>
        <w:rPr>
          <w:sz w:val="24"/>
          <w:szCs w:val="24"/>
        </w:rPr>
        <w:t>referable</w:t>
      </w:r>
      <w:proofErr w:type="spellEnd"/>
      <w:r>
        <w:rPr>
          <w:sz w:val="24"/>
          <w:szCs w:val="24"/>
        </w:rPr>
        <w:t xml:space="preserve"> to the extended deadline.</w:t>
      </w:r>
    </w:p>
    <w:p w14:paraId="728F240E" w14:textId="77777777" w:rsidR="007E34E8" w:rsidRDefault="00000000">
      <w:pPr>
        <w:pStyle w:val="Heading2"/>
        <w:spacing w:after="120"/>
        <w:ind w:left="0" w:firstLine="0"/>
      </w:pPr>
      <w:r>
        <w:t>Late Bids</w:t>
      </w:r>
    </w:p>
    <w:p w14:paraId="786719A7" w14:textId="77777777" w:rsidR="007E34E8" w:rsidRDefault="00000000">
      <w:pPr>
        <w:tabs>
          <w:tab w:val="left" w:pos="1021"/>
        </w:tabs>
        <w:spacing w:after="140"/>
        <w:ind w:left="1021" w:hanging="1021"/>
        <w:jc w:val="both"/>
      </w:pPr>
      <w:r>
        <w:rPr>
          <w:sz w:val="24"/>
          <w:szCs w:val="24"/>
        </w:rPr>
        <w:t>6.4.1</w:t>
      </w:r>
      <w:r>
        <w:rPr>
          <w:sz w:val="24"/>
        </w:rPr>
        <w:tab/>
      </w:r>
      <w:proofErr w:type="spellStart"/>
      <w:r>
        <w:rPr>
          <w:sz w:val="24"/>
          <w:szCs w:val="24"/>
        </w:rPr>
        <w:t>EPADS</w:t>
      </w:r>
      <w:proofErr w:type="spellEnd"/>
      <w:r>
        <w:rPr>
          <w:sz w:val="24"/>
          <w:szCs w:val="24"/>
        </w:rPr>
        <w:t xml:space="preserve"> closes at the Bids Submission Deadline. A Bid not completely uploaded by that time cannot be submitted and shall not be considered, for whatever reason the upload was incomplete. The Procuring Entity shall not be responsible for any delay, interruption or failure in a Bidder’s own connection, equipment or arrangements.</w:t>
      </w:r>
    </w:p>
    <w:p w14:paraId="26502384" w14:textId="77777777" w:rsidR="007E34E8" w:rsidRDefault="00000000">
      <w:pPr>
        <w:pStyle w:val="Heading2"/>
        <w:spacing w:after="120"/>
        <w:ind w:left="0" w:firstLine="0"/>
      </w:pPr>
      <w:r>
        <w:t>Modification and Withdrawal of Bids</w:t>
      </w:r>
    </w:p>
    <w:p w14:paraId="6B6F3E91" w14:textId="77777777" w:rsidR="007E34E8" w:rsidRDefault="00000000">
      <w:pPr>
        <w:tabs>
          <w:tab w:val="left" w:pos="1021"/>
        </w:tabs>
        <w:spacing w:after="140"/>
        <w:ind w:left="1021" w:hanging="1021"/>
        <w:jc w:val="both"/>
      </w:pPr>
      <w:r>
        <w:rPr>
          <w:sz w:val="24"/>
          <w:szCs w:val="24"/>
        </w:rPr>
        <w:t>6.5.1</w:t>
      </w:r>
      <w:r>
        <w:rPr>
          <w:sz w:val="24"/>
        </w:rPr>
        <w:tab/>
      </w:r>
      <w:r>
        <w:rPr>
          <w:sz w:val="24"/>
          <w:szCs w:val="24"/>
        </w:rPr>
        <w:t>A Bidder may modify or withdraw its Bid at any time before the Bids Submission Deadline, by written notice signed by the authorized signatory and delivered in the manner required for a Bid.</w:t>
      </w:r>
    </w:p>
    <w:p w14:paraId="25C022AF" w14:textId="77777777" w:rsidR="007E34E8" w:rsidRDefault="00000000">
      <w:pPr>
        <w:tabs>
          <w:tab w:val="left" w:pos="1021"/>
        </w:tabs>
        <w:spacing w:after="140"/>
        <w:ind w:left="1021" w:hanging="1021"/>
        <w:jc w:val="both"/>
      </w:pPr>
      <w:r>
        <w:rPr>
          <w:sz w:val="24"/>
          <w:szCs w:val="24"/>
        </w:rPr>
        <w:t>6.5.2</w:t>
      </w:r>
      <w:r>
        <w:rPr>
          <w:sz w:val="24"/>
        </w:rPr>
        <w:tab/>
      </w:r>
      <w:r>
        <w:rPr>
          <w:sz w:val="24"/>
          <w:szCs w:val="24"/>
        </w:rPr>
        <w:t>A Bid shall not be modified or withdrawn after the Bids Submission Deadline. Withdrawal of a Bid between the Bids Submission Deadline and the expiry of the Bid Validity Period shall result in forfeiture of the Bid Security.</w:t>
      </w:r>
    </w:p>
    <w:p w14:paraId="56FF5D87" w14:textId="77777777" w:rsidR="007E34E8" w:rsidRDefault="00000000">
      <w:pPr>
        <w:pStyle w:val="Heading1"/>
        <w:pageBreakBefore/>
        <w:spacing w:after="140"/>
      </w:pPr>
      <w:r>
        <w:lastRenderedPageBreak/>
        <w:t>BIDS: OPENING AND EVALUATION</w:t>
      </w:r>
    </w:p>
    <w:p w14:paraId="1DB3E899" w14:textId="77777777" w:rsidR="007E34E8" w:rsidRDefault="00000000">
      <w:pPr>
        <w:pStyle w:val="Heading2"/>
        <w:spacing w:after="120"/>
        <w:ind w:left="0" w:firstLine="0"/>
      </w:pPr>
      <w:r>
        <w:t>Evaluation Committee</w:t>
      </w:r>
    </w:p>
    <w:p w14:paraId="19EF0648" w14:textId="77777777" w:rsidR="007E34E8" w:rsidRDefault="00000000">
      <w:pPr>
        <w:tabs>
          <w:tab w:val="left" w:pos="1021"/>
        </w:tabs>
        <w:spacing w:after="140"/>
        <w:ind w:left="1021" w:hanging="1021"/>
        <w:jc w:val="both"/>
      </w:pPr>
      <w:r>
        <w:rPr>
          <w:sz w:val="24"/>
          <w:szCs w:val="24"/>
        </w:rPr>
        <w:t>7.1.1</w:t>
      </w:r>
      <w:r>
        <w:rPr>
          <w:sz w:val="24"/>
        </w:rPr>
        <w:tab/>
      </w:r>
      <w:r>
        <w:rPr>
          <w:sz w:val="24"/>
          <w:szCs w:val="24"/>
        </w:rPr>
        <w:t>Bids shall be evaluated by an Evaluation Committee constituted by the Procuring Entity in accordance with the Rules. The composition of the Evaluation Committee shall be recorded in the procurement file before the opening of Technical Proposals.</w:t>
      </w:r>
    </w:p>
    <w:p w14:paraId="01D0C3B0" w14:textId="77777777" w:rsidR="007E34E8" w:rsidRDefault="00000000">
      <w:pPr>
        <w:tabs>
          <w:tab w:val="left" w:pos="1021"/>
        </w:tabs>
        <w:spacing w:after="140"/>
        <w:ind w:left="1021" w:hanging="1021"/>
        <w:jc w:val="both"/>
      </w:pPr>
      <w:r>
        <w:rPr>
          <w:sz w:val="24"/>
          <w:szCs w:val="24"/>
        </w:rPr>
        <w:t>7.1.2</w:t>
      </w:r>
      <w:r>
        <w:rPr>
          <w:sz w:val="24"/>
        </w:rPr>
        <w:tab/>
      </w:r>
      <w:r>
        <w:rPr>
          <w:sz w:val="24"/>
          <w:szCs w:val="24"/>
        </w:rPr>
        <w:t>A member of the Evaluation Committee shall not participate directly or indirectly in the preparation or submission of any Bid, and shall not assist any Bidder. Each member shall sign a declaration of no conflict of interest before the opening of Technical Proposals.</w:t>
      </w:r>
    </w:p>
    <w:p w14:paraId="40EFEE03" w14:textId="77777777" w:rsidR="007E34E8" w:rsidRDefault="00000000">
      <w:pPr>
        <w:pStyle w:val="Heading2"/>
        <w:spacing w:after="120"/>
        <w:ind w:left="0" w:firstLine="0"/>
      </w:pPr>
      <w:r>
        <w:t>Opening and Preliminary Examination</w:t>
      </w:r>
    </w:p>
    <w:p w14:paraId="4F8AAFF9" w14:textId="77777777" w:rsidR="007E34E8" w:rsidRDefault="00000000">
      <w:pPr>
        <w:tabs>
          <w:tab w:val="left" w:pos="1021"/>
        </w:tabs>
        <w:spacing w:after="140"/>
        <w:ind w:left="1021" w:hanging="1021"/>
        <w:jc w:val="both"/>
      </w:pPr>
      <w:r>
        <w:rPr>
          <w:sz w:val="24"/>
          <w:szCs w:val="24"/>
        </w:rPr>
        <w:t>7.2.1</w:t>
      </w:r>
      <w:r>
        <w:rPr>
          <w:sz w:val="24"/>
        </w:rPr>
        <w:tab/>
      </w:r>
      <w:r>
        <w:rPr>
          <w:sz w:val="24"/>
          <w:szCs w:val="24"/>
        </w:rPr>
        <w:t xml:space="preserve">The Evaluation Committee shall open Bids at the time, on the date and at the venue stated in the Bid Data Sheet, in the presence of such Bidders’ representatives as choose to attend. A representative attending shall carry identification and written </w:t>
      </w:r>
      <w:proofErr w:type="spellStart"/>
      <w:r>
        <w:rPr>
          <w:sz w:val="24"/>
          <w:szCs w:val="24"/>
        </w:rPr>
        <w:t>authorisation</w:t>
      </w:r>
      <w:proofErr w:type="spellEnd"/>
      <w:r>
        <w:rPr>
          <w:sz w:val="24"/>
          <w:szCs w:val="24"/>
        </w:rPr>
        <w:t xml:space="preserve"> from the Bidder, and shall sign the attendance record.</w:t>
      </w:r>
    </w:p>
    <w:p w14:paraId="168DCDDC" w14:textId="77777777" w:rsidR="007E34E8" w:rsidRDefault="00000000">
      <w:pPr>
        <w:tabs>
          <w:tab w:val="left" w:pos="1021"/>
        </w:tabs>
        <w:spacing w:after="140"/>
        <w:ind w:left="1021" w:hanging="1021"/>
        <w:jc w:val="both"/>
      </w:pPr>
      <w:r>
        <w:rPr>
          <w:sz w:val="24"/>
          <w:szCs w:val="24"/>
        </w:rPr>
        <w:t>7.2.2</w:t>
      </w:r>
      <w:r>
        <w:rPr>
          <w:sz w:val="24"/>
        </w:rPr>
        <w:tab/>
      </w:r>
      <w:r>
        <w:rPr>
          <w:sz w:val="24"/>
          <w:szCs w:val="24"/>
        </w:rPr>
        <w:t xml:space="preserve">Only the Technical Proposal packages shall be decrypted and opened at that time. The Financial Proposal packages shall remain encrypted on </w:t>
      </w:r>
      <w:proofErr w:type="spellStart"/>
      <w:r>
        <w:rPr>
          <w:sz w:val="24"/>
          <w:szCs w:val="24"/>
        </w:rPr>
        <w:t>EPADS</w:t>
      </w:r>
      <w:proofErr w:type="spellEnd"/>
      <w:r>
        <w:rPr>
          <w:sz w:val="24"/>
          <w:szCs w:val="24"/>
        </w:rPr>
        <w:t xml:space="preserve"> and shall not be decrypted until the stage at clause 7.4.</w:t>
      </w:r>
    </w:p>
    <w:p w14:paraId="591F21B3" w14:textId="77777777" w:rsidR="007E34E8" w:rsidRDefault="00000000">
      <w:pPr>
        <w:tabs>
          <w:tab w:val="left" w:pos="1021"/>
        </w:tabs>
        <w:spacing w:after="140"/>
        <w:ind w:left="1021" w:hanging="1021"/>
        <w:jc w:val="both"/>
      </w:pPr>
      <w:r>
        <w:rPr>
          <w:sz w:val="24"/>
          <w:szCs w:val="24"/>
        </w:rPr>
        <w:t>7.2.3</w:t>
      </w:r>
      <w:r>
        <w:rPr>
          <w:sz w:val="24"/>
        </w:rPr>
        <w:tab/>
      </w:r>
      <w:r>
        <w:rPr>
          <w:sz w:val="24"/>
          <w:szCs w:val="24"/>
        </w:rPr>
        <w:t>At the opening the Evaluation Committee shall announce the name of each Bidder and the College in respect of which each Bid is submitted. Minutes of the opening shall be prepared and signed.</w:t>
      </w:r>
    </w:p>
    <w:p w14:paraId="1A5CB363" w14:textId="77777777" w:rsidR="007E34E8" w:rsidRDefault="00000000">
      <w:pPr>
        <w:tabs>
          <w:tab w:val="left" w:pos="1021"/>
        </w:tabs>
        <w:spacing w:after="140"/>
        <w:ind w:left="1021" w:hanging="1021"/>
        <w:jc w:val="both"/>
      </w:pPr>
      <w:r>
        <w:rPr>
          <w:sz w:val="24"/>
          <w:szCs w:val="24"/>
        </w:rPr>
        <w:t>7.2.4</w:t>
      </w:r>
      <w:r>
        <w:rPr>
          <w:sz w:val="24"/>
        </w:rPr>
        <w:tab/>
      </w:r>
      <w:r>
        <w:rPr>
          <w:sz w:val="24"/>
          <w:szCs w:val="24"/>
        </w:rPr>
        <w:t>No Bid shall be rejected at the opening except a late Bid.</w:t>
      </w:r>
    </w:p>
    <w:p w14:paraId="715A8AE5" w14:textId="77777777" w:rsidR="007E34E8" w:rsidRDefault="00000000">
      <w:pPr>
        <w:pStyle w:val="Heading2"/>
        <w:spacing w:after="120"/>
        <w:ind w:left="0" w:firstLine="0"/>
      </w:pPr>
      <w:r>
        <w:t>Evaluation of Technical Proposals</w:t>
      </w:r>
    </w:p>
    <w:p w14:paraId="398F5A4B" w14:textId="77777777" w:rsidR="007E34E8" w:rsidRDefault="00000000">
      <w:pPr>
        <w:tabs>
          <w:tab w:val="left" w:pos="1021"/>
        </w:tabs>
        <w:spacing w:after="140"/>
        <w:ind w:left="1021" w:hanging="1021"/>
        <w:jc w:val="both"/>
      </w:pPr>
      <w:r>
        <w:rPr>
          <w:sz w:val="24"/>
          <w:szCs w:val="24"/>
        </w:rPr>
        <w:t>7.3.1</w:t>
      </w:r>
      <w:r>
        <w:rPr>
          <w:sz w:val="24"/>
        </w:rPr>
        <w:tab/>
      </w:r>
      <w:r>
        <w:rPr>
          <w:sz w:val="24"/>
          <w:szCs w:val="24"/>
        </w:rPr>
        <w:t>The Evaluation Committee shall first determine whether each Technical Proposal is substantially responsive, and shall then evaluate the responsive Technical Proposals against the Technical Evaluation Criteria at Annex-2.</w:t>
      </w:r>
    </w:p>
    <w:p w14:paraId="4B87C6B0" w14:textId="77777777" w:rsidR="007E34E8" w:rsidRDefault="00000000">
      <w:pPr>
        <w:tabs>
          <w:tab w:val="left" w:pos="1021"/>
        </w:tabs>
        <w:spacing w:after="140"/>
        <w:ind w:left="1021" w:hanging="1021"/>
        <w:jc w:val="both"/>
      </w:pPr>
      <w:r>
        <w:rPr>
          <w:sz w:val="24"/>
          <w:szCs w:val="24"/>
        </w:rPr>
        <w:t>7.3.2</w:t>
      </w:r>
      <w:r>
        <w:rPr>
          <w:sz w:val="24"/>
        </w:rPr>
        <w:tab/>
      </w:r>
      <w:r>
        <w:rPr>
          <w:sz w:val="24"/>
          <w:szCs w:val="24"/>
        </w:rPr>
        <w:t xml:space="preserve">A substantially responsive Technical Proposal is one which conforms to all the terms and conditions of this Request for Proposals without material deviation, objection, conditionality or reservation. A deviation, objection, conditionality or reservation is material where it: </w:t>
      </w:r>
    </w:p>
    <w:p w14:paraId="32DE26CE" w14:textId="77777777" w:rsidR="007E34E8" w:rsidRDefault="00000000">
      <w:pPr>
        <w:tabs>
          <w:tab w:val="left" w:pos="1701"/>
        </w:tabs>
        <w:spacing w:after="120"/>
        <w:ind w:left="1701" w:hanging="680"/>
        <w:jc w:val="both"/>
      </w:pPr>
      <w:r>
        <w:rPr>
          <w:sz w:val="24"/>
          <w:szCs w:val="24"/>
        </w:rPr>
        <w:t>(a)</w:t>
      </w:r>
      <w:r>
        <w:rPr>
          <w:sz w:val="24"/>
        </w:rPr>
        <w:tab/>
      </w:r>
      <w:r>
        <w:rPr>
          <w:sz w:val="24"/>
          <w:szCs w:val="24"/>
        </w:rPr>
        <w:t>affects in any substantial way the scope, quality or performance of the Agreement;</w:t>
      </w:r>
    </w:p>
    <w:p w14:paraId="0F8370A6" w14:textId="77777777" w:rsidR="007E34E8" w:rsidRDefault="00000000">
      <w:pPr>
        <w:tabs>
          <w:tab w:val="left" w:pos="1701"/>
        </w:tabs>
        <w:spacing w:after="120"/>
        <w:ind w:left="1701" w:hanging="680"/>
        <w:jc w:val="both"/>
      </w:pPr>
      <w:r>
        <w:rPr>
          <w:sz w:val="24"/>
          <w:szCs w:val="24"/>
        </w:rPr>
        <w:t>(b)</w:t>
      </w:r>
      <w:r>
        <w:rPr>
          <w:sz w:val="24"/>
        </w:rPr>
        <w:tab/>
      </w:r>
      <w:r>
        <w:rPr>
          <w:sz w:val="24"/>
          <w:szCs w:val="24"/>
        </w:rPr>
        <w:t>limits in any substantial way, inconsistently with this Request for Proposals, the rights of the Procuring Entity or the obligations of the Successful Bidder; or</w:t>
      </w:r>
    </w:p>
    <w:p w14:paraId="4085528B" w14:textId="77777777" w:rsidR="007E34E8" w:rsidRDefault="00000000">
      <w:pPr>
        <w:tabs>
          <w:tab w:val="left" w:pos="1701"/>
        </w:tabs>
        <w:spacing w:after="120"/>
        <w:ind w:left="1701" w:hanging="680"/>
        <w:jc w:val="both"/>
      </w:pPr>
      <w:r>
        <w:rPr>
          <w:sz w:val="24"/>
          <w:szCs w:val="24"/>
        </w:rPr>
        <w:t>(c)</w:t>
      </w:r>
      <w:r>
        <w:rPr>
          <w:sz w:val="24"/>
        </w:rPr>
        <w:tab/>
      </w:r>
      <w:r>
        <w:rPr>
          <w:sz w:val="24"/>
          <w:szCs w:val="24"/>
        </w:rPr>
        <w:t>could not be rectified without unfairly affecting the competitive position of another Bidder.</w:t>
      </w:r>
    </w:p>
    <w:p w14:paraId="55BC67DA" w14:textId="77777777" w:rsidR="007E34E8" w:rsidRDefault="00000000">
      <w:pPr>
        <w:tabs>
          <w:tab w:val="left" w:pos="1021"/>
        </w:tabs>
        <w:spacing w:after="140"/>
        <w:ind w:left="1021" w:hanging="1021"/>
        <w:jc w:val="both"/>
      </w:pPr>
      <w:r>
        <w:rPr>
          <w:sz w:val="24"/>
          <w:szCs w:val="24"/>
        </w:rPr>
        <w:t>7.3.3</w:t>
      </w:r>
      <w:r>
        <w:rPr>
          <w:sz w:val="24"/>
        </w:rPr>
        <w:tab/>
      </w:r>
      <w:r>
        <w:rPr>
          <w:sz w:val="24"/>
          <w:szCs w:val="24"/>
        </w:rPr>
        <w:t xml:space="preserve">Every Bidder shall deliver a technical presentation to the Evaluation Committee, on the date and at the venue notified to it in writing not less than seven (07) days in advance. The presentation shall cover the Bidder’s proposed methodology and </w:t>
      </w:r>
      <w:r>
        <w:rPr>
          <w:sz w:val="24"/>
          <w:szCs w:val="24"/>
        </w:rPr>
        <w:lastRenderedPageBreak/>
        <w:t xml:space="preserve">technical approach, its plan for enrolment, its plan for faculty recruitment and academic management, and its infrastructure and maintenance plan. A separate presentation shall be delivered in respect of each College for which the Bidder has submitted a Bid, and shall be scored separately, because sub-criterion 4.2 of Annex-2 requires the individual proposed as Principal or Administrator for that College to present and paragraph </w:t>
      </w:r>
      <w:proofErr w:type="spellStart"/>
      <w:r>
        <w:rPr>
          <w:sz w:val="24"/>
          <w:szCs w:val="24"/>
        </w:rPr>
        <w:t>A.2.7.1</w:t>
      </w:r>
      <w:proofErr w:type="spellEnd"/>
      <w:r>
        <w:rPr>
          <w:sz w:val="24"/>
          <w:szCs w:val="24"/>
        </w:rPr>
        <w:t xml:space="preserve"> forbids the same individual being proposed for more than one College. Presentations in respect of two or more Colleges may be scheduled on the same day. A Bidder which has submitted Bids in respect of more than one College shall state in Form-B the individual who will present for each, and the Procuring Entity shall allow not less than seven (07) days between the notification and the first presentation.</w:t>
      </w:r>
    </w:p>
    <w:p w14:paraId="37E8E95E" w14:textId="77777777" w:rsidR="007E34E8" w:rsidRDefault="00000000">
      <w:pPr>
        <w:tabs>
          <w:tab w:val="left" w:pos="1021"/>
        </w:tabs>
        <w:spacing w:after="140"/>
        <w:ind w:left="1021" w:hanging="1021"/>
        <w:jc w:val="both"/>
      </w:pPr>
      <w:r>
        <w:rPr>
          <w:sz w:val="24"/>
          <w:szCs w:val="24"/>
        </w:rPr>
        <w:t>7.3.4</w:t>
      </w:r>
      <w:r>
        <w:rPr>
          <w:sz w:val="24"/>
        </w:rPr>
        <w:tab/>
      </w:r>
      <w:r>
        <w:rPr>
          <w:sz w:val="24"/>
          <w:szCs w:val="24"/>
        </w:rPr>
        <w:t>The technical evaluation is dependent upon the presentation. A Bidder which fails to deliver the presentation shall stand technically disqualified, its Bid shall not be evaluated further, and its Financial Proposal shall not be decrypted and its Bid Security shall be released. Failure to deliver the presentation includes non-attendance, attendance by a person who is neither the individual proposed as Principal or Administrator for that College in the Technical Proposal nor a representative authorized in writing by the authorized signatory, and withdrawal before the presentation is completed. Attendance is not excused by the submission of written material.</w:t>
      </w:r>
    </w:p>
    <w:p w14:paraId="7D4D8673" w14:textId="77777777" w:rsidR="007E34E8" w:rsidRDefault="00000000">
      <w:pPr>
        <w:tabs>
          <w:tab w:val="left" w:pos="1021"/>
        </w:tabs>
        <w:spacing w:after="140"/>
        <w:ind w:left="1021" w:hanging="1021"/>
        <w:jc w:val="both"/>
      </w:pPr>
      <w:r>
        <w:rPr>
          <w:sz w:val="24"/>
          <w:szCs w:val="24"/>
        </w:rPr>
        <w:t>7.3.5</w:t>
      </w:r>
      <w:r>
        <w:rPr>
          <w:sz w:val="24"/>
        </w:rPr>
        <w:tab/>
      </w:r>
      <w:r>
        <w:rPr>
          <w:sz w:val="24"/>
          <w:szCs w:val="24"/>
        </w:rPr>
        <w:t>The presentation carries twenty (20) of the one hundred (100) marks at Annex-2, and is scored under criterion 4 of that Annexure. Each member of the Evaluation Committee shall score the presentation independently on the score sheet at Annex-2, the scores shall be averaged, and each member’s score sheet shall be retained on the procurement record and reflected in the Bid Evaluation Report.</w:t>
      </w:r>
    </w:p>
    <w:p w14:paraId="222BD8AC" w14:textId="77777777" w:rsidR="007E34E8" w:rsidRDefault="00000000">
      <w:pPr>
        <w:tabs>
          <w:tab w:val="left" w:pos="1021"/>
        </w:tabs>
        <w:spacing w:after="140"/>
        <w:ind w:left="1021" w:hanging="1021"/>
        <w:jc w:val="both"/>
      </w:pPr>
      <w:r>
        <w:rPr>
          <w:sz w:val="24"/>
          <w:szCs w:val="24"/>
        </w:rPr>
        <w:t>7.3.6</w:t>
      </w:r>
      <w:r>
        <w:rPr>
          <w:sz w:val="24"/>
        </w:rPr>
        <w:tab/>
      </w:r>
      <w:r>
        <w:rPr>
          <w:sz w:val="24"/>
          <w:szCs w:val="24"/>
        </w:rPr>
        <w:t>The presentation shall be recorded in minutes signed by every member of the Evaluation Committee, stating who attended for the Bidder, the duration, the questions put and the answers given. No mark shall be awarded for any matter not addressed in the presentation or in the Technical Proposal.</w:t>
      </w:r>
    </w:p>
    <w:p w14:paraId="072411BC" w14:textId="77777777" w:rsidR="007E34E8" w:rsidRDefault="00000000">
      <w:pPr>
        <w:tabs>
          <w:tab w:val="left" w:pos="1021"/>
        </w:tabs>
        <w:spacing w:after="140"/>
        <w:ind w:left="1021" w:hanging="1021"/>
        <w:jc w:val="both"/>
      </w:pPr>
      <w:r>
        <w:rPr>
          <w:sz w:val="24"/>
          <w:szCs w:val="24"/>
        </w:rPr>
        <w:t>7.3.7</w:t>
      </w:r>
      <w:r>
        <w:rPr>
          <w:sz w:val="24"/>
        </w:rPr>
        <w:tab/>
      </w:r>
      <w:r>
        <w:rPr>
          <w:sz w:val="24"/>
          <w:szCs w:val="24"/>
        </w:rPr>
        <w:t>A Bidder shall be qualified where its Technical Proposal, including the presentation marks, attains not less than seventy (70) of the one hundred (100) marks available, and scores above nil on criterion 3 of Annex-2. A Bidder which scores nil on criterion 3 shall not be qualified whatever its total, because a Bid which proposes no methodology for the operation of the College cannot be performed.</w:t>
      </w:r>
    </w:p>
    <w:p w14:paraId="0DC90535" w14:textId="77777777" w:rsidR="007E34E8" w:rsidRDefault="00000000">
      <w:pPr>
        <w:tabs>
          <w:tab w:val="left" w:pos="1021"/>
        </w:tabs>
        <w:spacing w:after="140"/>
        <w:ind w:left="1021" w:hanging="1021"/>
        <w:jc w:val="both"/>
      </w:pPr>
      <w:r>
        <w:rPr>
          <w:sz w:val="24"/>
          <w:szCs w:val="24"/>
        </w:rPr>
        <w:t>7.3.8</w:t>
      </w:r>
      <w:r>
        <w:rPr>
          <w:sz w:val="24"/>
        </w:rPr>
        <w:tab/>
      </w:r>
      <w:r>
        <w:rPr>
          <w:sz w:val="24"/>
          <w:szCs w:val="24"/>
        </w:rPr>
        <w:t>The qualifying score is the only measure of technical capability applied before award. No limit is placed on the number of Colleges a Bidder may be awarded under clause 3.5.2, so a single Operator may be awarded all five. The qualifying score is fixed at seventy (70), and not lower, for that reason: where concentration is not restrained by a limit, the standard each Operator must reach is what protects the students of all five Colleges. The Evaluation Committee shall record that reason in the Bid Evaluation Report.</w:t>
      </w:r>
    </w:p>
    <w:p w14:paraId="73D986A9" w14:textId="77777777" w:rsidR="007E34E8" w:rsidRDefault="00000000">
      <w:pPr>
        <w:tabs>
          <w:tab w:val="left" w:pos="1021"/>
        </w:tabs>
        <w:spacing w:after="140"/>
        <w:ind w:left="1021" w:hanging="1021"/>
        <w:jc w:val="both"/>
      </w:pPr>
      <w:r>
        <w:rPr>
          <w:sz w:val="24"/>
          <w:szCs w:val="24"/>
        </w:rPr>
        <w:lastRenderedPageBreak/>
        <w:t>7.3.9</w:t>
      </w:r>
      <w:r>
        <w:rPr>
          <w:sz w:val="24"/>
        </w:rPr>
        <w:tab/>
      </w:r>
      <w:r>
        <w:rPr>
          <w:sz w:val="24"/>
          <w:szCs w:val="24"/>
        </w:rPr>
        <w:t>The Financial Proposal of a Bidder whose Technical Proposal is rejected, or which does not attain the qualifying score, shall not be decrypted, and its Bid Security shall be released.</w:t>
      </w:r>
    </w:p>
    <w:p w14:paraId="7B0FFB60" w14:textId="77777777" w:rsidR="007E34E8" w:rsidRDefault="00000000">
      <w:pPr>
        <w:tabs>
          <w:tab w:val="left" w:pos="1021"/>
        </w:tabs>
        <w:spacing w:after="140"/>
        <w:ind w:left="1021" w:hanging="1021"/>
        <w:jc w:val="both"/>
      </w:pPr>
      <w:r>
        <w:rPr>
          <w:sz w:val="24"/>
          <w:szCs w:val="24"/>
        </w:rPr>
        <w:t>7.3.10</w:t>
      </w:r>
      <w:r>
        <w:rPr>
          <w:sz w:val="24"/>
        </w:rPr>
        <w:tab/>
      </w:r>
      <w:r>
        <w:rPr>
          <w:sz w:val="24"/>
          <w:szCs w:val="24"/>
        </w:rPr>
        <w:t>The technical score of every Bidder shall be recorded in the Bid Evaluation Report, with the marks awarded against each criterion and the reason for any award below the maximum.</w:t>
      </w:r>
    </w:p>
    <w:p w14:paraId="2F2B86FD" w14:textId="77777777" w:rsidR="007E34E8" w:rsidRDefault="00000000">
      <w:pPr>
        <w:pStyle w:val="Heading2"/>
        <w:spacing w:after="120"/>
        <w:ind w:left="0" w:firstLine="0"/>
      </w:pPr>
      <w:r>
        <w:t>Opening and Evaluation of Financial Proposals</w:t>
      </w:r>
    </w:p>
    <w:p w14:paraId="33E66E27" w14:textId="77777777" w:rsidR="007E34E8" w:rsidRDefault="00000000">
      <w:pPr>
        <w:tabs>
          <w:tab w:val="left" w:pos="1021"/>
        </w:tabs>
        <w:spacing w:after="140"/>
        <w:ind w:left="1021" w:hanging="1021"/>
        <w:jc w:val="both"/>
      </w:pPr>
      <w:r>
        <w:rPr>
          <w:sz w:val="24"/>
          <w:szCs w:val="24"/>
        </w:rPr>
        <w:t>7.4.1</w:t>
      </w:r>
      <w:r>
        <w:rPr>
          <w:sz w:val="24"/>
        </w:rPr>
        <w:tab/>
      </w:r>
      <w:r>
        <w:rPr>
          <w:sz w:val="24"/>
          <w:szCs w:val="24"/>
        </w:rPr>
        <w:t>The Financial Proposals of qualified Bidders shall be opened at the time, on the date and at the venue notified to them, in the presence of such representatives as choose to attend. The qualifying technical scores shall be announced before the Financial Proposals are opened.</w:t>
      </w:r>
    </w:p>
    <w:p w14:paraId="2A1CAAA2" w14:textId="77777777" w:rsidR="007E34E8" w:rsidRDefault="00000000">
      <w:pPr>
        <w:tabs>
          <w:tab w:val="left" w:pos="1021"/>
        </w:tabs>
        <w:spacing w:after="140"/>
        <w:ind w:left="1021" w:hanging="1021"/>
        <w:jc w:val="both"/>
      </w:pPr>
      <w:r>
        <w:rPr>
          <w:sz w:val="24"/>
          <w:szCs w:val="24"/>
        </w:rPr>
        <w:t>7.4.2</w:t>
      </w:r>
      <w:r>
        <w:rPr>
          <w:sz w:val="24"/>
        </w:rPr>
        <w:tab/>
      </w:r>
      <w:r>
        <w:rPr>
          <w:sz w:val="24"/>
          <w:szCs w:val="24"/>
        </w:rPr>
        <w:t>An arithmetical error in a Financial Proposal shall be corrected as follows: where there is a discrepancy between an input amount and a total, the input amount shall prevail and the total shall be corrected; and where there is a discrepancy between words and figures, the amount in words shall prevail, unless the discrepancy arises from an arithmetical error, in which case the corrected figure shall prevail.</w:t>
      </w:r>
    </w:p>
    <w:p w14:paraId="28CAC1E0" w14:textId="77777777" w:rsidR="007E34E8" w:rsidRDefault="00000000">
      <w:pPr>
        <w:tabs>
          <w:tab w:val="left" w:pos="1021"/>
        </w:tabs>
        <w:spacing w:after="140"/>
        <w:ind w:left="1021" w:hanging="1021"/>
        <w:jc w:val="both"/>
      </w:pPr>
      <w:r>
        <w:rPr>
          <w:sz w:val="24"/>
          <w:szCs w:val="24"/>
        </w:rPr>
        <w:t>7.4.3</w:t>
      </w:r>
      <w:r>
        <w:rPr>
          <w:sz w:val="24"/>
        </w:rPr>
        <w:tab/>
      </w:r>
      <w:r>
        <w:rPr>
          <w:sz w:val="24"/>
          <w:szCs w:val="24"/>
        </w:rPr>
        <w:t>Where a Bidder does not accept a correction made under clause 7.4.2, its Bid shall be rejected and its Bid Security forfeited.</w:t>
      </w:r>
    </w:p>
    <w:p w14:paraId="057C6A9F" w14:textId="77777777" w:rsidR="007E34E8" w:rsidRDefault="00000000">
      <w:pPr>
        <w:tabs>
          <w:tab w:val="left" w:pos="1021"/>
        </w:tabs>
        <w:spacing w:after="140"/>
        <w:ind w:left="1021" w:hanging="1021"/>
        <w:jc w:val="both"/>
      </w:pPr>
      <w:r>
        <w:rPr>
          <w:sz w:val="24"/>
          <w:szCs w:val="24"/>
        </w:rPr>
        <w:t>7.4.4</w:t>
      </w:r>
      <w:r>
        <w:rPr>
          <w:sz w:val="24"/>
        </w:rPr>
        <w:tab/>
      </w:r>
      <w:r>
        <w:rPr>
          <w:sz w:val="24"/>
          <w:szCs w:val="24"/>
        </w:rPr>
        <w:t>The Per-Student Subsidy rate and the cost-share ratio being fixed and published, the Financial Proposal is assessed as responsive or non-responsive only and carries no marks. The Best Evaluated Bid in respect of a College is the Responsive Bid with the highest technical score under Annex-2, subject to the qualifying score at clause 7.3.7. No limit applies to the number of Colleges a Bidder may be awarded; see clause 3.5.2. Where two Bids in respect of the same College are equal on technical score, the award goes to the Bid with the higher score on criterion 3, and if still equal, on criterion 5. This clause gives effect to the system of selection at clause 2.4.1, being quality based selection under rule 23(a) of the Rules, the budget being fixed and published and the ranking resting on quality alone.</w:t>
      </w:r>
    </w:p>
    <w:p w14:paraId="11130ABD" w14:textId="77777777" w:rsidR="007E34E8" w:rsidRDefault="00000000">
      <w:pPr>
        <w:pStyle w:val="Heading2"/>
        <w:spacing w:after="120"/>
        <w:ind w:left="0" w:firstLine="0"/>
      </w:pPr>
      <w:r>
        <w:t>Clarification of Bids</w:t>
      </w:r>
    </w:p>
    <w:p w14:paraId="228FB83F" w14:textId="77777777" w:rsidR="007E34E8" w:rsidRDefault="00000000">
      <w:pPr>
        <w:tabs>
          <w:tab w:val="left" w:pos="1021"/>
        </w:tabs>
        <w:spacing w:after="140"/>
        <w:ind w:left="1021" w:hanging="1021"/>
        <w:jc w:val="both"/>
      </w:pPr>
      <w:r>
        <w:rPr>
          <w:sz w:val="24"/>
          <w:szCs w:val="24"/>
        </w:rPr>
        <w:t>7.5.1</w:t>
      </w:r>
      <w:r>
        <w:rPr>
          <w:sz w:val="24"/>
        </w:rPr>
        <w:tab/>
      </w:r>
      <w:r>
        <w:rPr>
          <w:sz w:val="24"/>
          <w:szCs w:val="24"/>
        </w:rPr>
        <w:t>The Evaluation Committee may request a Bidder in writing to clarify its Bid. Neither the request nor the response shall alter the substance of the Bid or its price, and no request shall be made which would permit a Bidder to become responsive when it was not.</w:t>
      </w:r>
    </w:p>
    <w:p w14:paraId="7E9C1C94" w14:textId="77777777" w:rsidR="007E34E8" w:rsidRDefault="00000000">
      <w:pPr>
        <w:tabs>
          <w:tab w:val="left" w:pos="1021"/>
        </w:tabs>
        <w:spacing w:after="140"/>
        <w:ind w:left="1021" w:hanging="1021"/>
        <w:jc w:val="both"/>
      </w:pPr>
      <w:r>
        <w:rPr>
          <w:sz w:val="24"/>
          <w:szCs w:val="24"/>
        </w:rPr>
        <w:t>7.5.2</w:t>
      </w:r>
      <w:r>
        <w:rPr>
          <w:sz w:val="24"/>
        </w:rPr>
        <w:tab/>
      </w:r>
      <w:r>
        <w:rPr>
          <w:sz w:val="24"/>
          <w:szCs w:val="24"/>
        </w:rPr>
        <w:t>A request for clarification and the response shall be in writing and shall be recorded in the Bid Evaluation Report.</w:t>
      </w:r>
    </w:p>
    <w:p w14:paraId="460155D9" w14:textId="77777777" w:rsidR="007E34E8" w:rsidRDefault="00000000">
      <w:pPr>
        <w:pStyle w:val="Heading2"/>
        <w:spacing w:after="120"/>
        <w:ind w:left="0" w:firstLine="0"/>
      </w:pPr>
      <w:r>
        <w:t>Grievance Redressal Mechanism</w:t>
      </w:r>
    </w:p>
    <w:p w14:paraId="3C4737E1" w14:textId="6B28BA0F" w:rsidR="007E34E8" w:rsidRDefault="00000000">
      <w:pPr>
        <w:tabs>
          <w:tab w:val="left" w:pos="1021"/>
        </w:tabs>
        <w:spacing w:after="140"/>
        <w:ind w:left="1021" w:hanging="1021"/>
        <w:jc w:val="both"/>
      </w:pPr>
      <w:r>
        <w:rPr>
          <w:sz w:val="24"/>
          <w:szCs w:val="24"/>
        </w:rPr>
        <w:t>7.6.1</w:t>
      </w:r>
      <w:r>
        <w:rPr>
          <w:sz w:val="24"/>
        </w:rPr>
        <w:tab/>
      </w:r>
      <w:r>
        <w:rPr>
          <w:sz w:val="24"/>
          <w:szCs w:val="24"/>
        </w:rPr>
        <w:t xml:space="preserve">A Bidder aggrieved by an act or decision of the Procuring Entity may, within the period prescribed under the Act, file a complaint in writing to the head of the Procuring </w:t>
      </w:r>
      <w:r>
        <w:rPr>
          <w:sz w:val="24"/>
          <w:szCs w:val="24"/>
        </w:rPr>
        <w:lastRenderedPageBreak/>
        <w:t>Entity, being the Secretary, Higher Education, Archives and Libraries Department</w:t>
      </w:r>
      <w:r w:rsidR="00461825">
        <w:rPr>
          <w:sz w:val="24"/>
          <w:szCs w:val="24"/>
        </w:rPr>
        <w:t xml:space="preserve"> of the Grievance Redressal Committee notified for the purpose</w:t>
      </w:r>
      <w:r>
        <w:rPr>
          <w:sz w:val="24"/>
          <w:szCs w:val="24"/>
        </w:rPr>
        <w:t>.</w:t>
      </w:r>
    </w:p>
    <w:p w14:paraId="1337889C" w14:textId="77777777" w:rsidR="007E34E8" w:rsidRDefault="00000000">
      <w:pPr>
        <w:tabs>
          <w:tab w:val="left" w:pos="1021"/>
        </w:tabs>
        <w:spacing w:after="140"/>
        <w:ind w:left="1021" w:hanging="1021"/>
        <w:jc w:val="both"/>
      </w:pPr>
      <w:r>
        <w:rPr>
          <w:sz w:val="24"/>
          <w:szCs w:val="24"/>
        </w:rPr>
        <w:t>7.6.2</w:t>
      </w:r>
      <w:r>
        <w:rPr>
          <w:sz w:val="24"/>
        </w:rPr>
        <w:tab/>
      </w:r>
      <w:r>
        <w:rPr>
          <w:sz w:val="24"/>
          <w:szCs w:val="24"/>
        </w:rPr>
        <w:t>The head of the Procuring Entity shall afford the complainant an opportunity of being heard, and shall decide the complaint within the period prescribed under the Act, recording reasons in writing.</w:t>
      </w:r>
    </w:p>
    <w:p w14:paraId="5480824A" w14:textId="77777777" w:rsidR="007E34E8" w:rsidRDefault="00000000">
      <w:pPr>
        <w:tabs>
          <w:tab w:val="left" w:pos="1021"/>
        </w:tabs>
        <w:spacing w:after="140"/>
        <w:ind w:left="1021" w:hanging="1021"/>
        <w:jc w:val="both"/>
      </w:pPr>
      <w:r>
        <w:rPr>
          <w:sz w:val="24"/>
          <w:szCs w:val="24"/>
        </w:rPr>
        <w:t>7.6.3</w:t>
      </w:r>
      <w:r>
        <w:rPr>
          <w:sz w:val="24"/>
        </w:rPr>
        <w:tab/>
      </w:r>
      <w:r>
        <w:rPr>
          <w:sz w:val="24"/>
          <w:szCs w:val="24"/>
        </w:rPr>
        <w:t>A party aggrieved by that decision may file an appeal to the Authority within fifteen (15) days, in accordance with section 35 of the Act. The decision of the Authority on appeal shall be final.</w:t>
      </w:r>
    </w:p>
    <w:p w14:paraId="611344DF" w14:textId="77777777" w:rsidR="007E34E8" w:rsidRDefault="00000000">
      <w:pPr>
        <w:tabs>
          <w:tab w:val="left" w:pos="1021"/>
        </w:tabs>
        <w:spacing w:after="140"/>
        <w:ind w:left="1021" w:hanging="1021"/>
        <w:jc w:val="both"/>
      </w:pPr>
      <w:r>
        <w:rPr>
          <w:sz w:val="24"/>
          <w:szCs w:val="24"/>
        </w:rPr>
        <w:t>7.6.4</w:t>
      </w:r>
      <w:r>
        <w:rPr>
          <w:sz w:val="24"/>
        </w:rPr>
        <w:tab/>
      </w:r>
      <w:r>
        <w:rPr>
          <w:sz w:val="24"/>
          <w:szCs w:val="24"/>
        </w:rPr>
        <w:t>A complaint at the first tier shall be filed within ten (10) days of the act complained of, and shall be disposed of by the head of the Procuring Entity within ten (10) days of receipt. Those periods are adopted so that a complaint is raised and disposed of promptly. They do not shorten the fifteen (15) days allowed by section 35(1)(b) of the Act for an appeal to the Authority, and clause 7.8.2 applies where a complaint or an appeal outlives the standstill period. Where the grievance redressal regulations made by the Authority prescribe a different period, that period governs.</w:t>
      </w:r>
    </w:p>
    <w:p w14:paraId="3B45FFBF" w14:textId="77777777" w:rsidR="007E34E8" w:rsidRDefault="00000000">
      <w:pPr>
        <w:pStyle w:val="Heading2"/>
        <w:spacing w:after="120"/>
        <w:ind w:left="0" w:firstLine="0"/>
      </w:pPr>
      <w:r>
        <w:t>Bid Evaluation Report</w:t>
      </w:r>
    </w:p>
    <w:p w14:paraId="077108F9" w14:textId="77777777" w:rsidR="007E34E8" w:rsidRDefault="00000000">
      <w:pPr>
        <w:tabs>
          <w:tab w:val="left" w:pos="1021"/>
        </w:tabs>
        <w:spacing w:after="140"/>
        <w:ind w:left="1021" w:hanging="1021"/>
        <w:jc w:val="both"/>
      </w:pPr>
      <w:r>
        <w:rPr>
          <w:sz w:val="24"/>
          <w:szCs w:val="24"/>
        </w:rPr>
        <w:t>7.7.1</w:t>
      </w:r>
      <w:r>
        <w:rPr>
          <w:sz w:val="24"/>
        </w:rPr>
        <w:tab/>
      </w:r>
      <w:r>
        <w:rPr>
          <w:sz w:val="24"/>
          <w:szCs w:val="24"/>
        </w:rPr>
        <w:t>The Evaluation Committee shall record its evaluation in a Bid Evaluation Report, which shall state in respect of each Bid the marks awarded against each criterion, the reasons for rejection where a Bid was rejected, every clarification sought and received, every irregularity waived under clause 8.1.2 and the reasons for the waiver, and the ranking of Bids in respect of each College.</w:t>
      </w:r>
    </w:p>
    <w:p w14:paraId="1671EFFB" w14:textId="77777777" w:rsidR="007E34E8" w:rsidRDefault="00000000">
      <w:pPr>
        <w:tabs>
          <w:tab w:val="left" w:pos="1021"/>
        </w:tabs>
        <w:spacing w:after="140"/>
        <w:ind w:left="1021" w:hanging="1021"/>
        <w:jc w:val="both"/>
      </w:pPr>
      <w:r>
        <w:rPr>
          <w:sz w:val="24"/>
          <w:szCs w:val="24"/>
        </w:rPr>
        <w:t>7.7.2</w:t>
      </w:r>
      <w:r>
        <w:rPr>
          <w:sz w:val="24"/>
        </w:rPr>
        <w:tab/>
      </w:r>
      <w:r>
        <w:rPr>
          <w:sz w:val="24"/>
          <w:szCs w:val="24"/>
        </w:rPr>
        <w:t>The Bid Evaluation Report shall be published on the websites stated in the Bid Data Sheet and communicated in writing to every Bidder, before the Notification of Award.</w:t>
      </w:r>
    </w:p>
    <w:p w14:paraId="2C103A84" w14:textId="77777777" w:rsidR="007E34E8" w:rsidRDefault="00000000">
      <w:pPr>
        <w:pStyle w:val="Heading2"/>
        <w:spacing w:after="120"/>
        <w:ind w:left="0" w:firstLine="0"/>
      </w:pPr>
      <w:r>
        <w:t>Standstill Period</w:t>
      </w:r>
    </w:p>
    <w:p w14:paraId="05A194A0" w14:textId="77777777" w:rsidR="007E34E8" w:rsidRDefault="00000000">
      <w:pPr>
        <w:tabs>
          <w:tab w:val="left" w:pos="1021"/>
        </w:tabs>
        <w:spacing w:after="140"/>
        <w:ind w:left="1021" w:hanging="1021"/>
        <w:jc w:val="both"/>
      </w:pPr>
      <w:r>
        <w:rPr>
          <w:sz w:val="24"/>
          <w:szCs w:val="24"/>
        </w:rPr>
        <w:t>7.8.1</w:t>
      </w:r>
      <w:r>
        <w:rPr>
          <w:sz w:val="24"/>
        </w:rPr>
        <w:tab/>
      </w:r>
      <w:r>
        <w:rPr>
          <w:sz w:val="24"/>
          <w:szCs w:val="24"/>
        </w:rPr>
        <w:t>The Procuring Entity shall observe a standstill period of ten (10) days following publication of the Bid Evaluation Report, during which no Agreement shall be executed. Rule 45 of the Rules requires that the final results of bid evaluation be announced, with justification for acceptance or rejection, at least ten (10) days prior to the award of a contract, and be placed on the website of the Procuring Entity and of the Authority.</w:t>
      </w:r>
    </w:p>
    <w:p w14:paraId="22CF7A38" w14:textId="77777777" w:rsidR="007E34E8" w:rsidRDefault="00000000">
      <w:pPr>
        <w:tabs>
          <w:tab w:val="left" w:pos="1021"/>
        </w:tabs>
        <w:spacing w:after="140"/>
        <w:ind w:left="1021" w:hanging="1021"/>
        <w:jc w:val="both"/>
      </w:pPr>
      <w:r>
        <w:rPr>
          <w:sz w:val="24"/>
          <w:szCs w:val="24"/>
        </w:rPr>
        <w:t>7.8.2</w:t>
      </w:r>
      <w:r>
        <w:rPr>
          <w:sz w:val="24"/>
        </w:rPr>
        <w:tab/>
      </w:r>
      <w:r>
        <w:rPr>
          <w:sz w:val="24"/>
          <w:szCs w:val="24"/>
        </w:rPr>
        <w:t>The standstill period does not limit the periods allowed by clause 7.6 for a complaint or by section 35 of the Act for an appeal, and expiry of the standstill period does not extinguish either. No Agreement shall be executed, and no right shall accrue to a Successful Bidder, while a complaint or an appeal is pending, whether it was made within the standstill period or afterwards. Where a complaint or an appeal is made, the Procuring Entity shall not execute the Agreement until it has been disposed of and the period for recourse to the next tier has expired without such recourse.</w:t>
      </w:r>
    </w:p>
    <w:p w14:paraId="0C9083C0" w14:textId="77777777" w:rsidR="007E34E8" w:rsidRDefault="00000000">
      <w:pPr>
        <w:pStyle w:val="Heading1"/>
        <w:pageBreakBefore/>
        <w:spacing w:after="140"/>
      </w:pPr>
      <w:r>
        <w:lastRenderedPageBreak/>
        <w:t>AWARD OF CONTRACT</w:t>
      </w:r>
    </w:p>
    <w:p w14:paraId="1F1B0237" w14:textId="77777777" w:rsidR="007E34E8" w:rsidRDefault="00000000">
      <w:pPr>
        <w:pStyle w:val="Heading2"/>
        <w:spacing w:after="120"/>
        <w:ind w:left="0" w:firstLine="0"/>
      </w:pPr>
      <w:r>
        <w:t>Right to Accept or Reject</w:t>
      </w:r>
    </w:p>
    <w:p w14:paraId="6A30CAED" w14:textId="77777777" w:rsidR="007E34E8" w:rsidRDefault="00000000">
      <w:pPr>
        <w:tabs>
          <w:tab w:val="left" w:pos="1021"/>
        </w:tabs>
        <w:spacing w:after="140"/>
        <w:ind w:left="1021" w:hanging="1021"/>
        <w:jc w:val="both"/>
      </w:pPr>
      <w:r>
        <w:rPr>
          <w:sz w:val="24"/>
          <w:szCs w:val="24"/>
        </w:rPr>
        <w:t>8.1.1</w:t>
      </w:r>
      <w:r>
        <w:rPr>
          <w:sz w:val="24"/>
        </w:rPr>
        <w:tab/>
      </w:r>
      <w:r>
        <w:rPr>
          <w:sz w:val="24"/>
          <w:szCs w:val="24"/>
        </w:rPr>
        <w:t>The Procuring Entity may accept any Bid, reject any Bid, annul the bidding process and reject all Bids, or annul the bidding process and commence a new one, in accordance with the Act and the Rules and subject to clause 8.1.3.</w:t>
      </w:r>
    </w:p>
    <w:p w14:paraId="6CE5C2DB" w14:textId="77777777" w:rsidR="007E34E8" w:rsidRDefault="00000000">
      <w:pPr>
        <w:tabs>
          <w:tab w:val="left" w:pos="1021"/>
        </w:tabs>
        <w:spacing w:after="140"/>
        <w:ind w:left="1021" w:hanging="1021"/>
        <w:jc w:val="both"/>
      </w:pPr>
      <w:r>
        <w:rPr>
          <w:sz w:val="24"/>
          <w:szCs w:val="24"/>
        </w:rPr>
        <w:t>8.1.2</w:t>
      </w:r>
      <w:r>
        <w:rPr>
          <w:sz w:val="24"/>
        </w:rPr>
        <w:tab/>
      </w:r>
      <w:r>
        <w:rPr>
          <w:sz w:val="24"/>
          <w:szCs w:val="24"/>
        </w:rPr>
        <w:t>The Procuring Entity may waive a minor irregularity, informality or non-conformity which does not constitute a material deviation within the meaning of clause 7.3.2, provided that every waiver is recorded in the Bid Evaluation Report together with the reasons for it, and that no waiver is made which affects price, scope, eligibility or the comparative position of Bidders.</w:t>
      </w:r>
    </w:p>
    <w:p w14:paraId="457146D1" w14:textId="77777777" w:rsidR="007E34E8" w:rsidRDefault="00000000">
      <w:pPr>
        <w:tabs>
          <w:tab w:val="left" w:pos="1021"/>
        </w:tabs>
        <w:spacing w:after="140"/>
        <w:ind w:left="1021" w:hanging="1021"/>
        <w:jc w:val="both"/>
      </w:pPr>
      <w:r>
        <w:rPr>
          <w:sz w:val="24"/>
          <w:szCs w:val="24"/>
        </w:rPr>
        <w:t>8.1.3</w:t>
      </w:r>
      <w:r>
        <w:rPr>
          <w:sz w:val="24"/>
        </w:rPr>
        <w:tab/>
      </w:r>
      <w:r>
        <w:rPr>
          <w:sz w:val="24"/>
          <w:szCs w:val="24"/>
        </w:rPr>
        <w:t>Where the Procuring Entity rejects all Bids or annuls the bidding process, it shall record the reasons in writing and communicate them, on request, to any Bidder which submitted a Bid.</w:t>
      </w:r>
    </w:p>
    <w:p w14:paraId="25B69220" w14:textId="77777777" w:rsidR="007E34E8" w:rsidRDefault="00000000">
      <w:pPr>
        <w:pStyle w:val="Heading2"/>
        <w:spacing w:after="120"/>
        <w:ind w:left="0" w:firstLine="0"/>
      </w:pPr>
      <w:r>
        <w:t>Approval of Award</w:t>
      </w:r>
    </w:p>
    <w:p w14:paraId="68109310" w14:textId="1DF03DDE" w:rsidR="007E34E8" w:rsidRDefault="00000000">
      <w:pPr>
        <w:tabs>
          <w:tab w:val="left" w:pos="1021"/>
        </w:tabs>
        <w:spacing w:after="140"/>
        <w:ind w:left="1021" w:hanging="1021"/>
        <w:jc w:val="both"/>
      </w:pPr>
      <w:r>
        <w:rPr>
          <w:sz w:val="24"/>
          <w:szCs w:val="24"/>
        </w:rPr>
        <w:t>8.2.1</w:t>
      </w:r>
      <w:r>
        <w:rPr>
          <w:sz w:val="24"/>
        </w:rPr>
        <w:tab/>
      </w:r>
      <w:r>
        <w:rPr>
          <w:sz w:val="24"/>
          <w:szCs w:val="24"/>
        </w:rPr>
        <w:t xml:space="preserve">The approval of the competent authority shall be obtained after conclusion of the standstill period </w:t>
      </w:r>
      <w:r w:rsidR="0071606E">
        <w:rPr>
          <w:sz w:val="24"/>
          <w:szCs w:val="24"/>
        </w:rPr>
        <w:t xml:space="preserve">in light of the provisions of </w:t>
      </w:r>
      <w:proofErr w:type="spellStart"/>
      <w:r w:rsidR="0071606E">
        <w:rPr>
          <w:sz w:val="24"/>
          <w:szCs w:val="24"/>
        </w:rPr>
        <w:t>KPPRA</w:t>
      </w:r>
      <w:proofErr w:type="spellEnd"/>
      <w:r w:rsidR="0071606E">
        <w:rPr>
          <w:sz w:val="24"/>
          <w:szCs w:val="24"/>
        </w:rPr>
        <w:t xml:space="preserve"> Act 2012 and Procurement Rules 2014</w:t>
      </w:r>
      <w:r>
        <w:rPr>
          <w:sz w:val="24"/>
          <w:szCs w:val="24"/>
        </w:rPr>
        <w:t>.</w:t>
      </w:r>
    </w:p>
    <w:p w14:paraId="5EE6CAEA" w14:textId="77777777" w:rsidR="007E34E8" w:rsidRDefault="00000000">
      <w:pPr>
        <w:pStyle w:val="Heading2"/>
        <w:spacing w:after="120"/>
        <w:ind w:left="0" w:firstLine="0"/>
      </w:pPr>
      <w:r>
        <w:t>Notification of Award</w:t>
      </w:r>
    </w:p>
    <w:p w14:paraId="570367BF" w14:textId="77777777" w:rsidR="007E34E8" w:rsidRDefault="00000000">
      <w:pPr>
        <w:tabs>
          <w:tab w:val="left" w:pos="1021"/>
        </w:tabs>
        <w:spacing w:after="140"/>
        <w:ind w:left="1021" w:hanging="1021"/>
        <w:jc w:val="both"/>
      </w:pPr>
      <w:r>
        <w:rPr>
          <w:sz w:val="24"/>
          <w:szCs w:val="24"/>
        </w:rPr>
        <w:t>8.3.1</w:t>
      </w:r>
      <w:r>
        <w:rPr>
          <w:sz w:val="24"/>
        </w:rPr>
        <w:tab/>
      </w:r>
      <w:r>
        <w:rPr>
          <w:sz w:val="24"/>
          <w:szCs w:val="24"/>
        </w:rPr>
        <w:t>Before expiry of the Bid Validity Period, and after conclusion of the standstill period and of any approval required under clause 8.2, the Procuring Entity shall notify the Successful Bidder in writing that its Bid has been accepted in respect of the College named in the notice.</w:t>
      </w:r>
    </w:p>
    <w:p w14:paraId="38AFE414" w14:textId="77777777" w:rsidR="007E34E8" w:rsidRDefault="00000000">
      <w:pPr>
        <w:tabs>
          <w:tab w:val="left" w:pos="1021"/>
        </w:tabs>
        <w:spacing w:after="140"/>
        <w:ind w:left="1021" w:hanging="1021"/>
        <w:jc w:val="both"/>
      </w:pPr>
      <w:r>
        <w:rPr>
          <w:sz w:val="24"/>
          <w:szCs w:val="24"/>
        </w:rPr>
        <w:t>8.3.2</w:t>
      </w:r>
      <w:r>
        <w:rPr>
          <w:sz w:val="24"/>
        </w:rPr>
        <w:tab/>
      </w:r>
      <w:r>
        <w:rPr>
          <w:sz w:val="24"/>
          <w:szCs w:val="24"/>
        </w:rPr>
        <w:t>The Notification of Award shall state the College, the Agreement Period, the Per-Student Subsidy applicable, the conditions precedent to be satisfied and the period allowed for satisfying them.</w:t>
      </w:r>
    </w:p>
    <w:p w14:paraId="4ECD9700" w14:textId="77777777" w:rsidR="007E34E8" w:rsidRDefault="00000000">
      <w:pPr>
        <w:tabs>
          <w:tab w:val="left" w:pos="1021"/>
        </w:tabs>
        <w:spacing w:after="140"/>
        <w:ind w:left="1021" w:hanging="1021"/>
        <w:jc w:val="both"/>
      </w:pPr>
      <w:r>
        <w:rPr>
          <w:sz w:val="24"/>
          <w:szCs w:val="24"/>
        </w:rPr>
        <w:t>8.3.3</w:t>
      </w:r>
      <w:r>
        <w:rPr>
          <w:sz w:val="24"/>
        </w:rPr>
        <w:tab/>
      </w:r>
      <w:r>
        <w:rPr>
          <w:sz w:val="24"/>
          <w:szCs w:val="24"/>
        </w:rPr>
        <w:t>Every unsuccessful Bidder shall be informed in writing at the same time.</w:t>
      </w:r>
    </w:p>
    <w:p w14:paraId="4026BCA2" w14:textId="77777777" w:rsidR="007E34E8" w:rsidRDefault="00000000">
      <w:pPr>
        <w:pStyle w:val="Heading2"/>
        <w:spacing w:after="120"/>
        <w:ind w:left="0" w:firstLine="0"/>
      </w:pPr>
      <w:r>
        <w:t>Conditions Precedent</w:t>
      </w:r>
    </w:p>
    <w:p w14:paraId="291F6054" w14:textId="77777777" w:rsidR="007E34E8" w:rsidRDefault="00000000">
      <w:pPr>
        <w:tabs>
          <w:tab w:val="left" w:pos="1021"/>
        </w:tabs>
        <w:spacing w:after="140"/>
        <w:ind w:left="1021" w:hanging="1021"/>
        <w:jc w:val="both"/>
      </w:pPr>
      <w:r>
        <w:rPr>
          <w:sz w:val="24"/>
          <w:szCs w:val="24"/>
        </w:rPr>
        <w:t>8.4.1</w:t>
      </w:r>
      <w:r>
        <w:rPr>
          <w:sz w:val="24"/>
        </w:rPr>
        <w:tab/>
      </w:r>
      <w:r>
        <w:rPr>
          <w:sz w:val="24"/>
          <w:szCs w:val="24"/>
        </w:rPr>
        <w:t>The Successful Bidder shall, within fourteen (14) days of the Notification of Award, satisfy the following conditions precedent:</w:t>
      </w:r>
    </w:p>
    <w:p w14:paraId="33BF4950" w14:textId="77777777" w:rsidR="007E34E8" w:rsidRDefault="00000000">
      <w:pPr>
        <w:tabs>
          <w:tab w:val="left" w:pos="1701"/>
        </w:tabs>
        <w:spacing w:after="120"/>
        <w:ind w:left="1701" w:hanging="680"/>
        <w:jc w:val="both"/>
      </w:pPr>
      <w:r>
        <w:rPr>
          <w:sz w:val="24"/>
          <w:szCs w:val="24"/>
        </w:rPr>
        <w:t>(a)</w:t>
      </w:r>
      <w:r>
        <w:rPr>
          <w:sz w:val="24"/>
        </w:rPr>
        <w:tab/>
      </w:r>
      <w:r>
        <w:rPr>
          <w:sz w:val="24"/>
          <w:szCs w:val="24"/>
        </w:rPr>
        <w:t>furnish the performance security required under clause 8.7;</w:t>
      </w:r>
    </w:p>
    <w:p w14:paraId="4C6C50E3" w14:textId="77777777" w:rsidR="007E34E8" w:rsidRDefault="00000000">
      <w:pPr>
        <w:tabs>
          <w:tab w:val="left" w:pos="1701"/>
        </w:tabs>
        <w:spacing w:after="120"/>
        <w:ind w:left="1701" w:hanging="680"/>
        <w:jc w:val="both"/>
      </w:pPr>
      <w:r>
        <w:rPr>
          <w:sz w:val="24"/>
          <w:szCs w:val="24"/>
        </w:rPr>
        <w:t>(b)</w:t>
      </w:r>
      <w:r>
        <w:rPr>
          <w:sz w:val="24"/>
        </w:rPr>
        <w:tab/>
      </w:r>
      <w:r>
        <w:rPr>
          <w:sz w:val="24"/>
          <w:szCs w:val="24"/>
        </w:rPr>
        <w:t>produce evidence of registration with the Khyber Pakhtunkhwa Revenue Authority, where registration was accepted on a provisional basis at the Expression of Interest stage;</w:t>
      </w:r>
    </w:p>
    <w:p w14:paraId="7267F199" w14:textId="77777777" w:rsidR="007E34E8" w:rsidRDefault="00000000">
      <w:pPr>
        <w:tabs>
          <w:tab w:val="left" w:pos="1701"/>
        </w:tabs>
        <w:spacing w:after="120"/>
        <w:ind w:left="1701" w:hanging="680"/>
        <w:jc w:val="both"/>
      </w:pPr>
      <w:r>
        <w:rPr>
          <w:sz w:val="24"/>
          <w:szCs w:val="24"/>
        </w:rPr>
        <w:t>(c)</w:t>
      </w:r>
      <w:r>
        <w:rPr>
          <w:sz w:val="24"/>
        </w:rPr>
        <w:tab/>
      </w:r>
      <w:r>
        <w:rPr>
          <w:sz w:val="24"/>
          <w:szCs w:val="24"/>
        </w:rPr>
        <w:t>execute the Integrity Pact, where not already executed; and</w:t>
      </w:r>
    </w:p>
    <w:p w14:paraId="18AC7252" w14:textId="77777777" w:rsidR="007E34E8" w:rsidRDefault="00000000">
      <w:pPr>
        <w:tabs>
          <w:tab w:val="left" w:pos="1701"/>
        </w:tabs>
        <w:spacing w:after="120"/>
        <w:ind w:left="1701" w:hanging="680"/>
        <w:jc w:val="both"/>
      </w:pPr>
      <w:r>
        <w:rPr>
          <w:sz w:val="24"/>
          <w:szCs w:val="24"/>
        </w:rPr>
        <w:t>(d)</w:t>
      </w:r>
      <w:r>
        <w:rPr>
          <w:sz w:val="24"/>
        </w:rPr>
        <w:tab/>
      </w:r>
      <w:r>
        <w:rPr>
          <w:sz w:val="24"/>
          <w:szCs w:val="24"/>
        </w:rPr>
        <w:t>confirm in writing that no circumstance listed at clause 3.3.1 has arisen.</w:t>
      </w:r>
    </w:p>
    <w:p w14:paraId="2AAA714F" w14:textId="77777777" w:rsidR="007E34E8" w:rsidRDefault="00000000">
      <w:pPr>
        <w:tabs>
          <w:tab w:val="left" w:pos="1021"/>
        </w:tabs>
        <w:spacing w:after="140"/>
        <w:ind w:left="1021" w:hanging="1021"/>
        <w:jc w:val="both"/>
      </w:pPr>
      <w:r>
        <w:rPr>
          <w:sz w:val="24"/>
          <w:szCs w:val="24"/>
        </w:rPr>
        <w:lastRenderedPageBreak/>
        <w:t>8.4.2</w:t>
      </w:r>
      <w:r>
        <w:rPr>
          <w:sz w:val="24"/>
        </w:rPr>
        <w:tab/>
      </w:r>
      <w:r>
        <w:rPr>
          <w:sz w:val="24"/>
          <w:szCs w:val="24"/>
        </w:rPr>
        <w:t>No condition precedent other than those listed at clause 8.4.1 shall be imposed. A condition precedent shall not be used to vary any financial or technical aspect of the Bid.</w:t>
      </w:r>
    </w:p>
    <w:p w14:paraId="67C99C0B" w14:textId="77777777" w:rsidR="007E34E8" w:rsidRDefault="00000000">
      <w:pPr>
        <w:tabs>
          <w:tab w:val="left" w:pos="1021"/>
        </w:tabs>
        <w:spacing w:after="140"/>
        <w:ind w:left="1021" w:hanging="1021"/>
        <w:jc w:val="both"/>
      </w:pPr>
      <w:r>
        <w:rPr>
          <w:sz w:val="24"/>
          <w:szCs w:val="24"/>
        </w:rPr>
        <w:t>8.4.3</w:t>
      </w:r>
      <w:r>
        <w:rPr>
          <w:sz w:val="24"/>
        </w:rPr>
        <w:tab/>
      </w:r>
      <w:r>
        <w:rPr>
          <w:sz w:val="24"/>
          <w:szCs w:val="24"/>
        </w:rPr>
        <w:t>Where a condition precedent is not satisfied within the period allowed, the Procuring Entity may extend that period once, for a period not exceeding fourteen (14) days, or may proceed under clause 8.6.</w:t>
      </w:r>
    </w:p>
    <w:p w14:paraId="3C74429D" w14:textId="77777777" w:rsidR="007E34E8" w:rsidRDefault="00000000">
      <w:pPr>
        <w:tabs>
          <w:tab w:val="left" w:pos="1021"/>
        </w:tabs>
        <w:spacing w:after="140"/>
        <w:ind w:left="1021" w:hanging="1021"/>
        <w:jc w:val="both"/>
      </w:pPr>
      <w:r>
        <w:rPr>
          <w:sz w:val="24"/>
          <w:szCs w:val="24"/>
        </w:rPr>
        <w:t>8.4.4</w:t>
      </w:r>
      <w:r>
        <w:rPr>
          <w:sz w:val="24"/>
        </w:rPr>
        <w:tab/>
      </w:r>
      <w:r>
        <w:rPr>
          <w:sz w:val="24"/>
          <w:szCs w:val="24"/>
        </w:rPr>
        <w:t xml:space="preserve">Clause 8.4.1 binds the Successful Bidder. The Procuring Entity has obligations of its own which fall to be discharged before a College is handed over, including the re-certification of the district enrolment series under paragraph </w:t>
      </w:r>
      <w:proofErr w:type="spellStart"/>
      <w:r>
        <w:rPr>
          <w:sz w:val="24"/>
          <w:szCs w:val="24"/>
        </w:rPr>
        <w:t>A.4.5.2B</w:t>
      </w:r>
      <w:proofErr w:type="spellEnd"/>
      <w:r>
        <w:rPr>
          <w:sz w:val="24"/>
          <w:szCs w:val="24"/>
        </w:rPr>
        <w:t xml:space="preserve"> of Annex-4 and the handover of the College itself. Time for the performance of the Operator, the Grace Period under paragraph </w:t>
      </w:r>
      <w:proofErr w:type="spellStart"/>
      <w:r>
        <w:rPr>
          <w:sz w:val="24"/>
          <w:szCs w:val="24"/>
        </w:rPr>
        <w:t>A.4.4A</w:t>
      </w:r>
      <w:proofErr w:type="spellEnd"/>
      <w:r>
        <w:rPr>
          <w:sz w:val="24"/>
          <w:szCs w:val="24"/>
        </w:rPr>
        <w:t xml:space="preserve"> and the first Measurement Period under Annex-4 each run from the date of handover and not from the date of the Agreement. Where handover is delayed beyond thirty (30) days from the date of the Agreement for a reason not attributable to the Operator, the Operator may by written notice terminate the Agreement without liability and shall be entitled to the return of its Performance Security. The Operator has no claim to the Per-Student Subsidy, and no obligation under Annex-4, in respect of a period before handover.</w:t>
      </w:r>
    </w:p>
    <w:p w14:paraId="532C5B19" w14:textId="77777777" w:rsidR="007E34E8" w:rsidRDefault="00000000">
      <w:pPr>
        <w:pStyle w:val="Heading2"/>
        <w:spacing w:after="120"/>
        <w:ind w:left="0" w:firstLine="0"/>
      </w:pPr>
      <w:r>
        <w:t>Signing of the Agreement</w:t>
      </w:r>
    </w:p>
    <w:p w14:paraId="67AFB4A8" w14:textId="77777777" w:rsidR="007E34E8" w:rsidRDefault="00000000">
      <w:pPr>
        <w:tabs>
          <w:tab w:val="left" w:pos="1021"/>
        </w:tabs>
        <w:spacing w:after="140"/>
        <w:ind w:left="1021" w:hanging="1021"/>
        <w:jc w:val="both"/>
      </w:pPr>
      <w:r>
        <w:rPr>
          <w:sz w:val="24"/>
          <w:szCs w:val="24"/>
        </w:rPr>
        <w:t>8.5.1</w:t>
      </w:r>
      <w:r>
        <w:rPr>
          <w:sz w:val="24"/>
        </w:rPr>
        <w:tab/>
      </w:r>
      <w:r>
        <w:rPr>
          <w:sz w:val="24"/>
          <w:szCs w:val="24"/>
        </w:rPr>
        <w:t>The Successful Bidder shall execute the Agreement within seven (07) days of satisfying the conditions precedent.</w:t>
      </w:r>
    </w:p>
    <w:p w14:paraId="5AB2846B" w14:textId="77777777" w:rsidR="007E34E8" w:rsidRDefault="00000000">
      <w:pPr>
        <w:tabs>
          <w:tab w:val="left" w:pos="1021"/>
        </w:tabs>
        <w:spacing w:after="140"/>
        <w:ind w:left="1021" w:hanging="1021"/>
        <w:jc w:val="both"/>
      </w:pPr>
      <w:r>
        <w:rPr>
          <w:sz w:val="24"/>
          <w:szCs w:val="24"/>
        </w:rPr>
        <w:t>8.5.2</w:t>
      </w:r>
      <w:r>
        <w:rPr>
          <w:sz w:val="24"/>
        </w:rPr>
        <w:tab/>
      </w:r>
      <w:r>
        <w:rPr>
          <w:sz w:val="24"/>
          <w:szCs w:val="24"/>
        </w:rPr>
        <w:t>Negotiation of the Agreement shall be confined to matters of administrative detail. No negotiation shall amend or vary the scope of the assignment, the evaluation criteria, the Per-Student Subsidy, the Key Performance Indicators, or any other financial or technical aspect on the basis of which Bids were invited and evaluated.</w:t>
      </w:r>
    </w:p>
    <w:p w14:paraId="0D8EF296" w14:textId="77777777" w:rsidR="007E34E8" w:rsidRDefault="00000000">
      <w:pPr>
        <w:pStyle w:val="Heading2"/>
        <w:spacing w:after="120"/>
        <w:ind w:left="0" w:firstLine="0"/>
      </w:pPr>
      <w:r>
        <w:t>Failure to Sign</w:t>
      </w:r>
    </w:p>
    <w:p w14:paraId="3FFD25AE" w14:textId="77777777" w:rsidR="007E34E8" w:rsidRDefault="00000000">
      <w:pPr>
        <w:tabs>
          <w:tab w:val="left" w:pos="1021"/>
        </w:tabs>
        <w:spacing w:after="140"/>
        <w:ind w:left="1021" w:hanging="1021"/>
        <w:jc w:val="both"/>
      </w:pPr>
      <w:r>
        <w:rPr>
          <w:sz w:val="24"/>
          <w:szCs w:val="24"/>
        </w:rPr>
        <w:t>8.6.1</w:t>
      </w:r>
      <w:r>
        <w:rPr>
          <w:sz w:val="24"/>
        </w:rPr>
        <w:tab/>
      </w:r>
      <w:r>
        <w:rPr>
          <w:sz w:val="24"/>
          <w:szCs w:val="24"/>
        </w:rPr>
        <w:t>Where a Successful Bidder fails to satisfy the conditions precedent or to execute the Agreement within the periods allowed, the Procuring Entity may annul the Notification of Award, forfeit the Bid Security, and proceed to the next highest ranked Responsive Bid in respect of that College.</w:t>
      </w:r>
    </w:p>
    <w:p w14:paraId="6D9B5F19" w14:textId="77777777" w:rsidR="007E34E8" w:rsidRDefault="00000000">
      <w:pPr>
        <w:tabs>
          <w:tab w:val="left" w:pos="1021"/>
        </w:tabs>
        <w:spacing w:after="140"/>
        <w:ind w:left="1021" w:hanging="1021"/>
        <w:jc w:val="both"/>
      </w:pPr>
      <w:r>
        <w:rPr>
          <w:sz w:val="24"/>
          <w:szCs w:val="24"/>
        </w:rPr>
        <w:t>8.6.2</w:t>
      </w:r>
      <w:r>
        <w:rPr>
          <w:sz w:val="24"/>
        </w:rPr>
        <w:tab/>
      </w:r>
      <w:r>
        <w:rPr>
          <w:sz w:val="24"/>
          <w:szCs w:val="24"/>
        </w:rPr>
        <w:t>Where a Successful Bidder refuses to execute the Agreement, the Procuring Entity may in addition initiate proceedings for blacklisting in accordance with the Act.</w:t>
      </w:r>
    </w:p>
    <w:p w14:paraId="7C9C2895" w14:textId="77777777" w:rsidR="007E34E8" w:rsidRDefault="00000000">
      <w:pPr>
        <w:pStyle w:val="Heading2"/>
        <w:spacing w:after="120"/>
        <w:ind w:left="0" w:firstLine="0"/>
      </w:pPr>
      <w:r>
        <w:t>Performance Security</w:t>
      </w:r>
    </w:p>
    <w:p w14:paraId="0DCDC88E" w14:textId="77777777" w:rsidR="007E34E8" w:rsidRDefault="00000000">
      <w:pPr>
        <w:tabs>
          <w:tab w:val="left" w:pos="1021"/>
        </w:tabs>
        <w:spacing w:after="140"/>
        <w:ind w:left="1021" w:hanging="1021"/>
        <w:jc w:val="both"/>
      </w:pPr>
      <w:r>
        <w:rPr>
          <w:sz w:val="24"/>
          <w:szCs w:val="24"/>
        </w:rPr>
        <w:t>8.7.1</w:t>
      </w:r>
      <w:r>
        <w:rPr>
          <w:sz w:val="24"/>
        </w:rPr>
        <w:tab/>
      </w:r>
      <w:r>
        <w:rPr>
          <w:sz w:val="24"/>
          <w:szCs w:val="24"/>
        </w:rPr>
        <w:t>The amount, form and validity of the performance security are stated in the Contract Agreement. The amount is expressed as a fixed sum for each College, and its validity extends beyond the Agreement Period by a period sufficient to cover hand back obligations.</w:t>
      </w:r>
    </w:p>
    <w:p w14:paraId="2A939CC5" w14:textId="77777777" w:rsidR="007E34E8" w:rsidRDefault="00000000">
      <w:pPr>
        <w:pStyle w:val="Heading1"/>
        <w:pageBreakBefore/>
        <w:spacing w:after="140"/>
      </w:pPr>
      <w:r>
        <w:lastRenderedPageBreak/>
        <w:t>MISCELLANEOUS</w:t>
      </w:r>
    </w:p>
    <w:p w14:paraId="7BF1F958" w14:textId="77777777" w:rsidR="007E34E8" w:rsidRDefault="00000000">
      <w:pPr>
        <w:pStyle w:val="Heading2"/>
        <w:spacing w:after="120"/>
        <w:ind w:left="0" w:firstLine="0"/>
      </w:pPr>
      <w:r>
        <w:t>Environmental Requirements</w:t>
      </w:r>
    </w:p>
    <w:p w14:paraId="0CF7A5A0" w14:textId="77777777" w:rsidR="007E34E8" w:rsidRDefault="00000000">
      <w:pPr>
        <w:tabs>
          <w:tab w:val="left" w:pos="1021"/>
        </w:tabs>
        <w:spacing w:after="140"/>
        <w:ind w:left="1021" w:hanging="1021"/>
        <w:jc w:val="both"/>
      </w:pPr>
      <w:r>
        <w:rPr>
          <w:sz w:val="24"/>
          <w:szCs w:val="24"/>
        </w:rPr>
        <w:t>9.1.1</w:t>
      </w:r>
      <w:r>
        <w:rPr>
          <w:sz w:val="24"/>
        </w:rPr>
        <w:tab/>
      </w:r>
      <w:r>
        <w:rPr>
          <w:sz w:val="24"/>
          <w:szCs w:val="24"/>
        </w:rPr>
        <w:t>The Operator shall comply with all environmental legislation applicable to the operation and maintenance of a College.</w:t>
      </w:r>
    </w:p>
    <w:p w14:paraId="139999F5" w14:textId="77777777" w:rsidR="007E34E8" w:rsidRDefault="00000000">
      <w:pPr>
        <w:tabs>
          <w:tab w:val="left" w:pos="1021"/>
        </w:tabs>
        <w:spacing w:after="140"/>
        <w:ind w:left="1021" w:hanging="1021"/>
        <w:jc w:val="both"/>
      </w:pPr>
      <w:r>
        <w:rPr>
          <w:sz w:val="24"/>
          <w:szCs w:val="24"/>
        </w:rPr>
        <w:t>9.1.2</w:t>
      </w:r>
      <w:r>
        <w:rPr>
          <w:sz w:val="24"/>
        </w:rPr>
        <w:tab/>
      </w:r>
      <w:r>
        <w:rPr>
          <w:sz w:val="24"/>
          <w:szCs w:val="24"/>
        </w:rPr>
        <w:t>The Operator shall maintain the grounds of the College, including the planting and maintenance of not fewer than the number of trees stated in the Terms of Reference, measured by survival at the end of each academic year.</w:t>
      </w:r>
    </w:p>
    <w:p w14:paraId="06B413A4" w14:textId="77777777" w:rsidR="007E34E8" w:rsidRDefault="00000000">
      <w:pPr>
        <w:pStyle w:val="Heading2"/>
        <w:spacing w:after="120"/>
        <w:ind w:left="0" w:firstLine="0"/>
      </w:pPr>
      <w:r>
        <w:t>Gender Integration</w:t>
      </w:r>
    </w:p>
    <w:p w14:paraId="45622091" w14:textId="77777777" w:rsidR="007E34E8" w:rsidRDefault="00000000">
      <w:pPr>
        <w:tabs>
          <w:tab w:val="left" w:pos="1021"/>
        </w:tabs>
        <w:spacing w:after="140"/>
        <w:ind w:left="1021" w:hanging="1021"/>
        <w:jc w:val="both"/>
      </w:pPr>
      <w:r>
        <w:rPr>
          <w:sz w:val="24"/>
          <w:szCs w:val="24"/>
        </w:rPr>
        <w:t>9.2.1</w:t>
      </w:r>
      <w:r>
        <w:rPr>
          <w:sz w:val="24"/>
        </w:rPr>
        <w:tab/>
      </w:r>
      <w:r>
        <w:rPr>
          <w:sz w:val="24"/>
          <w:szCs w:val="24"/>
        </w:rPr>
        <w:t>The Operator shall implement human resource policies and procedures which provide for equality of opportunity, prevention of discrimination on the ground of sex, and prevention of harassment at the workplace, in accordance with the Protection against Harassment of Women at the Workplace Act, 2010.</w:t>
      </w:r>
    </w:p>
    <w:p w14:paraId="60883809" w14:textId="77777777" w:rsidR="007E34E8" w:rsidRDefault="00000000">
      <w:pPr>
        <w:tabs>
          <w:tab w:val="left" w:pos="1021"/>
        </w:tabs>
        <w:spacing w:after="140"/>
        <w:ind w:left="1021" w:hanging="1021"/>
        <w:jc w:val="both"/>
      </w:pPr>
      <w:r>
        <w:rPr>
          <w:sz w:val="24"/>
          <w:szCs w:val="24"/>
        </w:rPr>
        <w:t>9.2.2</w:t>
      </w:r>
      <w:r>
        <w:rPr>
          <w:sz w:val="24"/>
        </w:rPr>
        <w:tab/>
      </w:r>
      <w:r>
        <w:rPr>
          <w:sz w:val="24"/>
          <w:szCs w:val="24"/>
        </w:rPr>
        <w:t>The Operator shall establish and publish a code of conduct applicable to all its employees, contractors and subcontractors, providing for safeguarding against harassment and gender-based violence, and shall establish a complaints mechanism accessible to students and staff.</w:t>
      </w:r>
    </w:p>
    <w:p w14:paraId="64DA978B" w14:textId="77777777" w:rsidR="007E34E8" w:rsidRDefault="00000000">
      <w:pPr>
        <w:tabs>
          <w:tab w:val="left" w:pos="1021"/>
        </w:tabs>
        <w:spacing w:after="140"/>
        <w:ind w:left="1021" w:hanging="1021"/>
        <w:jc w:val="both"/>
      </w:pPr>
      <w:r>
        <w:rPr>
          <w:sz w:val="24"/>
          <w:szCs w:val="24"/>
        </w:rPr>
        <w:t>9.2.3</w:t>
      </w:r>
      <w:r>
        <w:rPr>
          <w:sz w:val="24"/>
        </w:rPr>
        <w:tab/>
      </w:r>
      <w:r>
        <w:rPr>
          <w:sz w:val="24"/>
          <w:szCs w:val="24"/>
        </w:rPr>
        <w:t>A Bidder’s proposals in respect of gender integration and inclusion are evaluated under Annex-2, and the obligations arising from the successful proposal form part of the Agreement.</w:t>
      </w:r>
    </w:p>
    <w:p w14:paraId="30F4AD60" w14:textId="77777777" w:rsidR="007E34E8" w:rsidRDefault="00000000">
      <w:pPr>
        <w:pStyle w:val="Heading2"/>
        <w:spacing w:after="120"/>
        <w:ind w:left="0" w:firstLine="0"/>
      </w:pPr>
      <w:r>
        <w:t>Safeguarding and Student Protection</w:t>
      </w:r>
    </w:p>
    <w:p w14:paraId="35AC1BB6" w14:textId="77777777" w:rsidR="007E34E8" w:rsidRDefault="00000000">
      <w:pPr>
        <w:tabs>
          <w:tab w:val="left" w:pos="1021"/>
        </w:tabs>
        <w:spacing w:after="140"/>
        <w:ind w:left="1021" w:hanging="1021"/>
        <w:jc w:val="both"/>
      </w:pPr>
      <w:r>
        <w:rPr>
          <w:sz w:val="24"/>
          <w:szCs w:val="24"/>
        </w:rPr>
        <w:t>9.3.1</w:t>
      </w:r>
      <w:r>
        <w:rPr>
          <w:sz w:val="24"/>
        </w:rPr>
        <w:tab/>
      </w:r>
      <w:r>
        <w:rPr>
          <w:sz w:val="24"/>
          <w:szCs w:val="24"/>
        </w:rPr>
        <w:t>The Operator shall comply with all Applicable Laws relating to the protection of students, including laws relating to the prevention of child abuse, the prohibition of corporal punishment, anti-tobacco measures and the safety of premises.</w:t>
      </w:r>
    </w:p>
    <w:p w14:paraId="26AFD4CF" w14:textId="77777777" w:rsidR="007E34E8" w:rsidRDefault="00000000">
      <w:pPr>
        <w:tabs>
          <w:tab w:val="left" w:pos="1021"/>
        </w:tabs>
        <w:spacing w:after="140"/>
        <w:ind w:left="1021" w:hanging="1021"/>
        <w:jc w:val="both"/>
      </w:pPr>
      <w:r>
        <w:rPr>
          <w:sz w:val="24"/>
          <w:szCs w:val="24"/>
        </w:rPr>
        <w:t>9.3.2</w:t>
      </w:r>
      <w:r>
        <w:rPr>
          <w:sz w:val="24"/>
        </w:rPr>
        <w:tab/>
      </w:r>
      <w:r>
        <w:rPr>
          <w:sz w:val="24"/>
          <w:szCs w:val="24"/>
        </w:rPr>
        <w:t>The Operator shall adopt and publish a policy for the support of students experiencing difficulty, including a referral pathway to qualified professional services, and shall not take disciplinary action against a student in place of such referral.</w:t>
      </w:r>
    </w:p>
    <w:p w14:paraId="4283CBD0" w14:textId="77777777" w:rsidR="007E34E8" w:rsidRDefault="00000000">
      <w:pPr>
        <w:tabs>
          <w:tab w:val="left" w:pos="1021"/>
        </w:tabs>
        <w:spacing w:after="140"/>
        <w:ind w:left="1021" w:hanging="1021"/>
        <w:jc w:val="both"/>
      </w:pPr>
      <w:r>
        <w:rPr>
          <w:sz w:val="24"/>
          <w:szCs w:val="24"/>
        </w:rPr>
        <w:t>9.3.3</w:t>
      </w:r>
      <w:r>
        <w:rPr>
          <w:sz w:val="24"/>
        </w:rPr>
        <w:tab/>
      </w:r>
      <w:r>
        <w:rPr>
          <w:sz w:val="24"/>
          <w:szCs w:val="24"/>
        </w:rPr>
        <w:t>The Operator shall maintain the buildings, laboratories, electrical installations and fire safety equipment of the College in a safe condition, and shall conduct and record safety inspections at the intervals stated in the Terms of Reference.</w:t>
      </w:r>
    </w:p>
    <w:p w14:paraId="552EB065" w14:textId="77777777" w:rsidR="007E34E8" w:rsidRDefault="00000000">
      <w:pPr>
        <w:pStyle w:val="Heading2"/>
        <w:spacing w:after="120"/>
        <w:ind w:left="0" w:firstLine="0"/>
      </w:pPr>
      <w:r>
        <w:t>Payments</w:t>
      </w:r>
    </w:p>
    <w:p w14:paraId="7B31F79E" w14:textId="77777777" w:rsidR="007E34E8" w:rsidRDefault="00000000">
      <w:pPr>
        <w:tabs>
          <w:tab w:val="left" w:pos="1021"/>
        </w:tabs>
        <w:spacing w:after="140"/>
        <w:ind w:left="1021" w:hanging="1021"/>
        <w:jc w:val="both"/>
      </w:pPr>
      <w:r>
        <w:rPr>
          <w:sz w:val="24"/>
          <w:szCs w:val="24"/>
        </w:rPr>
        <w:t>9.4.1</w:t>
      </w:r>
      <w:r>
        <w:rPr>
          <w:sz w:val="24"/>
        </w:rPr>
        <w:tab/>
      </w:r>
      <w:r>
        <w:rPr>
          <w:sz w:val="24"/>
          <w:szCs w:val="24"/>
        </w:rPr>
        <w:t xml:space="preserve">Payment to the Operator shall be made quarterly in arrears. During the Grace Period the Per-Student Subsidy is payable in full on verified enrolment, no Key Performance Indicator being applied in that period under paragraph </w:t>
      </w:r>
      <w:proofErr w:type="spellStart"/>
      <w:r>
        <w:rPr>
          <w:sz w:val="24"/>
          <w:szCs w:val="24"/>
        </w:rPr>
        <w:t>A.4.4A.2</w:t>
      </w:r>
      <w:proofErr w:type="spellEnd"/>
      <w:r>
        <w:rPr>
          <w:sz w:val="24"/>
          <w:szCs w:val="24"/>
        </w:rPr>
        <w:t xml:space="preserve"> of Annex-4. From the first Measurement Period beginning after the expiry of the Grace Period, payment is made against achievement of the Key Performance Indicators at Annex-4, in the manner set out in that annexure and in the Contract Agreement.</w:t>
      </w:r>
    </w:p>
    <w:p w14:paraId="46F55BF0" w14:textId="77777777" w:rsidR="007E34E8" w:rsidRDefault="00000000">
      <w:pPr>
        <w:tabs>
          <w:tab w:val="left" w:pos="1021"/>
        </w:tabs>
        <w:spacing w:after="140"/>
        <w:ind w:left="1021" w:hanging="1021"/>
        <w:jc w:val="both"/>
      </w:pPr>
      <w:r>
        <w:rPr>
          <w:sz w:val="24"/>
          <w:szCs w:val="24"/>
        </w:rPr>
        <w:t>9.4.2</w:t>
      </w:r>
      <w:r>
        <w:rPr>
          <w:sz w:val="24"/>
        </w:rPr>
        <w:tab/>
      </w:r>
      <w:r>
        <w:rPr>
          <w:sz w:val="24"/>
          <w:szCs w:val="24"/>
        </w:rPr>
        <w:t xml:space="preserve">Where a Key Performance Indicator can be measured only annually, the quarterly payment referable to it shall be provisional, and shall be reconciled at the end of each </w:t>
      </w:r>
      <w:r>
        <w:rPr>
          <w:sz w:val="24"/>
          <w:szCs w:val="24"/>
        </w:rPr>
        <w:lastRenderedPageBreak/>
        <w:t>academic year. An overpayment shall be recovered by set-off against the next payment falling due.</w:t>
      </w:r>
    </w:p>
    <w:p w14:paraId="4DD4E379" w14:textId="77777777" w:rsidR="007E34E8" w:rsidRDefault="00000000">
      <w:pPr>
        <w:tabs>
          <w:tab w:val="left" w:pos="1021"/>
        </w:tabs>
        <w:spacing w:after="140"/>
        <w:ind w:left="1021" w:hanging="1021"/>
        <w:jc w:val="both"/>
      </w:pPr>
      <w:r>
        <w:rPr>
          <w:sz w:val="24"/>
          <w:szCs w:val="24"/>
        </w:rPr>
        <w:t>9.4.3</w:t>
      </w:r>
      <w:r>
        <w:rPr>
          <w:sz w:val="24"/>
        </w:rPr>
        <w:tab/>
      </w:r>
      <w:r>
        <w:rPr>
          <w:sz w:val="24"/>
          <w:szCs w:val="24"/>
        </w:rPr>
        <w:t xml:space="preserve">No deduction shall be made in respect of a payment period falling within the Grace Period. In any later payment period, cumulative deductions shall not exceed the cap stated at paragraph </w:t>
      </w:r>
      <w:proofErr w:type="spellStart"/>
      <w:r>
        <w:rPr>
          <w:sz w:val="24"/>
          <w:szCs w:val="24"/>
        </w:rPr>
        <w:t>A.4.7</w:t>
      </w:r>
      <w:proofErr w:type="spellEnd"/>
      <w:r>
        <w:rPr>
          <w:sz w:val="24"/>
          <w:szCs w:val="24"/>
        </w:rPr>
        <w:t xml:space="preserve"> of Annex-4, and the payment for that period shall not fall below the floor there stated.</w:t>
      </w:r>
    </w:p>
    <w:p w14:paraId="7B277843" w14:textId="77777777" w:rsidR="007E34E8" w:rsidRDefault="00000000">
      <w:pPr>
        <w:tabs>
          <w:tab w:val="left" w:pos="1021"/>
        </w:tabs>
        <w:spacing w:after="140"/>
        <w:ind w:left="1021" w:hanging="1021"/>
        <w:jc w:val="both"/>
      </w:pPr>
      <w:r>
        <w:rPr>
          <w:sz w:val="24"/>
          <w:szCs w:val="24"/>
        </w:rPr>
        <w:t>9.4.4</w:t>
      </w:r>
      <w:r>
        <w:rPr>
          <w:sz w:val="24"/>
        </w:rPr>
        <w:tab/>
      </w:r>
      <w:r>
        <w:rPr>
          <w:sz w:val="24"/>
          <w:szCs w:val="24"/>
        </w:rPr>
        <w:t>The Per-Student Subsidy is payable on verified enrolment. Payment in respect of a student who is not verified under Annex-4 as enrolled and in attendance shall be recovered by set-off against the next payment falling due.</w:t>
      </w:r>
    </w:p>
    <w:p w14:paraId="343DA457" w14:textId="77777777" w:rsidR="007E34E8" w:rsidRDefault="00000000">
      <w:pPr>
        <w:tabs>
          <w:tab w:val="left" w:pos="1021"/>
        </w:tabs>
        <w:spacing w:after="140"/>
        <w:ind w:left="1021" w:hanging="1021"/>
        <w:jc w:val="both"/>
      </w:pPr>
      <w:r>
        <w:rPr>
          <w:sz w:val="24"/>
          <w:szCs w:val="24"/>
        </w:rPr>
        <w:t>9.4.5</w:t>
      </w:r>
      <w:r>
        <w:rPr>
          <w:sz w:val="24"/>
        </w:rPr>
        <w:tab/>
      </w:r>
      <w:r>
        <w:rPr>
          <w:sz w:val="24"/>
          <w:szCs w:val="24"/>
        </w:rPr>
        <w:t>A Mobilization Advance shall be made available to every Operator, on identical terms and without discretion, so that each Bidder prices on the same basis.</w:t>
      </w:r>
    </w:p>
    <w:p w14:paraId="3BD67D24" w14:textId="77777777" w:rsidR="007E34E8" w:rsidRDefault="00000000">
      <w:pPr>
        <w:tabs>
          <w:tab w:val="left" w:pos="1021"/>
        </w:tabs>
        <w:spacing w:after="140"/>
        <w:ind w:left="1021" w:hanging="1021"/>
        <w:jc w:val="both"/>
      </w:pPr>
      <w:r>
        <w:rPr>
          <w:sz w:val="24"/>
          <w:szCs w:val="24"/>
        </w:rPr>
        <w:t>9.4.6</w:t>
      </w:r>
      <w:r>
        <w:rPr>
          <w:sz w:val="24"/>
        </w:rPr>
        <w:tab/>
      </w:r>
      <w:r>
        <w:rPr>
          <w:sz w:val="24"/>
          <w:szCs w:val="24"/>
        </w:rPr>
        <w:t>The Mobilization Advance is fifteen per cent (15%) of the annual Per-Student Subsidy computed at two hundred (200) enrolled students, being fifteen per cent of Pakistan Rupees twelve million (PKR 12,000,000), that is Pakistan Rupees one million eight hundred thousand (PKR 1,800,000) for each College. The same amount applies to every College, irrespective of the enrolment at handover, so that a College which begins from a low or nil enrolment is not deprived of the working capital it most needs.</w:t>
      </w:r>
    </w:p>
    <w:p w14:paraId="2E8B9842" w14:textId="77777777" w:rsidR="007E34E8" w:rsidRDefault="00000000">
      <w:pPr>
        <w:tabs>
          <w:tab w:val="left" w:pos="1021"/>
        </w:tabs>
        <w:spacing w:after="140"/>
        <w:ind w:left="1021" w:hanging="1021"/>
        <w:jc w:val="both"/>
      </w:pPr>
      <w:r>
        <w:rPr>
          <w:sz w:val="24"/>
          <w:szCs w:val="24"/>
        </w:rPr>
        <w:t>9.4.7</w:t>
      </w:r>
      <w:r>
        <w:rPr>
          <w:sz w:val="24"/>
        </w:rPr>
        <w:tab/>
      </w:r>
      <w:r>
        <w:rPr>
          <w:sz w:val="24"/>
          <w:szCs w:val="24"/>
        </w:rPr>
        <w:t xml:space="preserve">The figure of two hundred (200) enrolled students, and the sum of Pakistan Rupees twelve million (PKR 12,000,000) derived from it, are a standard reference figure fixed by the Department for the purpose of computing the Mobilization Advance and the thresholds in criterion 6 of Annex-2. They are the same for every College and for every Bidder. They are not a representation of the enrolment recorded at any College at Annex-3, nor a forecast of the enrolment any College will reach, nor a contractual target; the enrolment recorded at Annex-3 is stated there, and the enrolment target is fixed under paragraph </w:t>
      </w:r>
      <w:proofErr w:type="spellStart"/>
      <w:r>
        <w:rPr>
          <w:sz w:val="24"/>
          <w:szCs w:val="24"/>
        </w:rPr>
        <w:t>A.4.5.2</w:t>
      </w:r>
      <w:proofErr w:type="spellEnd"/>
      <w:r>
        <w:rPr>
          <w:sz w:val="24"/>
          <w:szCs w:val="24"/>
        </w:rPr>
        <w:t xml:space="preserve"> of Annex-4 as growth against a Baseline. A Bidder shall not rely on the standard reference figure as a statement of fact about any College.</w:t>
      </w:r>
    </w:p>
    <w:p w14:paraId="3C5CEF13" w14:textId="77777777" w:rsidR="007E34E8" w:rsidRDefault="00000000">
      <w:pPr>
        <w:tabs>
          <w:tab w:val="left" w:pos="1021"/>
        </w:tabs>
        <w:spacing w:after="140"/>
        <w:ind w:left="1021" w:hanging="1021"/>
        <w:jc w:val="both"/>
      </w:pPr>
      <w:r>
        <w:rPr>
          <w:sz w:val="24"/>
          <w:szCs w:val="24"/>
        </w:rPr>
        <w:t>9.4.8</w:t>
      </w:r>
      <w:r>
        <w:rPr>
          <w:sz w:val="24"/>
        </w:rPr>
        <w:tab/>
      </w:r>
      <w:r>
        <w:rPr>
          <w:sz w:val="24"/>
          <w:szCs w:val="24"/>
        </w:rPr>
        <w:t>The Mobilization Advance shall be paid within thirty (30) days of execution of the Agreement, and only after the Operator has furnished an unconditional advance payment guarantee, issued by a scheduled commercial bank operating in Pakistan in the form at Form-I, for the full amount of the advance.</w:t>
      </w:r>
    </w:p>
    <w:p w14:paraId="544C703C" w14:textId="77777777" w:rsidR="007E34E8" w:rsidRDefault="00000000">
      <w:pPr>
        <w:tabs>
          <w:tab w:val="left" w:pos="1021"/>
        </w:tabs>
        <w:spacing w:after="140"/>
        <w:ind w:left="1021" w:hanging="1021"/>
        <w:jc w:val="both"/>
      </w:pPr>
      <w:r>
        <w:rPr>
          <w:sz w:val="24"/>
          <w:szCs w:val="24"/>
        </w:rPr>
        <w:t>9.4.9</w:t>
      </w:r>
      <w:r>
        <w:rPr>
          <w:sz w:val="24"/>
        </w:rPr>
        <w:tab/>
      </w:r>
      <w:r>
        <w:rPr>
          <w:sz w:val="24"/>
          <w:szCs w:val="24"/>
        </w:rPr>
        <w:t>The Mobilization Advance shall be recovered over three (03) years in twelve (12) equal quarterly instalments, each of Pakistan Rupees one hundred and fifty thousand (PKR 150,000), or, where the Agreement Period is shorter than three (03) years, in equal quarterly instalments over the Agreement Period, by deduction from the quarterly payment falling due. Recovery begins with the first quarterly payment made after the advance is paid. Recovery is not suspended by a deduction made under Annex-4, by a dispute, or by the Grace Period.</w:t>
      </w:r>
    </w:p>
    <w:p w14:paraId="137AA0D1" w14:textId="77777777" w:rsidR="007E34E8" w:rsidRDefault="00000000">
      <w:pPr>
        <w:tabs>
          <w:tab w:val="left" w:pos="1021"/>
        </w:tabs>
        <w:spacing w:after="140"/>
        <w:ind w:left="1021" w:hanging="1021"/>
        <w:jc w:val="both"/>
      </w:pPr>
      <w:r>
        <w:rPr>
          <w:sz w:val="24"/>
          <w:szCs w:val="24"/>
        </w:rPr>
        <w:lastRenderedPageBreak/>
        <w:t>9.4.10</w:t>
      </w:r>
      <w:r>
        <w:rPr>
          <w:sz w:val="24"/>
        </w:rPr>
        <w:tab/>
      </w:r>
      <w:r>
        <w:rPr>
          <w:sz w:val="24"/>
          <w:szCs w:val="24"/>
        </w:rPr>
        <w:t>The advance payment guarantee shall remain in force until the advance is recovered in full, and may be reduced from time to time to the amount then outstanding on the written confirmation of the Procuring Entity.</w:t>
      </w:r>
    </w:p>
    <w:p w14:paraId="62781E6E" w14:textId="77777777" w:rsidR="007E34E8" w:rsidRDefault="00000000">
      <w:pPr>
        <w:tabs>
          <w:tab w:val="left" w:pos="1021"/>
        </w:tabs>
        <w:spacing w:after="140"/>
        <w:ind w:left="1021" w:hanging="1021"/>
        <w:jc w:val="both"/>
      </w:pPr>
      <w:r>
        <w:rPr>
          <w:sz w:val="24"/>
          <w:szCs w:val="24"/>
        </w:rPr>
        <w:t>9.4.11</w:t>
      </w:r>
      <w:r>
        <w:rPr>
          <w:sz w:val="24"/>
        </w:rPr>
        <w:tab/>
      </w:r>
      <w:r>
        <w:rPr>
          <w:sz w:val="24"/>
          <w:szCs w:val="24"/>
        </w:rPr>
        <w:t>Where the Agreement terminates before the Mobilization Advance has been recovered in full, the balance outstanding becomes immediately due and payable, and may be recovered from the advance payment guarantee, from the performance security, or from any sum otherwise due to the Operator.</w:t>
      </w:r>
    </w:p>
    <w:p w14:paraId="35345E1E" w14:textId="77777777" w:rsidR="007E34E8" w:rsidRDefault="00000000">
      <w:pPr>
        <w:pStyle w:val="Heading2"/>
        <w:spacing w:after="120"/>
        <w:ind w:left="0" w:firstLine="0"/>
      </w:pPr>
      <w:r>
        <w:t>Escrow Account</w:t>
      </w:r>
    </w:p>
    <w:p w14:paraId="350B7DEA" w14:textId="77777777" w:rsidR="007E34E8" w:rsidRDefault="00000000">
      <w:pPr>
        <w:tabs>
          <w:tab w:val="left" w:pos="1021"/>
        </w:tabs>
        <w:spacing w:after="140"/>
        <w:ind w:left="1021" w:hanging="1021"/>
        <w:jc w:val="both"/>
      </w:pPr>
      <w:r>
        <w:rPr>
          <w:sz w:val="24"/>
          <w:szCs w:val="24"/>
        </w:rPr>
        <w:t>9.5.1</w:t>
      </w:r>
      <w:r>
        <w:rPr>
          <w:sz w:val="24"/>
        </w:rPr>
        <w:tab/>
      </w:r>
      <w:r>
        <w:rPr>
          <w:sz w:val="24"/>
          <w:szCs w:val="24"/>
        </w:rPr>
        <w:t>An escrow mechanism shall be established for seamless financial transactions between the partners or operators and the Government of Khyber Pakhtunkhwa.</w:t>
      </w:r>
    </w:p>
    <w:p w14:paraId="14EA4BC2" w14:textId="77777777" w:rsidR="007E34E8" w:rsidRDefault="00000000">
      <w:pPr>
        <w:tabs>
          <w:tab w:val="left" w:pos="1021"/>
        </w:tabs>
        <w:spacing w:after="140"/>
        <w:ind w:left="1021" w:hanging="1021"/>
        <w:jc w:val="both"/>
      </w:pPr>
      <w:r>
        <w:rPr>
          <w:sz w:val="24"/>
          <w:szCs w:val="24"/>
        </w:rPr>
        <w:t>9.5.2</w:t>
      </w:r>
      <w:r>
        <w:rPr>
          <w:sz w:val="24"/>
        </w:rPr>
        <w:tab/>
      </w:r>
      <w:r>
        <w:rPr>
          <w:sz w:val="24"/>
          <w:szCs w:val="24"/>
        </w:rPr>
        <w:t xml:space="preserve">The Escrow Account is established on the expiry of the Grace Period, and every payment falling due thereafter is made through it. During the Grace Period payment is made directly by the Procuring Entity under clause 9.4, in full on verified enrolment, no Key Performance Indicator being applied in that period under paragraph </w:t>
      </w:r>
      <w:proofErr w:type="spellStart"/>
      <w:r>
        <w:rPr>
          <w:sz w:val="24"/>
          <w:szCs w:val="24"/>
        </w:rPr>
        <w:t>A.4.4A.2</w:t>
      </w:r>
      <w:proofErr w:type="spellEnd"/>
      <w:r>
        <w:rPr>
          <w:sz w:val="24"/>
          <w:szCs w:val="24"/>
        </w:rPr>
        <w:t xml:space="preserve"> of Annex-4. The Escrow Agreement shall be executed, and the first deposit made, not later than fifteen (15) days before the first quarter beginning after the expiry of the Grace Period.</w:t>
      </w:r>
    </w:p>
    <w:p w14:paraId="7B690B78" w14:textId="77777777" w:rsidR="007E34E8" w:rsidRDefault="00000000">
      <w:pPr>
        <w:tabs>
          <w:tab w:val="left" w:pos="1021"/>
        </w:tabs>
        <w:spacing w:after="140"/>
        <w:ind w:left="1021" w:hanging="1021"/>
        <w:jc w:val="both"/>
      </w:pPr>
      <w:r>
        <w:rPr>
          <w:sz w:val="24"/>
          <w:szCs w:val="24"/>
        </w:rPr>
        <w:t>9.5.3</w:t>
      </w:r>
      <w:r>
        <w:rPr>
          <w:sz w:val="24"/>
        </w:rPr>
        <w:tab/>
      </w:r>
      <w:r>
        <w:rPr>
          <w:sz w:val="24"/>
          <w:szCs w:val="24"/>
        </w:rPr>
        <w:t>Every payment falling due after the expiry of the Grace Period shall be made through the Escrow Account. The purpose of the Escrow Account is that the funds for a payment period are lodged before the period begins, so that the Operator is not exposed to delay in the release of budget and can price the assignment on that footing. It is not a substitute for the verification required by Annex-4, and it confers no entitlement to any sum not earned under that Annexure.</w:t>
      </w:r>
    </w:p>
    <w:p w14:paraId="07E9EB11" w14:textId="77777777" w:rsidR="007E34E8" w:rsidRDefault="00000000">
      <w:pPr>
        <w:tabs>
          <w:tab w:val="left" w:pos="1021"/>
        </w:tabs>
        <w:spacing w:after="140"/>
        <w:ind w:left="1021" w:hanging="1021"/>
        <w:jc w:val="both"/>
      </w:pPr>
      <w:r>
        <w:rPr>
          <w:sz w:val="24"/>
          <w:szCs w:val="24"/>
        </w:rPr>
        <w:t>9.5.4</w:t>
      </w:r>
      <w:r>
        <w:rPr>
          <w:sz w:val="24"/>
        </w:rPr>
        <w:tab/>
      </w:r>
      <w:r>
        <w:rPr>
          <w:sz w:val="24"/>
          <w:szCs w:val="24"/>
        </w:rPr>
        <w:t>The Escrow Agent shall be a scheduled commercial bank operating in Pakistan, selected by the Procuring Entity. A separate Escrow Account shall be maintained in respect of each College, so that no sum referable to one College is applied to another.</w:t>
      </w:r>
    </w:p>
    <w:p w14:paraId="33EB9104" w14:textId="77777777" w:rsidR="007E34E8" w:rsidRDefault="00000000">
      <w:pPr>
        <w:tabs>
          <w:tab w:val="left" w:pos="1021"/>
        </w:tabs>
        <w:spacing w:after="140"/>
        <w:ind w:left="1021" w:hanging="1021"/>
        <w:jc w:val="both"/>
      </w:pPr>
      <w:r>
        <w:rPr>
          <w:sz w:val="24"/>
          <w:szCs w:val="24"/>
        </w:rPr>
        <w:t>9.5.5</w:t>
      </w:r>
      <w:r>
        <w:rPr>
          <w:sz w:val="24"/>
        </w:rPr>
        <w:tab/>
      </w:r>
      <w:r>
        <w:rPr>
          <w:sz w:val="24"/>
          <w:szCs w:val="24"/>
        </w:rPr>
        <w:t>The Escrow Agreement shall be executed by the Procuring Entity, the Operator and the Escrow Agent within the period at clause 9.5.2. Its form is scheduled to the Contract Agreement and is not open to negotiation as to the release mechanism, the audit rights or the termination sweep.</w:t>
      </w:r>
    </w:p>
    <w:p w14:paraId="6F2715E0" w14:textId="77777777" w:rsidR="007E34E8" w:rsidRDefault="00000000">
      <w:pPr>
        <w:tabs>
          <w:tab w:val="left" w:pos="1021"/>
        </w:tabs>
        <w:spacing w:after="140"/>
        <w:ind w:left="1021" w:hanging="1021"/>
        <w:jc w:val="both"/>
      </w:pPr>
      <w:r>
        <w:rPr>
          <w:sz w:val="24"/>
          <w:szCs w:val="24"/>
        </w:rPr>
        <w:t>9.5.6</w:t>
      </w:r>
      <w:r>
        <w:rPr>
          <w:sz w:val="24"/>
        </w:rPr>
        <w:tab/>
      </w:r>
      <w:r>
        <w:rPr>
          <w:sz w:val="24"/>
          <w:szCs w:val="24"/>
        </w:rPr>
        <w:t>Not later than fifteen (15) days before the beginning of each quarter after the expiry of the Grace Period, the Procuring Entity shall deposit into the Escrow Account the full Per-Student Subsidy entitlement for that quarter, computed on the verified enrolment at the most recent Census Date.</w:t>
      </w:r>
    </w:p>
    <w:p w14:paraId="497F20E5" w14:textId="77777777" w:rsidR="007E34E8" w:rsidRDefault="00000000">
      <w:pPr>
        <w:tabs>
          <w:tab w:val="left" w:pos="1021"/>
        </w:tabs>
        <w:spacing w:after="140"/>
        <w:ind w:left="1021" w:hanging="1021"/>
        <w:jc w:val="both"/>
      </w:pPr>
      <w:r>
        <w:rPr>
          <w:sz w:val="24"/>
          <w:szCs w:val="24"/>
        </w:rPr>
        <w:t>9.5.7</w:t>
      </w:r>
      <w:r>
        <w:rPr>
          <w:sz w:val="24"/>
        </w:rPr>
        <w:tab/>
      </w:r>
      <w:r>
        <w:rPr>
          <w:sz w:val="24"/>
          <w:szCs w:val="24"/>
        </w:rPr>
        <w:t xml:space="preserve">Within fifteen (15) days of the end of each quarter the </w:t>
      </w:r>
      <w:proofErr w:type="spellStart"/>
      <w:r>
        <w:rPr>
          <w:sz w:val="24"/>
          <w:szCs w:val="24"/>
        </w:rPr>
        <w:t>M&amp;E</w:t>
      </w:r>
      <w:proofErr w:type="spellEnd"/>
      <w:r>
        <w:rPr>
          <w:sz w:val="24"/>
          <w:szCs w:val="24"/>
        </w:rPr>
        <w:t xml:space="preserve"> Team shall furnish to the Escrow Agent, to the Procuring Entity and to the Operator the computation required by paragraph </w:t>
      </w:r>
      <w:proofErr w:type="spellStart"/>
      <w:r>
        <w:rPr>
          <w:sz w:val="24"/>
          <w:szCs w:val="24"/>
        </w:rPr>
        <w:t>A.4.6.2</w:t>
      </w:r>
      <w:proofErr w:type="spellEnd"/>
      <w:r>
        <w:rPr>
          <w:sz w:val="24"/>
          <w:szCs w:val="24"/>
        </w:rPr>
        <w:t xml:space="preserve"> of Annex-4, stating the KPI Score, the Payment Factor and the sum releasable. The Escrow Agent shall release that sum to the Operator within seven (07) days of receipt, without further instruction from the Procuring Entity and without any discretion of its own.</w:t>
      </w:r>
    </w:p>
    <w:p w14:paraId="2D1DC809" w14:textId="77777777" w:rsidR="007E34E8" w:rsidRDefault="00000000">
      <w:pPr>
        <w:tabs>
          <w:tab w:val="left" w:pos="1021"/>
        </w:tabs>
        <w:spacing w:after="140"/>
        <w:ind w:left="1021" w:hanging="1021"/>
        <w:jc w:val="both"/>
      </w:pPr>
      <w:r>
        <w:rPr>
          <w:sz w:val="24"/>
          <w:szCs w:val="24"/>
        </w:rPr>
        <w:lastRenderedPageBreak/>
        <w:t>9.5.8</w:t>
      </w:r>
      <w:r>
        <w:rPr>
          <w:sz w:val="24"/>
        </w:rPr>
        <w:tab/>
      </w:r>
      <w:r>
        <w:rPr>
          <w:sz w:val="24"/>
          <w:szCs w:val="24"/>
        </w:rPr>
        <w:t>The Escrow Agent shall deduct from each release the quarterly instalment of the Mobilization Advance due under clause 9.4.9 and shall remit it to the Procuring Entity. The balance retained by operation of the Payment Factor shall be returned to the Procuring Entity and shall not be carried forward to a later quarter.</w:t>
      </w:r>
    </w:p>
    <w:p w14:paraId="6A8FC8C0" w14:textId="77777777" w:rsidR="007E34E8" w:rsidRDefault="00000000">
      <w:pPr>
        <w:tabs>
          <w:tab w:val="left" w:pos="1021"/>
        </w:tabs>
        <w:spacing w:after="140"/>
        <w:ind w:left="1021" w:hanging="1021"/>
        <w:jc w:val="both"/>
      </w:pPr>
      <w:r>
        <w:rPr>
          <w:sz w:val="24"/>
          <w:szCs w:val="24"/>
        </w:rPr>
        <w:t>9.5.9</w:t>
      </w:r>
      <w:r>
        <w:rPr>
          <w:sz w:val="24"/>
        </w:rPr>
        <w:tab/>
      </w:r>
      <w:r>
        <w:rPr>
          <w:sz w:val="24"/>
          <w:szCs w:val="24"/>
        </w:rPr>
        <w:t xml:space="preserve">Where a sum is in dispute under paragraph </w:t>
      </w:r>
      <w:proofErr w:type="spellStart"/>
      <w:r>
        <w:rPr>
          <w:sz w:val="24"/>
          <w:szCs w:val="24"/>
        </w:rPr>
        <w:t>A.4.9</w:t>
      </w:r>
      <w:proofErr w:type="spellEnd"/>
      <w:r>
        <w:rPr>
          <w:sz w:val="24"/>
          <w:szCs w:val="24"/>
        </w:rPr>
        <w:t xml:space="preserve"> of Annex-4, the undisputed part shall be released to the Operator on the ordinary timetable and the disputed part shall be retained in the Escrow Account until the dispute is determined. A dispute shall not entitle the Procuring Entity to withhold the undisputed part, and shall not entitle the Operator to release of the disputed part.</w:t>
      </w:r>
    </w:p>
    <w:p w14:paraId="29155288" w14:textId="77777777" w:rsidR="007E34E8" w:rsidRDefault="00000000">
      <w:pPr>
        <w:tabs>
          <w:tab w:val="left" w:pos="1021"/>
        </w:tabs>
        <w:spacing w:after="140"/>
        <w:ind w:left="1021" w:hanging="1021"/>
        <w:jc w:val="both"/>
      </w:pPr>
      <w:r>
        <w:rPr>
          <w:sz w:val="24"/>
          <w:szCs w:val="24"/>
        </w:rPr>
        <w:t>9.5.10</w:t>
      </w:r>
      <w:r>
        <w:rPr>
          <w:sz w:val="24"/>
        </w:rPr>
        <w:tab/>
      </w:r>
      <w:r>
        <w:rPr>
          <w:sz w:val="24"/>
          <w:szCs w:val="24"/>
        </w:rPr>
        <w:t>Interest accruing on the Escrow Account accrues to the Government. Charges of the Escrow Agent are borne by the Procuring Entity. Neither is a charge on the Operator and neither is to be priced in a Bid.</w:t>
      </w:r>
    </w:p>
    <w:p w14:paraId="320BEAA6" w14:textId="77777777" w:rsidR="007E34E8" w:rsidRDefault="00000000">
      <w:pPr>
        <w:tabs>
          <w:tab w:val="left" w:pos="1021"/>
        </w:tabs>
        <w:spacing w:after="140"/>
        <w:ind w:left="1021" w:hanging="1021"/>
        <w:jc w:val="both"/>
      </w:pPr>
      <w:r>
        <w:rPr>
          <w:sz w:val="24"/>
          <w:szCs w:val="24"/>
        </w:rPr>
        <w:t>9.5.11</w:t>
      </w:r>
      <w:r>
        <w:rPr>
          <w:sz w:val="24"/>
        </w:rPr>
        <w:tab/>
      </w:r>
      <w:r>
        <w:rPr>
          <w:sz w:val="24"/>
          <w:szCs w:val="24"/>
        </w:rPr>
        <w:t>The Procuring Entity, the Operator and the Escrow Agent shall each furnish the SSU with the quarterly statement of the Escrow Account, so that the quarterly audit under Policy paragraph 5.6 extends to the operation of the Account.</w:t>
      </w:r>
    </w:p>
    <w:p w14:paraId="0E35A179" w14:textId="77777777" w:rsidR="007E34E8" w:rsidRDefault="00000000">
      <w:pPr>
        <w:tabs>
          <w:tab w:val="left" w:pos="1021"/>
        </w:tabs>
        <w:spacing w:after="140"/>
        <w:ind w:left="1021" w:hanging="1021"/>
        <w:jc w:val="both"/>
      </w:pPr>
      <w:r>
        <w:rPr>
          <w:sz w:val="24"/>
          <w:szCs w:val="24"/>
        </w:rPr>
        <w:t>9.5.12</w:t>
      </w:r>
      <w:r>
        <w:rPr>
          <w:sz w:val="24"/>
        </w:rPr>
        <w:tab/>
      </w:r>
      <w:r>
        <w:rPr>
          <w:sz w:val="24"/>
          <w:szCs w:val="24"/>
        </w:rPr>
        <w:t>On termination or expiry of the Agreement, the Escrow Agent shall release to the Operator every sum already certified as releasable and shall remit the balance, including any sum then outstanding of the Mobilization Advance, to the Procuring Entity within thirty (30) days.</w:t>
      </w:r>
    </w:p>
    <w:p w14:paraId="3A805727" w14:textId="77777777" w:rsidR="007E34E8" w:rsidRDefault="00000000">
      <w:pPr>
        <w:tabs>
          <w:tab w:val="left" w:pos="1021"/>
        </w:tabs>
        <w:spacing w:after="140"/>
        <w:ind w:left="1021" w:hanging="1021"/>
        <w:jc w:val="both"/>
      </w:pPr>
      <w:r>
        <w:rPr>
          <w:sz w:val="24"/>
          <w:szCs w:val="24"/>
        </w:rPr>
        <w:t>9.5.13</w:t>
      </w:r>
      <w:r>
        <w:rPr>
          <w:sz w:val="24"/>
        </w:rPr>
        <w:tab/>
      </w:r>
      <w:r>
        <w:rPr>
          <w:sz w:val="24"/>
          <w:szCs w:val="24"/>
        </w:rPr>
        <w:t>Deposit into the Escrow Account is made in advance of the quarter to which it relates. The Procuring Entity shall obtain the sanction of the Finance Department for that arrangement, and shall settle the route to be followed with the Accountant General, before the first deposit falls due under clause 9.5.6. The Grace Period is available for that purpose, no deposit falling due until it expires.</w:t>
      </w:r>
    </w:p>
    <w:p w14:paraId="689C55D9" w14:textId="77777777" w:rsidR="007E34E8" w:rsidRDefault="00000000">
      <w:pPr>
        <w:tabs>
          <w:tab w:val="left" w:pos="1021"/>
        </w:tabs>
        <w:spacing w:after="140"/>
        <w:ind w:left="1021" w:hanging="1021"/>
        <w:jc w:val="both"/>
      </w:pPr>
      <w:r>
        <w:rPr>
          <w:sz w:val="24"/>
          <w:szCs w:val="24"/>
        </w:rPr>
        <w:t>9.5.14</w:t>
      </w:r>
      <w:r>
        <w:rPr>
          <w:sz w:val="24"/>
        </w:rPr>
        <w:tab/>
      </w:r>
      <w:r>
        <w:rPr>
          <w:sz w:val="24"/>
          <w:szCs w:val="24"/>
        </w:rPr>
        <w:t>Clause 2.2.10 is to be read with this clause. The Operator meets the cost of the first quarter from its own resources and from the Mobilization Advance. During the Grace Period payment is made directly under clause 9.4; thereafter the Escrow Account secures the payment which follows rather than accelerating it.</w:t>
      </w:r>
    </w:p>
    <w:p w14:paraId="50964823" w14:textId="77777777" w:rsidR="007E34E8" w:rsidRDefault="00000000">
      <w:pPr>
        <w:pStyle w:val="Heading2"/>
        <w:spacing w:after="120"/>
        <w:ind w:left="0" w:firstLine="0"/>
      </w:pPr>
      <w:r>
        <w:t>Assignment and Change of Control</w:t>
      </w:r>
    </w:p>
    <w:p w14:paraId="305A4C8B" w14:textId="77777777" w:rsidR="007E34E8" w:rsidRDefault="00000000">
      <w:pPr>
        <w:tabs>
          <w:tab w:val="left" w:pos="1021"/>
        </w:tabs>
        <w:spacing w:after="140"/>
        <w:ind w:left="1021" w:hanging="1021"/>
        <w:jc w:val="both"/>
      </w:pPr>
      <w:r>
        <w:rPr>
          <w:sz w:val="24"/>
          <w:szCs w:val="24"/>
        </w:rPr>
        <w:t>9.6.1</w:t>
      </w:r>
      <w:r>
        <w:rPr>
          <w:sz w:val="24"/>
        </w:rPr>
        <w:tab/>
      </w:r>
      <w:r>
        <w:rPr>
          <w:sz w:val="24"/>
          <w:szCs w:val="24"/>
        </w:rPr>
        <w:t>The Operator shall not assign, sublet, transfer, pledge, mortgage or otherwise encumber its rights under the Agreement without the prior written consent of the Procuring Entity.</w:t>
      </w:r>
    </w:p>
    <w:p w14:paraId="13374492" w14:textId="77777777" w:rsidR="007E34E8" w:rsidRDefault="00000000">
      <w:pPr>
        <w:tabs>
          <w:tab w:val="left" w:pos="1021"/>
        </w:tabs>
        <w:spacing w:after="140"/>
        <w:ind w:left="1021" w:hanging="1021"/>
        <w:jc w:val="both"/>
      </w:pPr>
      <w:r>
        <w:rPr>
          <w:sz w:val="24"/>
          <w:szCs w:val="24"/>
        </w:rPr>
        <w:t>9.6.2</w:t>
      </w:r>
      <w:r>
        <w:rPr>
          <w:sz w:val="24"/>
        </w:rPr>
        <w:tab/>
      </w:r>
      <w:r>
        <w:rPr>
          <w:sz w:val="24"/>
          <w:szCs w:val="24"/>
        </w:rPr>
        <w:t>The Operator shall notify the Procuring Entity in writing within seven (07) days of any change in the persons who control it, of any amalgamation or reconstruction, and of the commencement of any insolvency proceeding in respect of it or of any member of it.</w:t>
      </w:r>
    </w:p>
    <w:p w14:paraId="4A4E40DF" w14:textId="77777777" w:rsidR="007E34E8" w:rsidRDefault="00000000">
      <w:pPr>
        <w:tabs>
          <w:tab w:val="left" w:pos="1021"/>
        </w:tabs>
        <w:spacing w:after="140"/>
        <w:ind w:left="1021" w:hanging="1021"/>
        <w:jc w:val="both"/>
      </w:pPr>
      <w:r>
        <w:rPr>
          <w:sz w:val="24"/>
          <w:szCs w:val="24"/>
        </w:rPr>
        <w:t>9.6.3</w:t>
      </w:r>
      <w:r>
        <w:rPr>
          <w:sz w:val="24"/>
        </w:rPr>
        <w:tab/>
      </w:r>
      <w:r>
        <w:rPr>
          <w:sz w:val="24"/>
          <w:szCs w:val="24"/>
        </w:rPr>
        <w:t>A change of control without prior written consent entitles the Procuring Entity to terminate the Agreement in accordance with the Contract Agreement. Consent shall not be withheld where the person acquiring control satisfies the criteria against which the Operator was declared responsive.</w:t>
      </w:r>
    </w:p>
    <w:p w14:paraId="371B8ED1" w14:textId="77777777" w:rsidR="007E34E8" w:rsidRDefault="00000000">
      <w:pPr>
        <w:tabs>
          <w:tab w:val="left" w:pos="1021"/>
        </w:tabs>
        <w:spacing w:after="140"/>
        <w:ind w:left="1021" w:hanging="1021"/>
        <w:jc w:val="both"/>
      </w:pPr>
      <w:r>
        <w:rPr>
          <w:sz w:val="24"/>
          <w:szCs w:val="24"/>
        </w:rPr>
        <w:lastRenderedPageBreak/>
        <w:t>9.6.4</w:t>
      </w:r>
      <w:r>
        <w:rPr>
          <w:sz w:val="24"/>
        </w:rPr>
        <w:tab/>
      </w:r>
      <w:r>
        <w:rPr>
          <w:sz w:val="24"/>
          <w:szCs w:val="24"/>
        </w:rPr>
        <w:t>The Procuring Entity shall have the right to step in and to procure the continued operation of a College on the Operator’s default, on the terms set out in the Contract Agreement, so that the education of enrolled students is not interrupted.</w:t>
      </w:r>
    </w:p>
    <w:p w14:paraId="3742BFAB" w14:textId="77777777" w:rsidR="007E34E8" w:rsidRDefault="00000000">
      <w:pPr>
        <w:pStyle w:val="Heading2"/>
        <w:spacing w:after="120"/>
        <w:ind w:left="0" w:firstLine="0"/>
      </w:pPr>
      <w:r>
        <w:t>Liquidated Damages</w:t>
      </w:r>
    </w:p>
    <w:p w14:paraId="16BFD180" w14:textId="77777777" w:rsidR="007E34E8" w:rsidRDefault="00000000">
      <w:pPr>
        <w:tabs>
          <w:tab w:val="left" w:pos="1021"/>
        </w:tabs>
        <w:spacing w:after="140"/>
        <w:ind w:left="1021" w:hanging="1021"/>
        <w:jc w:val="both"/>
      </w:pPr>
      <w:r>
        <w:rPr>
          <w:sz w:val="24"/>
          <w:szCs w:val="24"/>
        </w:rPr>
        <w:t>9.7.1</w:t>
      </w:r>
      <w:r>
        <w:rPr>
          <w:sz w:val="24"/>
        </w:rPr>
        <w:tab/>
      </w:r>
      <w:r>
        <w:rPr>
          <w:sz w:val="24"/>
          <w:szCs w:val="24"/>
        </w:rPr>
        <w:t>Liquidated damages for failure to perform are provided for in the Contract Agreement, which states the trigger for each, the amount payable as a genuine pre-estimate of loss, the cap on cumulative liability, and the relationship between liquidated damages and termination. Nothing in this Request for Proposals imposes a liquidated damages liability except as so provided.</w:t>
      </w:r>
    </w:p>
    <w:p w14:paraId="57D4CED3" w14:textId="77777777" w:rsidR="007E34E8" w:rsidRDefault="00000000">
      <w:pPr>
        <w:pStyle w:val="Heading2"/>
        <w:spacing w:after="120"/>
        <w:ind w:left="0" w:firstLine="0"/>
      </w:pPr>
      <w:r>
        <w:t>Severability</w:t>
      </w:r>
    </w:p>
    <w:p w14:paraId="1A0F5EC1" w14:textId="77777777" w:rsidR="007E34E8" w:rsidRDefault="00000000">
      <w:pPr>
        <w:tabs>
          <w:tab w:val="left" w:pos="1021"/>
        </w:tabs>
        <w:spacing w:after="140"/>
        <w:ind w:left="1021" w:hanging="1021"/>
        <w:jc w:val="both"/>
      </w:pPr>
      <w:r>
        <w:rPr>
          <w:sz w:val="24"/>
          <w:szCs w:val="24"/>
        </w:rPr>
        <w:t>9.8.1</w:t>
      </w:r>
      <w:r>
        <w:rPr>
          <w:sz w:val="24"/>
        </w:rPr>
        <w:tab/>
      </w:r>
      <w:r>
        <w:rPr>
          <w:sz w:val="24"/>
          <w:szCs w:val="24"/>
        </w:rPr>
        <w:t>Where any provision of this Request for Proposals is held to be void or unenforceable, that provision shall be ineffective to the extent of the invalidity or unenforceability without affecting the remaining provisions, which shall continue in full force.</w:t>
      </w:r>
    </w:p>
    <w:p w14:paraId="5AB2CD61" w14:textId="77777777" w:rsidR="007E34E8" w:rsidRDefault="00000000">
      <w:pPr>
        <w:pStyle w:val="Heading2"/>
        <w:spacing w:after="120"/>
        <w:ind w:left="0" w:firstLine="0"/>
      </w:pPr>
      <w:r>
        <w:t>Compliance with Laws and Labor Obligations</w:t>
      </w:r>
    </w:p>
    <w:p w14:paraId="187DF615" w14:textId="77777777" w:rsidR="007E34E8" w:rsidRDefault="00000000">
      <w:pPr>
        <w:tabs>
          <w:tab w:val="left" w:pos="1021"/>
        </w:tabs>
        <w:spacing w:after="140"/>
        <w:ind w:left="1021" w:hanging="1021"/>
        <w:jc w:val="both"/>
      </w:pPr>
      <w:r>
        <w:rPr>
          <w:sz w:val="24"/>
          <w:szCs w:val="24"/>
        </w:rPr>
        <w:t>9.9.1</w:t>
      </w:r>
      <w:r>
        <w:rPr>
          <w:sz w:val="24"/>
        </w:rPr>
        <w:tab/>
      </w:r>
      <w:r>
        <w:rPr>
          <w:sz w:val="24"/>
          <w:szCs w:val="24"/>
        </w:rPr>
        <w:t>The Operator shall comply with all Applicable Laws relating to labor, including those concerning employment contracts, minimum wages, workmen’s compensation, social security and old-age benefits, and shall indemnify the Procuring Entity against any claim arising from its failure to do so.</w:t>
      </w:r>
    </w:p>
    <w:p w14:paraId="33563010" w14:textId="77777777" w:rsidR="007E34E8" w:rsidRDefault="00000000">
      <w:pPr>
        <w:tabs>
          <w:tab w:val="left" w:pos="1021"/>
        </w:tabs>
        <w:spacing w:after="140"/>
        <w:ind w:left="1021" w:hanging="1021"/>
        <w:jc w:val="both"/>
      </w:pPr>
      <w:r>
        <w:rPr>
          <w:sz w:val="24"/>
          <w:szCs w:val="24"/>
        </w:rPr>
        <w:t>9.9.2</w:t>
      </w:r>
      <w:r>
        <w:rPr>
          <w:sz w:val="24"/>
        </w:rPr>
        <w:tab/>
      </w:r>
      <w:r>
        <w:rPr>
          <w:sz w:val="24"/>
          <w:szCs w:val="24"/>
        </w:rPr>
        <w:t>The Procuring Entity shall not be a party to any dispute between the Operator and its employees, contractors or subcontractors.</w:t>
      </w:r>
    </w:p>
    <w:p w14:paraId="0C7EA4A4" w14:textId="77777777" w:rsidR="007E34E8" w:rsidRDefault="00000000">
      <w:pPr>
        <w:pStyle w:val="Heading2"/>
        <w:spacing w:after="120"/>
        <w:ind w:left="0" w:firstLine="0"/>
      </w:pPr>
      <w:r>
        <w:t>Confidentiality</w:t>
      </w:r>
    </w:p>
    <w:p w14:paraId="717EDE59" w14:textId="77777777" w:rsidR="007E34E8" w:rsidRDefault="00000000">
      <w:pPr>
        <w:tabs>
          <w:tab w:val="left" w:pos="1021"/>
        </w:tabs>
        <w:spacing w:after="140"/>
        <w:ind w:left="1021" w:hanging="1021"/>
        <w:jc w:val="both"/>
      </w:pPr>
      <w:r>
        <w:rPr>
          <w:sz w:val="24"/>
          <w:szCs w:val="24"/>
        </w:rPr>
        <w:t>9.10.1</w:t>
      </w:r>
      <w:r>
        <w:rPr>
          <w:sz w:val="24"/>
        </w:rPr>
        <w:tab/>
      </w:r>
      <w:r>
        <w:rPr>
          <w:sz w:val="24"/>
          <w:szCs w:val="24"/>
        </w:rPr>
        <w:t>A Bidder shall keep confidential all information provided to it by the Procuring Entity in connection with this Request for Proposals, shall use it only for the purpose of preparing its Bid, and shall return or destroy it on request following the conclusion or abandonment of the bidding process.</w:t>
      </w:r>
    </w:p>
    <w:p w14:paraId="2B24F412" w14:textId="77777777" w:rsidR="007E34E8" w:rsidRDefault="00000000">
      <w:pPr>
        <w:pStyle w:val="Heading2"/>
        <w:spacing w:after="120"/>
        <w:ind w:left="0" w:firstLine="0"/>
      </w:pPr>
      <w:r>
        <w:t>Governing Law and Jurisdiction</w:t>
      </w:r>
    </w:p>
    <w:p w14:paraId="43B4140E" w14:textId="77777777" w:rsidR="007E34E8" w:rsidRDefault="00000000">
      <w:pPr>
        <w:tabs>
          <w:tab w:val="left" w:pos="1021"/>
        </w:tabs>
        <w:spacing w:after="140"/>
        <w:ind w:left="1021" w:hanging="1021"/>
        <w:jc w:val="both"/>
      </w:pPr>
      <w:r>
        <w:rPr>
          <w:sz w:val="24"/>
          <w:szCs w:val="24"/>
        </w:rPr>
        <w:t>9.11.1</w:t>
      </w:r>
      <w:r>
        <w:rPr>
          <w:sz w:val="24"/>
        </w:rPr>
        <w:tab/>
      </w:r>
      <w:r>
        <w:rPr>
          <w:sz w:val="24"/>
          <w:szCs w:val="24"/>
        </w:rPr>
        <w:t>This Request for Proposals and the Agreement shall be governed by and construed in accordance with the laws of Pakistan. Subject to the grievance mechanism at clause 7.6 and to any dispute resolution provision in the Contract Agreement, the courts at Peshawar shall have jurisdiction.</w:t>
      </w:r>
    </w:p>
    <w:p w14:paraId="6E723BCB" w14:textId="77777777" w:rsidR="007E34E8" w:rsidRDefault="00000000">
      <w:pPr>
        <w:keepNext/>
        <w:keepLines/>
        <w:pageBreakBefore/>
        <w:spacing w:after="140"/>
      </w:pPr>
      <w:r>
        <w:rPr>
          <w:b/>
          <w:bCs/>
          <w:sz w:val="26"/>
          <w:szCs w:val="26"/>
        </w:rPr>
        <w:lastRenderedPageBreak/>
        <w:t>ANNEX-1  —  BID DATA SHEET</w:t>
      </w:r>
    </w:p>
    <w:p w14:paraId="2F6CCB5D" w14:textId="77777777" w:rsidR="007E34E8" w:rsidRDefault="00000000">
      <w:pPr>
        <w:spacing w:after="180"/>
        <w:jc w:val="both"/>
      </w:pPr>
      <w:r>
        <w:rPr>
          <w:sz w:val="24"/>
          <w:szCs w:val="24"/>
        </w:rPr>
        <w:t>The data in this Annexure complement, supplement or amend the Instructions to Bidders. Where this Annexure conflicts with the Instructions to Bidders, this Annexure prevails, unless an addendum issued under clause 4.3 provides otherwise.</w:t>
      </w:r>
    </w:p>
    <w:tbl>
      <w:tblPr>
        <w:tblStyle w:val="TableGrid"/>
        <w:tblW w:w="9297" w:type="dxa"/>
        <w:tblLayout w:type="fixed"/>
        <w:tblLook w:val="04A0" w:firstRow="1" w:lastRow="0" w:firstColumn="1" w:lastColumn="0" w:noHBand="0" w:noVBand="1"/>
      </w:tblPr>
      <w:tblGrid>
        <w:gridCol w:w="1200"/>
        <w:gridCol w:w="3400"/>
        <w:gridCol w:w="4697"/>
      </w:tblGrid>
      <w:tr w:rsidR="007E34E8" w14:paraId="64C8279C" w14:textId="77777777">
        <w:trPr>
          <w:tblHeader/>
        </w:trPr>
        <w:tc>
          <w:tcPr>
            <w:tcW w:w="1200" w:type="dxa"/>
            <w:shd w:val="clear" w:color="auto" w:fill="D9D9D9"/>
            <w:vAlign w:val="center"/>
          </w:tcPr>
          <w:p w14:paraId="7BC288EC" w14:textId="77777777" w:rsidR="007E34E8" w:rsidRDefault="00000000">
            <w:r>
              <w:rPr>
                <w:b/>
                <w:bCs/>
                <w:sz w:val="20"/>
                <w:szCs w:val="20"/>
              </w:rPr>
              <w:t>ITB clause</w:t>
            </w:r>
          </w:p>
        </w:tc>
        <w:tc>
          <w:tcPr>
            <w:tcW w:w="3400" w:type="dxa"/>
            <w:shd w:val="clear" w:color="auto" w:fill="D9D9D9"/>
            <w:vAlign w:val="center"/>
          </w:tcPr>
          <w:p w14:paraId="710BB347" w14:textId="77777777" w:rsidR="007E34E8" w:rsidRDefault="00000000">
            <w:r>
              <w:rPr>
                <w:b/>
                <w:bCs/>
                <w:sz w:val="20"/>
                <w:szCs w:val="20"/>
              </w:rPr>
              <w:t>Subject</w:t>
            </w:r>
          </w:p>
        </w:tc>
        <w:tc>
          <w:tcPr>
            <w:tcW w:w="4697" w:type="dxa"/>
            <w:shd w:val="clear" w:color="auto" w:fill="D9D9D9"/>
            <w:vAlign w:val="center"/>
          </w:tcPr>
          <w:p w14:paraId="68E99A0F" w14:textId="77777777" w:rsidR="007E34E8" w:rsidRDefault="00000000">
            <w:r>
              <w:rPr>
                <w:b/>
                <w:bCs/>
                <w:sz w:val="20"/>
                <w:szCs w:val="20"/>
              </w:rPr>
              <w:t>Data</w:t>
            </w:r>
          </w:p>
        </w:tc>
      </w:tr>
      <w:tr w:rsidR="007E34E8" w14:paraId="2BF12D77" w14:textId="77777777">
        <w:tc>
          <w:tcPr>
            <w:tcW w:w="1200" w:type="dxa"/>
            <w:vAlign w:val="center"/>
          </w:tcPr>
          <w:p w14:paraId="6DA476AB" w14:textId="77777777" w:rsidR="007E34E8" w:rsidRDefault="00000000">
            <w:r>
              <w:rPr>
                <w:sz w:val="20"/>
                <w:szCs w:val="20"/>
              </w:rPr>
              <w:t>2.2.6</w:t>
            </w:r>
          </w:p>
        </w:tc>
        <w:tc>
          <w:tcPr>
            <w:tcW w:w="3400" w:type="dxa"/>
            <w:vAlign w:val="center"/>
          </w:tcPr>
          <w:p w14:paraId="596966A5" w14:textId="77777777" w:rsidR="007E34E8" w:rsidRDefault="00000000">
            <w:r>
              <w:rPr>
                <w:sz w:val="20"/>
                <w:szCs w:val="20"/>
              </w:rPr>
              <w:t>Per-Student Subsidy</w:t>
            </w:r>
          </w:p>
        </w:tc>
        <w:tc>
          <w:tcPr>
            <w:tcW w:w="4697" w:type="dxa"/>
            <w:vAlign w:val="center"/>
          </w:tcPr>
          <w:p w14:paraId="3B93B0C4" w14:textId="77777777" w:rsidR="007E34E8" w:rsidRDefault="00000000">
            <w:r>
              <w:rPr>
                <w:sz w:val="20"/>
                <w:szCs w:val="20"/>
              </w:rPr>
              <w:t>PKR 60,000 per enrolled student per academic year, payable at PKR 5,000 per enrolled student per month</w:t>
            </w:r>
          </w:p>
        </w:tc>
      </w:tr>
      <w:tr w:rsidR="007E34E8" w14:paraId="3DABE073" w14:textId="77777777">
        <w:tc>
          <w:tcPr>
            <w:tcW w:w="1200" w:type="dxa"/>
            <w:vAlign w:val="center"/>
          </w:tcPr>
          <w:p w14:paraId="5E69F509" w14:textId="77777777" w:rsidR="007E34E8" w:rsidRDefault="00000000">
            <w:r>
              <w:rPr>
                <w:sz w:val="20"/>
                <w:szCs w:val="20"/>
              </w:rPr>
              <w:t>2.2.7</w:t>
            </w:r>
          </w:p>
        </w:tc>
        <w:tc>
          <w:tcPr>
            <w:tcW w:w="3400" w:type="dxa"/>
            <w:vAlign w:val="center"/>
          </w:tcPr>
          <w:p w14:paraId="21EA4D10" w14:textId="77777777" w:rsidR="007E34E8" w:rsidRDefault="00000000">
            <w:r>
              <w:rPr>
                <w:sz w:val="20"/>
                <w:szCs w:val="20"/>
              </w:rPr>
              <w:t>Government-to-Operator cost-share ratio</w:t>
            </w:r>
          </w:p>
        </w:tc>
        <w:tc>
          <w:tcPr>
            <w:tcW w:w="4697" w:type="dxa"/>
            <w:vAlign w:val="center"/>
          </w:tcPr>
          <w:p w14:paraId="349B1CC7" w14:textId="77777777" w:rsidR="007E34E8" w:rsidRDefault="00000000">
            <w:r>
              <w:rPr>
                <w:sz w:val="20"/>
                <w:szCs w:val="20"/>
              </w:rPr>
              <w:t>100:0. No operator co-funding is required</w:t>
            </w:r>
          </w:p>
        </w:tc>
      </w:tr>
      <w:tr w:rsidR="007E34E8" w14:paraId="4292D26A" w14:textId="77777777">
        <w:tc>
          <w:tcPr>
            <w:tcW w:w="1200" w:type="dxa"/>
            <w:vAlign w:val="center"/>
          </w:tcPr>
          <w:p w14:paraId="05CE73AC" w14:textId="77777777" w:rsidR="007E34E8" w:rsidRDefault="00000000">
            <w:r>
              <w:rPr>
                <w:sz w:val="20"/>
                <w:szCs w:val="20"/>
              </w:rPr>
              <w:t>2.4.3</w:t>
            </w:r>
          </w:p>
        </w:tc>
        <w:tc>
          <w:tcPr>
            <w:tcW w:w="3400" w:type="dxa"/>
            <w:vAlign w:val="center"/>
          </w:tcPr>
          <w:p w14:paraId="5C38436E" w14:textId="77777777" w:rsidR="007E34E8" w:rsidRDefault="00000000">
            <w:r>
              <w:rPr>
                <w:sz w:val="20"/>
                <w:szCs w:val="20"/>
              </w:rPr>
              <w:t>Issue Date</w:t>
            </w:r>
          </w:p>
        </w:tc>
        <w:tc>
          <w:tcPr>
            <w:tcW w:w="4697" w:type="dxa"/>
            <w:vAlign w:val="center"/>
          </w:tcPr>
          <w:p w14:paraId="757FCAC5" w14:textId="77777777" w:rsidR="007E34E8" w:rsidRDefault="00000000">
            <w:r>
              <w:rPr>
                <w:sz w:val="20"/>
                <w:szCs w:val="20"/>
              </w:rPr>
              <w:t xml:space="preserve">The date on which this Request for Proposals is published on </w:t>
            </w:r>
            <w:proofErr w:type="spellStart"/>
            <w:r>
              <w:rPr>
                <w:sz w:val="20"/>
                <w:szCs w:val="20"/>
              </w:rPr>
              <w:t>EPADS</w:t>
            </w:r>
            <w:proofErr w:type="spellEnd"/>
          </w:p>
        </w:tc>
      </w:tr>
      <w:tr w:rsidR="007E34E8" w14:paraId="0F0DEAF1" w14:textId="77777777">
        <w:tc>
          <w:tcPr>
            <w:tcW w:w="1200" w:type="dxa"/>
            <w:vAlign w:val="center"/>
          </w:tcPr>
          <w:p w14:paraId="549EB60C" w14:textId="77777777" w:rsidR="007E34E8" w:rsidRDefault="00000000">
            <w:r>
              <w:rPr>
                <w:sz w:val="20"/>
                <w:szCs w:val="20"/>
              </w:rPr>
              <w:t>4.2.1</w:t>
            </w:r>
          </w:p>
        </w:tc>
        <w:tc>
          <w:tcPr>
            <w:tcW w:w="3400" w:type="dxa"/>
            <w:vAlign w:val="center"/>
          </w:tcPr>
          <w:p w14:paraId="67BACE76" w14:textId="77777777" w:rsidR="007E34E8" w:rsidRDefault="00000000">
            <w:r>
              <w:rPr>
                <w:sz w:val="20"/>
                <w:szCs w:val="20"/>
              </w:rPr>
              <w:t>Address for requests for clarification</w:t>
            </w:r>
          </w:p>
        </w:tc>
        <w:tc>
          <w:tcPr>
            <w:tcW w:w="4697" w:type="dxa"/>
            <w:vAlign w:val="center"/>
          </w:tcPr>
          <w:p w14:paraId="048F787C" w14:textId="77777777" w:rsidR="007E34E8" w:rsidRDefault="00000000">
            <w:r>
              <w:rPr>
                <w:sz w:val="20"/>
                <w:szCs w:val="20"/>
              </w:rPr>
              <w:t xml:space="preserve">Through </w:t>
            </w:r>
            <w:proofErr w:type="spellStart"/>
            <w:r>
              <w:rPr>
                <w:sz w:val="20"/>
                <w:szCs w:val="20"/>
              </w:rPr>
              <w:t>EPADS</w:t>
            </w:r>
            <w:proofErr w:type="spellEnd"/>
            <w:r>
              <w:rPr>
                <w:sz w:val="20"/>
                <w:szCs w:val="20"/>
              </w:rPr>
              <w:t xml:space="preserve">, and by email to the address published with this Request for Proposals on </w:t>
            </w:r>
            <w:proofErr w:type="spellStart"/>
            <w:r>
              <w:rPr>
                <w:sz w:val="20"/>
                <w:szCs w:val="20"/>
              </w:rPr>
              <w:t>EPADS</w:t>
            </w:r>
            <w:proofErr w:type="spellEnd"/>
          </w:p>
        </w:tc>
      </w:tr>
      <w:tr w:rsidR="007E34E8" w14:paraId="7D137662" w14:textId="77777777">
        <w:tc>
          <w:tcPr>
            <w:tcW w:w="1200" w:type="dxa"/>
            <w:vAlign w:val="center"/>
          </w:tcPr>
          <w:p w14:paraId="23FAD461" w14:textId="77777777" w:rsidR="007E34E8" w:rsidRDefault="00000000">
            <w:r>
              <w:rPr>
                <w:sz w:val="20"/>
                <w:szCs w:val="20"/>
              </w:rPr>
              <w:t>4.2.1</w:t>
            </w:r>
          </w:p>
        </w:tc>
        <w:tc>
          <w:tcPr>
            <w:tcW w:w="3400" w:type="dxa"/>
            <w:vAlign w:val="center"/>
          </w:tcPr>
          <w:p w14:paraId="68B242E3" w14:textId="77777777" w:rsidR="007E34E8" w:rsidRDefault="00000000">
            <w:r>
              <w:rPr>
                <w:sz w:val="20"/>
                <w:szCs w:val="20"/>
              </w:rPr>
              <w:t>Last date for requests for clarification</w:t>
            </w:r>
          </w:p>
        </w:tc>
        <w:tc>
          <w:tcPr>
            <w:tcW w:w="4697" w:type="dxa"/>
            <w:vAlign w:val="center"/>
          </w:tcPr>
          <w:p w14:paraId="19BCDA68" w14:textId="3D3F4396" w:rsidR="007E34E8" w:rsidRDefault="00064789">
            <w:r>
              <w:rPr>
                <w:sz w:val="20"/>
                <w:szCs w:val="20"/>
              </w:rPr>
              <w:t>2</w:t>
            </w:r>
            <w:r w:rsidR="00035F21">
              <w:rPr>
                <w:sz w:val="20"/>
                <w:szCs w:val="20"/>
              </w:rPr>
              <w:t>5</w:t>
            </w:r>
            <w:r w:rsidR="00035F21" w:rsidRPr="00035F21">
              <w:rPr>
                <w:sz w:val="20"/>
                <w:szCs w:val="20"/>
                <w:vertAlign w:val="superscript"/>
              </w:rPr>
              <w:t>th</w:t>
            </w:r>
            <w:r w:rsidR="00035F21">
              <w:rPr>
                <w:sz w:val="20"/>
                <w:szCs w:val="20"/>
              </w:rPr>
              <w:t xml:space="preserve"> </w:t>
            </w:r>
            <w:r>
              <w:rPr>
                <w:sz w:val="20"/>
                <w:szCs w:val="20"/>
              </w:rPr>
              <w:t>September, 1</w:t>
            </w:r>
            <w:r w:rsidR="002C7D0B">
              <w:rPr>
                <w:sz w:val="20"/>
                <w:szCs w:val="20"/>
              </w:rPr>
              <w:t>7</w:t>
            </w:r>
            <w:r>
              <w:rPr>
                <w:sz w:val="20"/>
                <w:szCs w:val="20"/>
              </w:rPr>
              <w:t>:00</w:t>
            </w:r>
            <w:r w:rsidR="002C7D0B">
              <w:rPr>
                <w:sz w:val="20"/>
                <w:szCs w:val="20"/>
              </w:rPr>
              <w:t xml:space="preserve"> </w:t>
            </w:r>
            <w:proofErr w:type="spellStart"/>
            <w:r>
              <w:rPr>
                <w:sz w:val="20"/>
                <w:szCs w:val="20"/>
              </w:rPr>
              <w:t>hrs</w:t>
            </w:r>
            <w:proofErr w:type="spellEnd"/>
          </w:p>
        </w:tc>
      </w:tr>
      <w:tr w:rsidR="007E34E8" w14:paraId="0C86185C" w14:textId="77777777">
        <w:tc>
          <w:tcPr>
            <w:tcW w:w="1200" w:type="dxa"/>
            <w:vAlign w:val="center"/>
          </w:tcPr>
          <w:p w14:paraId="6EB18D0D" w14:textId="77777777" w:rsidR="007E34E8" w:rsidRDefault="00000000">
            <w:r>
              <w:rPr>
                <w:sz w:val="20"/>
                <w:szCs w:val="20"/>
              </w:rPr>
              <w:t>5.4.1</w:t>
            </w:r>
          </w:p>
        </w:tc>
        <w:tc>
          <w:tcPr>
            <w:tcW w:w="3400" w:type="dxa"/>
            <w:vAlign w:val="center"/>
          </w:tcPr>
          <w:p w14:paraId="2C7D2AE1" w14:textId="77777777" w:rsidR="007E34E8" w:rsidRDefault="00000000">
            <w:r>
              <w:rPr>
                <w:sz w:val="20"/>
                <w:szCs w:val="20"/>
              </w:rPr>
              <w:t>Bid Security amount per College</w:t>
            </w:r>
          </w:p>
        </w:tc>
        <w:tc>
          <w:tcPr>
            <w:tcW w:w="4697" w:type="dxa"/>
            <w:vAlign w:val="center"/>
          </w:tcPr>
          <w:p w14:paraId="58E2B6A7" w14:textId="77777777" w:rsidR="007E34E8" w:rsidRDefault="00000000">
            <w:r>
              <w:rPr>
                <w:sz w:val="20"/>
                <w:szCs w:val="20"/>
              </w:rPr>
              <w:t>PKR 240,000 (Pakistan Rupees two hundred and forty thousand), being two per cent of the standard reference figure at clause 9.4.7. A fixed sum, not a percentage of any Bid</w:t>
            </w:r>
          </w:p>
        </w:tc>
      </w:tr>
      <w:tr w:rsidR="007E34E8" w:rsidRPr="0032676E" w14:paraId="7321A322" w14:textId="77777777">
        <w:tc>
          <w:tcPr>
            <w:tcW w:w="1200" w:type="dxa"/>
            <w:vAlign w:val="center"/>
          </w:tcPr>
          <w:p w14:paraId="0F614649" w14:textId="77777777" w:rsidR="007E34E8" w:rsidRPr="0032676E" w:rsidRDefault="00000000">
            <w:pPr>
              <w:rPr>
                <w:color w:val="EE0000"/>
              </w:rPr>
            </w:pPr>
            <w:r w:rsidRPr="0032676E">
              <w:rPr>
                <w:color w:val="EE0000"/>
                <w:sz w:val="20"/>
                <w:szCs w:val="20"/>
              </w:rPr>
              <w:t>5.4.2</w:t>
            </w:r>
          </w:p>
        </w:tc>
        <w:tc>
          <w:tcPr>
            <w:tcW w:w="3400" w:type="dxa"/>
            <w:vAlign w:val="center"/>
          </w:tcPr>
          <w:p w14:paraId="21D20F3A" w14:textId="77777777" w:rsidR="007E34E8" w:rsidRPr="0032676E" w:rsidRDefault="00000000">
            <w:pPr>
              <w:rPr>
                <w:color w:val="EE0000"/>
              </w:rPr>
            </w:pPr>
            <w:r w:rsidRPr="0032676E">
              <w:rPr>
                <w:color w:val="EE0000"/>
                <w:sz w:val="20"/>
                <w:szCs w:val="20"/>
              </w:rPr>
              <w:t>Bid Security payable in favor of</w:t>
            </w:r>
          </w:p>
        </w:tc>
        <w:tc>
          <w:tcPr>
            <w:tcW w:w="4697" w:type="dxa"/>
            <w:vAlign w:val="center"/>
          </w:tcPr>
          <w:p w14:paraId="129EDA19" w14:textId="074797B0" w:rsidR="007E34E8" w:rsidRPr="0032676E" w:rsidRDefault="00064789">
            <w:pPr>
              <w:rPr>
                <w:color w:val="EE0000"/>
              </w:rPr>
            </w:pPr>
            <w:r>
              <w:rPr>
                <w:color w:val="EE0000"/>
                <w:sz w:val="20"/>
                <w:szCs w:val="20"/>
              </w:rPr>
              <w:t>Director SSU</w:t>
            </w:r>
            <w:r w:rsidRPr="0032676E">
              <w:rPr>
                <w:color w:val="EE0000"/>
                <w:sz w:val="20"/>
                <w:szCs w:val="20"/>
              </w:rPr>
              <w:t>, Higher Education, Archives and Libraries Department, Government of Khyber Pakhtunkhwa</w:t>
            </w:r>
          </w:p>
        </w:tc>
      </w:tr>
      <w:tr w:rsidR="007E34E8" w14:paraId="59BA7E45" w14:textId="77777777">
        <w:tc>
          <w:tcPr>
            <w:tcW w:w="1200" w:type="dxa"/>
            <w:vAlign w:val="center"/>
          </w:tcPr>
          <w:p w14:paraId="6C7C3613" w14:textId="77777777" w:rsidR="007E34E8" w:rsidRDefault="00000000">
            <w:r>
              <w:rPr>
                <w:sz w:val="20"/>
                <w:szCs w:val="20"/>
              </w:rPr>
              <w:t>5.5.1</w:t>
            </w:r>
          </w:p>
        </w:tc>
        <w:tc>
          <w:tcPr>
            <w:tcW w:w="3400" w:type="dxa"/>
            <w:vAlign w:val="center"/>
          </w:tcPr>
          <w:p w14:paraId="7433784D" w14:textId="77777777" w:rsidR="007E34E8" w:rsidRDefault="00000000">
            <w:r>
              <w:rPr>
                <w:sz w:val="20"/>
                <w:szCs w:val="20"/>
              </w:rPr>
              <w:t>Bid Validity Period</w:t>
            </w:r>
          </w:p>
        </w:tc>
        <w:tc>
          <w:tcPr>
            <w:tcW w:w="4697" w:type="dxa"/>
            <w:vAlign w:val="center"/>
          </w:tcPr>
          <w:p w14:paraId="759B167C" w14:textId="77777777" w:rsidR="007E34E8" w:rsidRDefault="00000000">
            <w:r>
              <w:rPr>
                <w:sz w:val="20"/>
                <w:szCs w:val="20"/>
              </w:rPr>
              <w:t>Ninety (90) days from the Bids Submission Deadline</w:t>
            </w:r>
          </w:p>
        </w:tc>
      </w:tr>
      <w:tr w:rsidR="007E34E8" w14:paraId="3E4606D5" w14:textId="77777777">
        <w:tc>
          <w:tcPr>
            <w:tcW w:w="1200" w:type="dxa"/>
            <w:vAlign w:val="center"/>
          </w:tcPr>
          <w:p w14:paraId="628AF435" w14:textId="77777777" w:rsidR="007E34E8" w:rsidRDefault="00000000">
            <w:r>
              <w:rPr>
                <w:sz w:val="20"/>
                <w:szCs w:val="20"/>
              </w:rPr>
              <w:t>5.6.1</w:t>
            </w:r>
          </w:p>
        </w:tc>
        <w:tc>
          <w:tcPr>
            <w:tcW w:w="3400" w:type="dxa"/>
            <w:vAlign w:val="center"/>
          </w:tcPr>
          <w:p w14:paraId="07C7789D" w14:textId="77777777" w:rsidR="007E34E8" w:rsidRDefault="00000000">
            <w:r>
              <w:rPr>
                <w:sz w:val="20"/>
                <w:szCs w:val="20"/>
              </w:rPr>
              <w:t>Language</w:t>
            </w:r>
          </w:p>
        </w:tc>
        <w:tc>
          <w:tcPr>
            <w:tcW w:w="4697" w:type="dxa"/>
            <w:vAlign w:val="center"/>
          </w:tcPr>
          <w:p w14:paraId="0A6ACCF8" w14:textId="77777777" w:rsidR="007E34E8" w:rsidRDefault="00000000">
            <w:r>
              <w:rPr>
                <w:sz w:val="20"/>
                <w:szCs w:val="20"/>
              </w:rPr>
              <w:t>English</w:t>
            </w:r>
          </w:p>
        </w:tc>
      </w:tr>
      <w:tr w:rsidR="007E34E8" w14:paraId="5F53B534" w14:textId="77777777">
        <w:tc>
          <w:tcPr>
            <w:tcW w:w="1200" w:type="dxa"/>
            <w:vAlign w:val="center"/>
          </w:tcPr>
          <w:p w14:paraId="1F80F0D3" w14:textId="77777777" w:rsidR="007E34E8" w:rsidRDefault="00000000">
            <w:r>
              <w:rPr>
                <w:sz w:val="20"/>
                <w:szCs w:val="20"/>
              </w:rPr>
              <w:t>6.1.1</w:t>
            </w:r>
          </w:p>
        </w:tc>
        <w:tc>
          <w:tcPr>
            <w:tcW w:w="3400" w:type="dxa"/>
            <w:vAlign w:val="center"/>
          </w:tcPr>
          <w:p w14:paraId="30A38128" w14:textId="77777777" w:rsidR="007E34E8" w:rsidRDefault="00000000">
            <w:r>
              <w:rPr>
                <w:sz w:val="20"/>
                <w:szCs w:val="20"/>
              </w:rPr>
              <w:t>Submission route</w:t>
            </w:r>
          </w:p>
        </w:tc>
        <w:tc>
          <w:tcPr>
            <w:tcW w:w="4697" w:type="dxa"/>
            <w:vAlign w:val="center"/>
          </w:tcPr>
          <w:p w14:paraId="0B9E9F58" w14:textId="77777777" w:rsidR="007E34E8" w:rsidRDefault="00000000">
            <w:proofErr w:type="spellStart"/>
            <w:r>
              <w:rPr>
                <w:sz w:val="20"/>
                <w:szCs w:val="20"/>
              </w:rPr>
              <w:t>EPADS</w:t>
            </w:r>
            <w:proofErr w:type="spellEnd"/>
            <w:r>
              <w:rPr>
                <w:sz w:val="20"/>
                <w:szCs w:val="20"/>
              </w:rPr>
              <w:t xml:space="preserve"> only. No printed, posted, couriered, hand-delivered or emailed Bid is received</w:t>
            </w:r>
          </w:p>
        </w:tc>
      </w:tr>
      <w:tr w:rsidR="007E34E8" w14:paraId="6C9CCB75" w14:textId="77777777">
        <w:tc>
          <w:tcPr>
            <w:tcW w:w="1200" w:type="dxa"/>
            <w:vAlign w:val="center"/>
          </w:tcPr>
          <w:p w14:paraId="295B7B9C" w14:textId="77777777" w:rsidR="007E34E8" w:rsidRDefault="00000000">
            <w:r>
              <w:rPr>
                <w:sz w:val="20"/>
                <w:szCs w:val="20"/>
              </w:rPr>
              <w:t>6.1.1</w:t>
            </w:r>
          </w:p>
        </w:tc>
        <w:tc>
          <w:tcPr>
            <w:tcW w:w="3400" w:type="dxa"/>
            <w:vAlign w:val="center"/>
          </w:tcPr>
          <w:p w14:paraId="35A1E2D8" w14:textId="77777777" w:rsidR="007E34E8" w:rsidRDefault="00000000">
            <w:r>
              <w:rPr>
                <w:sz w:val="20"/>
                <w:szCs w:val="20"/>
              </w:rPr>
              <w:t>Format of uploaded documents</w:t>
            </w:r>
          </w:p>
        </w:tc>
        <w:tc>
          <w:tcPr>
            <w:tcW w:w="4697" w:type="dxa"/>
            <w:vAlign w:val="center"/>
          </w:tcPr>
          <w:p w14:paraId="1E8843C6" w14:textId="77777777" w:rsidR="007E34E8" w:rsidRDefault="00000000">
            <w:r>
              <w:rPr>
                <w:sz w:val="20"/>
                <w:szCs w:val="20"/>
              </w:rPr>
              <w:t>Searchable PDF, digitally signed or bearing the scanned signature and stamp of the authorized signatory</w:t>
            </w:r>
          </w:p>
        </w:tc>
      </w:tr>
      <w:tr w:rsidR="007E34E8" w14:paraId="4F7BE22F" w14:textId="77777777">
        <w:tc>
          <w:tcPr>
            <w:tcW w:w="1200" w:type="dxa"/>
            <w:vAlign w:val="center"/>
          </w:tcPr>
          <w:p w14:paraId="5636411D" w14:textId="77777777" w:rsidR="007E34E8" w:rsidRDefault="00000000">
            <w:r>
              <w:rPr>
                <w:sz w:val="20"/>
                <w:szCs w:val="20"/>
              </w:rPr>
              <w:t>6.3.1</w:t>
            </w:r>
          </w:p>
        </w:tc>
        <w:tc>
          <w:tcPr>
            <w:tcW w:w="3400" w:type="dxa"/>
            <w:vAlign w:val="center"/>
          </w:tcPr>
          <w:p w14:paraId="7A6CC7E1" w14:textId="77777777" w:rsidR="007E34E8" w:rsidRDefault="00000000">
            <w:r>
              <w:rPr>
                <w:sz w:val="20"/>
                <w:szCs w:val="20"/>
              </w:rPr>
              <w:t>Route for submission of Bids</w:t>
            </w:r>
          </w:p>
        </w:tc>
        <w:tc>
          <w:tcPr>
            <w:tcW w:w="4697" w:type="dxa"/>
            <w:vAlign w:val="center"/>
          </w:tcPr>
          <w:p w14:paraId="3A3CF47B" w14:textId="77777777" w:rsidR="007E34E8" w:rsidRDefault="00000000">
            <w:proofErr w:type="spellStart"/>
            <w:r>
              <w:rPr>
                <w:sz w:val="20"/>
                <w:szCs w:val="20"/>
              </w:rPr>
              <w:t>EPADS</w:t>
            </w:r>
            <w:proofErr w:type="spellEnd"/>
            <w:r>
              <w:rPr>
                <w:sz w:val="20"/>
                <w:szCs w:val="20"/>
              </w:rPr>
              <w:t xml:space="preserve"> only. No other route is available</w:t>
            </w:r>
          </w:p>
        </w:tc>
      </w:tr>
      <w:tr w:rsidR="007E34E8" w14:paraId="31B6392D" w14:textId="77777777">
        <w:tc>
          <w:tcPr>
            <w:tcW w:w="1200" w:type="dxa"/>
            <w:vAlign w:val="center"/>
          </w:tcPr>
          <w:p w14:paraId="5EA0F432" w14:textId="77777777" w:rsidR="007E34E8" w:rsidRDefault="00000000">
            <w:r>
              <w:rPr>
                <w:sz w:val="20"/>
                <w:szCs w:val="20"/>
              </w:rPr>
              <w:t>6.3.1</w:t>
            </w:r>
          </w:p>
        </w:tc>
        <w:tc>
          <w:tcPr>
            <w:tcW w:w="3400" w:type="dxa"/>
            <w:vAlign w:val="center"/>
          </w:tcPr>
          <w:p w14:paraId="5FC51B2C" w14:textId="77777777" w:rsidR="007E34E8" w:rsidRDefault="00000000">
            <w:r>
              <w:rPr>
                <w:sz w:val="20"/>
                <w:szCs w:val="20"/>
              </w:rPr>
              <w:t>Bids Submission Deadline</w:t>
            </w:r>
          </w:p>
        </w:tc>
        <w:tc>
          <w:tcPr>
            <w:tcW w:w="4697" w:type="dxa"/>
            <w:vAlign w:val="center"/>
          </w:tcPr>
          <w:p w14:paraId="27B04E3D" w14:textId="48FDB544" w:rsidR="007E34E8" w:rsidRDefault="00064789">
            <w:r>
              <w:rPr>
                <w:sz w:val="20"/>
                <w:szCs w:val="20"/>
              </w:rPr>
              <w:t>22</w:t>
            </w:r>
            <w:r w:rsidRPr="00064789">
              <w:rPr>
                <w:sz w:val="20"/>
                <w:szCs w:val="20"/>
                <w:vertAlign w:val="superscript"/>
              </w:rPr>
              <w:t>nd</w:t>
            </w:r>
            <w:r>
              <w:rPr>
                <w:sz w:val="20"/>
                <w:szCs w:val="20"/>
              </w:rPr>
              <w:t xml:space="preserve"> September, </w:t>
            </w:r>
            <w:proofErr w:type="spellStart"/>
            <w:r>
              <w:rPr>
                <w:sz w:val="20"/>
                <w:szCs w:val="20"/>
              </w:rPr>
              <w:t>14:00hrs</w:t>
            </w:r>
            <w:proofErr w:type="spellEnd"/>
          </w:p>
        </w:tc>
      </w:tr>
      <w:tr w:rsidR="007E34E8" w14:paraId="4D0DB499" w14:textId="77777777">
        <w:tc>
          <w:tcPr>
            <w:tcW w:w="1200" w:type="dxa"/>
            <w:vAlign w:val="center"/>
          </w:tcPr>
          <w:p w14:paraId="36BC43F9" w14:textId="77777777" w:rsidR="007E34E8" w:rsidRDefault="00000000">
            <w:r>
              <w:rPr>
                <w:sz w:val="20"/>
                <w:szCs w:val="20"/>
              </w:rPr>
              <w:t>7.2.1</w:t>
            </w:r>
          </w:p>
        </w:tc>
        <w:tc>
          <w:tcPr>
            <w:tcW w:w="3400" w:type="dxa"/>
            <w:vAlign w:val="center"/>
          </w:tcPr>
          <w:p w14:paraId="6F886C04" w14:textId="77777777" w:rsidR="007E34E8" w:rsidRDefault="00000000">
            <w:r>
              <w:rPr>
                <w:sz w:val="20"/>
                <w:szCs w:val="20"/>
              </w:rPr>
              <w:t>Opening of Technical Proposals: date, time, venue</w:t>
            </w:r>
          </w:p>
        </w:tc>
        <w:tc>
          <w:tcPr>
            <w:tcW w:w="4697" w:type="dxa"/>
            <w:vAlign w:val="center"/>
          </w:tcPr>
          <w:p w14:paraId="5FA4B702" w14:textId="783A13FF" w:rsidR="007E34E8" w:rsidRDefault="00064789">
            <w:r>
              <w:rPr>
                <w:sz w:val="20"/>
                <w:szCs w:val="20"/>
              </w:rPr>
              <w:t>22</w:t>
            </w:r>
            <w:r w:rsidRPr="00064789">
              <w:rPr>
                <w:sz w:val="20"/>
                <w:szCs w:val="20"/>
                <w:vertAlign w:val="superscript"/>
              </w:rPr>
              <w:t>nd</w:t>
            </w:r>
            <w:r>
              <w:rPr>
                <w:sz w:val="20"/>
                <w:szCs w:val="20"/>
              </w:rPr>
              <w:t xml:space="preserve"> September, </w:t>
            </w:r>
            <w:proofErr w:type="spellStart"/>
            <w:r>
              <w:rPr>
                <w:sz w:val="20"/>
                <w:szCs w:val="20"/>
              </w:rPr>
              <w:t>14:30hrs</w:t>
            </w:r>
            <w:proofErr w:type="spellEnd"/>
            <w:r>
              <w:rPr>
                <w:sz w:val="20"/>
                <w:szCs w:val="20"/>
              </w:rPr>
              <w:t xml:space="preserve">, Higher Education Complex PMU </w:t>
            </w:r>
            <w:proofErr w:type="spellStart"/>
            <w:r>
              <w:rPr>
                <w:sz w:val="20"/>
                <w:szCs w:val="20"/>
              </w:rPr>
              <w:t>Ranro</w:t>
            </w:r>
            <w:proofErr w:type="spellEnd"/>
            <w:r>
              <w:rPr>
                <w:sz w:val="20"/>
                <w:szCs w:val="20"/>
              </w:rPr>
              <w:t xml:space="preserve"> Garri Chamkani Peshawar</w:t>
            </w:r>
          </w:p>
        </w:tc>
      </w:tr>
      <w:tr w:rsidR="007E34E8" w14:paraId="2AAC3CCE" w14:textId="77777777">
        <w:tc>
          <w:tcPr>
            <w:tcW w:w="1200" w:type="dxa"/>
            <w:vAlign w:val="center"/>
          </w:tcPr>
          <w:p w14:paraId="21D62880" w14:textId="77777777" w:rsidR="007E34E8" w:rsidRDefault="00000000">
            <w:r>
              <w:rPr>
                <w:sz w:val="20"/>
                <w:szCs w:val="20"/>
              </w:rPr>
              <w:t>7.3.3</w:t>
            </w:r>
          </w:p>
        </w:tc>
        <w:tc>
          <w:tcPr>
            <w:tcW w:w="3400" w:type="dxa"/>
            <w:vAlign w:val="center"/>
          </w:tcPr>
          <w:p w14:paraId="2FDC84F4" w14:textId="77777777" w:rsidR="007E34E8" w:rsidRDefault="00000000">
            <w:r>
              <w:rPr>
                <w:sz w:val="20"/>
                <w:szCs w:val="20"/>
              </w:rPr>
              <w:t>Presentation: date and venue</w:t>
            </w:r>
          </w:p>
        </w:tc>
        <w:tc>
          <w:tcPr>
            <w:tcW w:w="4697" w:type="dxa"/>
            <w:vAlign w:val="center"/>
          </w:tcPr>
          <w:p w14:paraId="39E53EEF" w14:textId="211A4B91" w:rsidR="007E34E8" w:rsidRDefault="00064789">
            <w:r>
              <w:rPr>
                <w:sz w:val="20"/>
                <w:szCs w:val="20"/>
              </w:rPr>
              <w:t>As per BSD</w:t>
            </w:r>
          </w:p>
        </w:tc>
      </w:tr>
      <w:tr w:rsidR="007E34E8" w14:paraId="4A84B944" w14:textId="77777777">
        <w:tc>
          <w:tcPr>
            <w:tcW w:w="1200" w:type="dxa"/>
            <w:vAlign w:val="center"/>
          </w:tcPr>
          <w:p w14:paraId="2CA5667B" w14:textId="77777777" w:rsidR="007E34E8" w:rsidRDefault="00000000">
            <w:r>
              <w:rPr>
                <w:sz w:val="20"/>
                <w:szCs w:val="20"/>
              </w:rPr>
              <w:t>7.3.7</w:t>
            </w:r>
          </w:p>
        </w:tc>
        <w:tc>
          <w:tcPr>
            <w:tcW w:w="3400" w:type="dxa"/>
            <w:vAlign w:val="center"/>
          </w:tcPr>
          <w:p w14:paraId="605946A3" w14:textId="77777777" w:rsidR="007E34E8" w:rsidRDefault="00000000">
            <w:r>
              <w:rPr>
                <w:sz w:val="20"/>
                <w:szCs w:val="20"/>
              </w:rPr>
              <w:t>Qualifying technical score</w:t>
            </w:r>
          </w:p>
        </w:tc>
        <w:tc>
          <w:tcPr>
            <w:tcW w:w="4697" w:type="dxa"/>
            <w:vAlign w:val="center"/>
          </w:tcPr>
          <w:p w14:paraId="5BF7BFC4" w14:textId="77777777" w:rsidR="007E34E8" w:rsidRDefault="00000000">
            <w:r>
              <w:rPr>
                <w:sz w:val="20"/>
                <w:szCs w:val="20"/>
              </w:rPr>
              <w:t>Seventy (70) of one hundred (100) marks under Annex-2, and a score above nil on criterion 3</w:t>
            </w:r>
          </w:p>
        </w:tc>
      </w:tr>
      <w:tr w:rsidR="007E34E8" w14:paraId="79483A95" w14:textId="77777777">
        <w:tc>
          <w:tcPr>
            <w:tcW w:w="1200" w:type="dxa"/>
            <w:vAlign w:val="center"/>
          </w:tcPr>
          <w:p w14:paraId="60C4313B" w14:textId="77777777" w:rsidR="007E34E8" w:rsidRDefault="00000000">
            <w:r>
              <w:rPr>
                <w:sz w:val="20"/>
                <w:szCs w:val="20"/>
              </w:rPr>
              <w:t>7.6.1</w:t>
            </w:r>
          </w:p>
        </w:tc>
        <w:tc>
          <w:tcPr>
            <w:tcW w:w="3400" w:type="dxa"/>
            <w:vAlign w:val="center"/>
          </w:tcPr>
          <w:p w14:paraId="61A181DE" w14:textId="77777777" w:rsidR="007E34E8" w:rsidRDefault="00000000">
            <w:r>
              <w:rPr>
                <w:sz w:val="20"/>
                <w:szCs w:val="20"/>
              </w:rPr>
              <w:t>Head of the Procuring Entity for a first-tier complaint</w:t>
            </w:r>
          </w:p>
        </w:tc>
        <w:tc>
          <w:tcPr>
            <w:tcW w:w="4697" w:type="dxa"/>
            <w:vAlign w:val="center"/>
          </w:tcPr>
          <w:p w14:paraId="0C000EE6" w14:textId="77777777" w:rsidR="007E34E8" w:rsidRDefault="00000000">
            <w:r>
              <w:rPr>
                <w:sz w:val="20"/>
                <w:szCs w:val="20"/>
              </w:rPr>
              <w:t>Secretary, Higher Education, Archives and Libraries Department, Civil Secretariat, Block A, Khyber Road, Peshawar</w:t>
            </w:r>
          </w:p>
        </w:tc>
      </w:tr>
      <w:tr w:rsidR="007E34E8" w14:paraId="6173447E" w14:textId="77777777">
        <w:tc>
          <w:tcPr>
            <w:tcW w:w="1200" w:type="dxa"/>
            <w:vAlign w:val="center"/>
          </w:tcPr>
          <w:p w14:paraId="62FC6CB3" w14:textId="77777777" w:rsidR="007E34E8" w:rsidRDefault="00000000">
            <w:r>
              <w:rPr>
                <w:sz w:val="20"/>
                <w:szCs w:val="20"/>
              </w:rPr>
              <w:t>7.8.1</w:t>
            </w:r>
          </w:p>
        </w:tc>
        <w:tc>
          <w:tcPr>
            <w:tcW w:w="3400" w:type="dxa"/>
            <w:vAlign w:val="center"/>
          </w:tcPr>
          <w:p w14:paraId="08E2F190" w14:textId="77777777" w:rsidR="007E34E8" w:rsidRDefault="00000000">
            <w:r>
              <w:rPr>
                <w:sz w:val="20"/>
                <w:szCs w:val="20"/>
              </w:rPr>
              <w:t>Standstill period</w:t>
            </w:r>
          </w:p>
        </w:tc>
        <w:tc>
          <w:tcPr>
            <w:tcW w:w="4697" w:type="dxa"/>
            <w:vAlign w:val="center"/>
          </w:tcPr>
          <w:p w14:paraId="0559CF53" w14:textId="77777777" w:rsidR="007E34E8" w:rsidRDefault="00000000">
            <w:r>
              <w:rPr>
                <w:sz w:val="20"/>
                <w:szCs w:val="20"/>
              </w:rPr>
              <w:t>Ten (10) days from publication of the Bid Evaluation Report</w:t>
            </w:r>
          </w:p>
        </w:tc>
      </w:tr>
      <w:tr w:rsidR="007E34E8" w14:paraId="0FED37D8" w14:textId="77777777">
        <w:tc>
          <w:tcPr>
            <w:tcW w:w="1200" w:type="dxa"/>
            <w:vAlign w:val="center"/>
          </w:tcPr>
          <w:p w14:paraId="1E178F76" w14:textId="77777777" w:rsidR="007E34E8" w:rsidRDefault="00000000">
            <w:r>
              <w:rPr>
                <w:sz w:val="20"/>
                <w:szCs w:val="20"/>
              </w:rPr>
              <w:t>8.7.1</w:t>
            </w:r>
          </w:p>
        </w:tc>
        <w:tc>
          <w:tcPr>
            <w:tcW w:w="3400" w:type="dxa"/>
            <w:vAlign w:val="center"/>
          </w:tcPr>
          <w:p w14:paraId="08E754BF" w14:textId="77777777" w:rsidR="007E34E8" w:rsidRDefault="00000000">
            <w:r>
              <w:rPr>
                <w:sz w:val="20"/>
                <w:szCs w:val="20"/>
              </w:rPr>
              <w:t>Performance security</w:t>
            </w:r>
          </w:p>
        </w:tc>
        <w:tc>
          <w:tcPr>
            <w:tcW w:w="4697" w:type="dxa"/>
            <w:vAlign w:val="center"/>
          </w:tcPr>
          <w:p w14:paraId="2DAAE3AD" w14:textId="77777777" w:rsidR="007E34E8" w:rsidRDefault="00000000">
            <w:r>
              <w:rPr>
                <w:sz w:val="20"/>
                <w:szCs w:val="20"/>
              </w:rPr>
              <w:t>A fixed sum for each College, stated in the Contract Agreement; valid beyond the Agreement Period for a period sufficient to cover hand back obligations</w:t>
            </w:r>
          </w:p>
        </w:tc>
      </w:tr>
      <w:tr w:rsidR="007E34E8" w14:paraId="1DD3DC9B" w14:textId="77777777">
        <w:tc>
          <w:tcPr>
            <w:tcW w:w="1200" w:type="dxa"/>
            <w:vAlign w:val="center"/>
          </w:tcPr>
          <w:p w14:paraId="1A8424B3" w14:textId="77777777" w:rsidR="007E34E8" w:rsidRDefault="00000000">
            <w:r>
              <w:rPr>
                <w:sz w:val="20"/>
                <w:szCs w:val="20"/>
              </w:rPr>
              <w:t>9.4.5</w:t>
            </w:r>
          </w:p>
        </w:tc>
        <w:tc>
          <w:tcPr>
            <w:tcW w:w="3400" w:type="dxa"/>
            <w:vAlign w:val="center"/>
          </w:tcPr>
          <w:p w14:paraId="5A80A897" w14:textId="77777777" w:rsidR="007E34E8" w:rsidRDefault="00000000">
            <w:r>
              <w:rPr>
                <w:sz w:val="20"/>
                <w:szCs w:val="20"/>
              </w:rPr>
              <w:t>Mobilization Advance</w:t>
            </w:r>
          </w:p>
        </w:tc>
        <w:tc>
          <w:tcPr>
            <w:tcW w:w="4697" w:type="dxa"/>
            <w:vAlign w:val="center"/>
          </w:tcPr>
          <w:p w14:paraId="14D0803A" w14:textId="77777777" w:rsidR="007E34E8" w:rsidRDefault="00000000">
            <w:r>
              <w:rPr>
                <w:sz w:val="20"/>
                <w:szCs w:val="20"/>
              </w:rPr>
              <w:t>PKR 1,800,000 per College, being 15% of PKR 12,000,000. Recovered in 12 equal quarterly instalments of PKR 150,000 over three years, against a guarantee in the form at Form-I</w:t>
            </w:r>
          </w:p>
        </w:tc>
      </w:tr>
      <w:tr w:rsidR="007E34E8" w14:paraId="742D0BE1" w14:textId="77777777">
        <w:tc>
          <w:tcPr>
            <w:tcW w:w="1200" w:type="dxa"/>
            <w:vAlign w:val="center"/>
          </w:tcPr>
          <w:p w14:paraId="63C2EE3D" w14:textId="77777777" w:rsidR="007E34E8" w:rsidRDefault="00000000">
            <w:r>
              <w:rPr>
                <w:sz w:val="20"/>
                <w:szCs w:val="20"/>
              </w:rPr>
              <w:t>9.5.1</w:t>
            </w:r>
          </w:p>
        </w:tc>
        <w:tc>
          <w:tcPr>
            <w:tcW w:w="3400" w:type="dxa"/>
            <w:vAlign w:val="center"/>
          </w:tcPr>
          <w:p w14:paraId="483A8263" w14:textId="77777777" w:rsidR="007E34E8" w:rsidRDefault="00000000">
            <w:r>
              <w:rPr>
                <w:sz w:val="20"/>
                <w:szCs w:val="20"/>
              </w:rPr>
              <w:t>Escrow mechanism</w:t>
            </w:r>
          </w:p>
        </w:tc>
        <w:tc>
          <w:tcPr>
            <w:tcW w:w="4697" w:type="dxa"/>
            <w:vAlign w:val="center"/>
          </w:tcPr>
          <w:p w14:paraId="07A8DCD8" w14:textId="77777777" w:rsidR="007E34E8" w:rsidRDefault="00000000">
            <w:r>
              <w:rPr>
                <w:sz w:val="20"/>
                <w:szCs w:val="20"/>
              </w:rPr>
              <w:t xml:space="preserve">Established on expiry of the Grace Period. A separate Escrow Account for each College; the quarter's entitlement is deposited not later than 15 days before the quarter begins; the Escrow Agent releases against the </w:t>
            </w:r>
            <w:proofErr w:type="spellStart"/>
            <w:r>
              <w:rPr>
                <w:sz w:val="20"/>
                <w:szCs w:val="20"/>
              </w:rPr>
              <w:t>M&amp;E</w:t>
            </w:r>
            <w:proofErr w:type="spellEnd"/>
            <w:r>
              <w:rPr>
                <w:sz w:val="20"/>
                <w:szCs w:val="20"/>
              </w:rPr>
              <w:t xml:space="preserve"> Team's computation under </w:t>
            </w:r>
            <w:proofErr w:type="spellStart"/>
            <w:r>
              <w:rPr>
                <w:sz w:val="20"/>
                <w:szCs w:val="20"/>
              </w:rPr>
              <w:t>A.4.6.2</w:t>
            </w:r>
            <w:proofErr w:type="spellEnd"/>
            <w:r>
              <w:rPr>
                <w:sz w:val="20"/>
                <w:szCs w:val="20"/>
              </w:rPr>
              <w:t xml:space="preserve"> within 7 days. During the Grace Period payment is made directly under clause 9.4</w:t>
            </w:r>
          </w:p>
        </w:tc>
      </w:tr>
      <w:tr w:rsidR="007E34E8" w14:paraId="4B5B59C6" w14:textId="77777777">
        <w:tc>
          <w:tcPr>
            <w:tcW w:w="1200" w:type="dxa"/>
            <w:vAlign w:val="center"/>
          </w:tcPr>
          <w:p w14:paraId="7F2DA687" w14:textId="77777777" w:rsidR="007E34E8" w:rsidRDefault="00000000">
            <w:r>
              <w:rPr>
                <w:sz w:val="20"/>
                <w:szCs w:val="20"/>
              </w:rPr>
              <w:lastRenderedPageBreak/>
              <w:t>3.5.2</w:t>
            </w:r>
          </w:p>
        </w:tc>
        <w:tc>
          <w:tcPr>
            <w:tcW w:w="3400" w:type="dxa"/>
            <w:vAlign w:val="center"/>
          </w:tcPr>
          <w:p w14:paraId="155A898C" w14:textId="77777777" w:rsidR="007E34E8" w:rsidRDefault="00000000">
            <w:r>
              <w:rPr>
                <w:sz w:val="20"/>
                <w:szCs w:val="20"/>
              </w:rPr>
              <w:t>Maximum Colleges awardable to one Bidder</w:t>
            </w:r>
          </w:p>
        </w:tc>
        <w:tc>
          <w:tcPr>
            <w:tcW w:w="4697" w:type="dxa"/>
            <w:vAlign w:val="center"/>
          </w:tcPr>
          <w:p w14:paraId="4D5B871E" w14:textId="08D1BBEB" w:rsidR="007E34E8" w:rsidRDefault="00000000">
            <w:r>
              <w:rPr>
                <w:sz w:val="20"/>
                <w:szCs w:val="20"/>
              </w:rPr>
              <w:t xml:space="preserve">No limit. A Bidder may be awarded all five Colleges. </w:t>
            </w:r>
          </w:p>
        </w:tc>
      </w:tr>
      <w:tr w:rsidR="007E34E8" w14:paraId="07A1E2ED" w14:textId="77777777">
        <w:tc>
          <w:tcPr>
            <w:tcW w:w="1200" w:type="dxa"/>
            <w:vAlign w:val="center"/>
          </w:tcPr>
          <w:p w14:paraId="0A8FCC89" w14:textId="77777777" w:rsidR="007E34E8" w:rsidRDefault="00000000">
            <w:r>
              <w:rPr>
                <w:sz w:val="20"/>
                <w:szCs w:val="20"/>
              </w:rPr>
              <w:t>—</w:t>
            </w:r>
          </w:p>
        </w:tc>
        <w:tc>
          <w:tcPr>
            <w:tcW w:w="3400" w:type="dxa"/>
            <w:vAlign w:val="center"/>
          </w:tcPr>
          <w:p w14:paraId="49A661CF" w14:textId="77777777" w:rsidR="007E34E8" w:rsidRDefault="00000000">
            <w:r>
              <w:rPr>
                <w:sz w:val="20"/>
                <w:szCs w:val="20"/>
              </w:rPr>
              <w:t>Websites for publication</w:t>
            </w:r>
          </w:p>
        </w:tc>
        <w:tc>
          <w:tcPr>
            <w:tcW w:w="4697" w:type="dxa"/>
            <w:vAlign w:val="center"/>
          </w:tcPr>
          <w:p w14:paraId="0F032B54" w14:textId="77777777" w:rsidR="007E34E8" w:rsidRDefault="00000000">
            <w:proofErr w:type="spellStart"/>
            <w:r>
              <w:rPr>
                <w:sz w:val="20"/>
                <w:szCs w:val="20"/>
              </w:rPr>
              <w:t>EPADS</w:t>
            </w:r>
            <w:proofErr w:type="spellEnd"/>
            <w:r>
              <w:rPr>
                <w:sz w:val="20"/>
                <w:szCs w:val="20"/>
              </w:rPr>
              <w:t>; the website of the Khyber Pakhtunkhwa Public Procurement Regulatory Authority; and the website of the Higher Education, Archives and Libraries Department (rule 45)</w:t>
            </w:r>
          </w:p>
        </w:tc>
      </w:tr>
    </w:tbl>
    <w:p w14:paraId="688B546B" w14:textId="77777777" w:rsidR="007E34E8" w:rsidRDefault="007E34E8">
      <w:pPr>
        <w:spacing w:after="120"/>
      </w:pPr>
    </w:p>
    <w:p w14:paraId="44328129" w14:textId="77777777" w:rsidR="007E34E8" w:rsidRDefault="00000000">
      <w:pPr>
        <w:keepNext/>
        <w:keepLines/>
        <w:pageBreakBefore/>
        <w:spacing w:after="140"/>
      </w:pPr>
      <w:r>
        <w:rPr>
          <w:b/>
          <w:bCs/>
          <w:sz w:val="26"/>
          <w:szCs w:val="26"/>
        </w:rPr>
        <w:lastRenderedPageBreak/>
        <w:t>ANNEX-2  —  TECHNICAL EVALUATION CRITERIA</w:t>
      </w:r>
    </w:p>
    <w:p w14:paraId="6091D823" w14:textId="77777777" w:rsidR="007E34E8" w:rsidRDefault="00000000">
      <w:pPr>
        <w:keepNext/>
        <w:keepLines/>
        <w:spacing w:after="120"/>
      </w:pPr>
      <w:proofErr w:type="spellStart"/>
      <w:r>
        <w:rPr>
          <w:b/>
          <w:bCs/>
          <w:sz w:val="24"/>
          <w:szCs w:val="24"/>
        </w:rPr>
        <w:t>A.2.1</w:t>
      </w:r>
      <w:proofErr w:type="spellEnd"/>
      <w:r>
        <w:rPr>
          <w:b/>
          <w:bCs/>
          <w:sz w:val="24"/>
          <w:szCs w:val="24"/>
        </w:rPr>
        <w:t xml:space="preserve">  Application and standard</w:t>
      </w:r>
    </w:p>
    <w:p w14:paraId="561D932D" w14:textId="77777777" w:rsidR="007E34E8" w:rsidRDefault="00000000">
      <w:pPr>
        <w:tabs>
          <w:tab w:val="left" w:pos="1021"/>
        </w:tabs>
        <w:spacing w:after="140"/>
        <w:ind w:left="1021" w:hanging="1021"/>
        <w:jc w:val="both"/>
      </w:pPr>
      <w:proofErr w:type="spellStart"/>
      <w:r>
        <w:rPr>
          <w:sz w:val="24"/>
          <w:szCs w:val="24"/>
        </w:rPr>
        <w:t>A.2.1.1</w:t>
      </w:r>
      <w:proofErr w:type="spellEnd"/>
      <w:r>
        <w:rPr>
          <w:sz w:val="24"/>
        </w:rPr>
        <w:tab/>
      </w:r>
      <w:r>
        <w:rPr>
          <w:sz w:val="24"/>
          <w:szCs w:val="24"/>
        </w:rPr>
        <w:t>This Annexure applies to the evaluation of Technical Proposals. It introduces no eligibility requirement. Eligibility was determined at the Expression of Interest stage and is not reopened.</w:t>
      </w:r>
    </w:p>
    <w:p w14:paraId="47A404BB" w14:textId="77777777" w:rsidR="007E34E8" w:rsidRDefault="00000000">
      <w:pPr>
        <w:tabs>
          <w:tab w:val="left" w:pos="1021"/>
        </w:tabs>
        <w:spacing w:after="140"/>
        <w:ind w:left="1021" w:hanging="1021"/>
        <w:jc w:val="both"/>
      </w:pPr>
      <w:proofErr w:type="spellStart"/>
      <w:r>
        <w:rPr>
          <w:sz w:val="24"/>
          <w:szCs w:val="24"/>
        </w:rPr>
        <w:t>A.2.1.2</w:t>
      </w:r>
      <w:proofErr w:type="spellEnd"/>
      <w:r>
        <w:rPr>
          <w:sz w:val="24"/>
        </w:rPr>
        <w:tab/>
      </w:r>
      <w:r>
        <w:rPr>
          <w:sz w:val="24"/>
          <w:szCs w:val="24"/>
        </w:rPr>
        <w:t xml:space="preserve">Every sub-criterion is scored from a document which the Bidder submits, against a stated threshold. An evaluator exercises no judgement beyond determining whether the threshold is met, except under criteria 3 and 4, where judgement is unavoidable and is contained by the rules at </w:t>
      </w:r>
      <w:proofErr w:type="spellStart"/>
      <w:r>
        <w:rPr>
          <w:sz w:val="24"/>
          <w:szCs w:val="24"/>
        </w:rPr>
        <w:t>A.2.1.3</w:t>
      </w:r>
      <w:proofErr w:type="spellEnd"/>
      <w:r>
        <w:rPr>
          <w:sz w:val="24"/>
          <w:szCs w:val="24"/>
        </w:rPr>
        <w:t>.</w:t>
      </w:r>
    </w:p>
    <w:p w14:paraId="7A565C89" w14:textId="0F662E9F" w:rsidR="007E34E8" w:rsidRDefault="00000000">
      <w:pPr>
        <w:tabs>
          <w:tab w:val="left" w:pos="1021"/>
        </w:tabs>
        <w:spacing w:after="140"/>
        <w:ind w:left="1021" w:hanging="1021"/>
        <w:jc w:val="both"/>
      </w:pPr>
      <w:proofErr w:type="spellStart"/>
      <w:r>
        <w:rPr>
          <w:sz w:val="24"/>
          <w:szCs w:val="24"/>
        </w:rPr>
        <w:t>A.2.1.3</w:t>
      </w:r>
      <w:proofErr w:type="spellEnd"/>
      <w:r>
        <w:rPr>
          <w:sz w:val="24"/>
        </w:rPr>
        <w:tab/>
      </w:r>
      <w:r>
        <w:rPr>
          <w:sz w:val="24"/>
          <w:szCs w:val="24"/>
        </w:rPr>
        <w:t xml:space="preserve">Under criteria 3 and 4 each member of the Evaluation Committee shall score independently on the sheet at </w:t>
      </w:r>
      <w:proofErr w:type="spellStart"/>
      <w:r>
        <w:rPr>
          <w:sz w:val="24"/>
          <w:szCs w:val="24"/>
        </w:rPr>
        <w:t>A.2.9</w:t>
      </w:r>
      <w:proofErr w:type="spellEnd"/>
      <w:r>
        <w:rPr>
          <w:sz w:val="24"/>
          <w:szCs w:val="24"/>
        </w:rPr>
        <w:t xml:space="preserve">, without conferring, and the scores shall be averaged. Each member shall record in one line the reason for any award below the maximum. </w:t>
      </w:r>
    </w:p>
    <w:p w14:paraId="5E28F578" w14:textId="77777777" w:rsidR="007E34E8" w:rsidRDefault="00000000">
      <w:pPr>
        <w:tabs>
          <w:tab w:val="left" w:pos="1021"/>
        </w:tabs>
        <w:spacing w:after="140"/>
        <w:ind w:left="1021" w:hanging="1021"/>
        <w:jc w:val="both"/>
      </w:pPr>
      <w:proofErr w:type="spellStart"/>
      <w:r>
        <w:rPr>
          <w:sz w:val="24"/>
          <w:szCs w:val="24"/>
        </w:rPr>
        <w:t>A.2.1.4</w:t>
      </w:r>
      <w:proofErr w:type="spellEnd"/>
      <w:r>
        <w:rPr>
          <w:sz w:val="24"/>
        </w:rPr>
        <w:tab/>
      </w:r>
      <w:r>
        <w:rPr>
          <w:sz w:val="24"/>
          <w:szCs w:val="24"/>
        </w:rPr>
        <w:t>Where a Bidder does not submit the document named as evidence for a sub-criterion, that sub-criterion scores nil. No document affecting marks shall be accepted after the opening of Technical Proposals.</w:t>
      </w:r>
    </w:p>
    <w:p w14:paraId="645DE69E" w14:textId="77777777" w:rsidR="007E34E8" w:rsidRDefault="00000000">
      <w:pPr>
        <w:tabs>
          <w:tab w:val="left" w:pos="1021"/>
        </w:tabs>
        <w:spacing w:after="140"/>
        <w:ind w:left="1021" w:hanging="1021"/>
        <w:jc w:val="both"/>
      </w:pPr>
      <w:proofErr w:type="spellStart"/>
      <w:r>
        <w:rPr>
          <w:sz w:val="24"/>
          <w:szCs w:val="24"/>
        </w:rPr>
        <w:t>A.2.1.5</w:t>
      </w:r>
      <w:proofErr w:type="spellEnd"/>
      <w:r>
        <w:rPr>
          <w:sz w:val="24"/>
        </w:rPr>
        <w:tab/>
      </w:r>
      <w:r>
        <w:rPr>
          <w:sz w:val="24"/>
          <w:szCs w:val="24"/>
        </w:rPr>
        <w:t>Marks total one hundred (100). A Bidder qualifies at not less than seventy (70) and only where it scores above nil on criterion 3. The reason the qualifying score is fixed at seventy is recorded at clause 7.3.8.</w:t>
      </w:r>
    </w:p>
    <w:p w14:paraId="01651611" w14:textId="77777777" w:rsidR="007E34E8" w:rsidRDefault="00000000">
      <w:pPr>
        <w:tabs>
          <w:tab w:val="left" w:pos="1021"/>
        </w:tabs>
        <w:spacing w:after="140"/>
        <w:ind w:left="1021" w:hanging="1021"/>
        <w:jc w:val="both"/>
      </w:pPr>
      <w:proofErr w:type="spellStart"/>
      <w:r>
        <w:rPr>
          <w:sz w:val="24"/>
          <w:szCs w:val="24"/>
        </w:rPr>
        <w:t>A.2.1.6</w:t>
      </w:r>
      <w:proofErr w:type="spellEnd"/>
      <w:r>
        <w:rPr>
          <w:sz w:val="24"/>
        </w:rPr>
        <w:tab/>
      </w:r>
      <w:r>
        <w:rPr>
          <w:sz w:val="24"/>
          <w:szCs w:val="24"/>
        </w:rPr>
        <w:t>Every sub-criterion is scored by bands. The bands are constructed on the following rules, and any amendment to this Annexure shall preserve them:</w:t>
      </w:r>
    </w:p>
    <w:p w14:paraId="1E0C3569" w14:textId="77777777" w:rsidR="007E34E8" w:rsidRDefault="00000000">
      <w:pPr>
        <w:tabs>
          <w:tab w:val="left" w:pos="1701"/>
        </w:tabs>
        <w:spacing w:after="120"/>
        <w:ind w:left="1701" w:hanging="680"/>
        <w:jc w:val="both"/>
      </w:pPr>
      <w:r>
        <w:rPr>
          <w:sz w:val="24"/>
          <w:szCs w:val="24"/>
        </w:rPr>
        <w:t>(a)</w:t>
      </w:r>
      <w:r>
        <w:rPr>
          <w:sz w:val="24"/>
        </w:rPr>
        <w:tab/>
      </w:r>
      <w:r>
        <w:rPr>
          <w:sz w:val="24"/>
          <w:szCs w:val="24"/>
        </w:rPr>
        <w:t>Bands are exhaustive. Every possible value of the evidence falls within one band, so that no Bid can be left unscored on a sub-criterion.</w:t>
      </w:r>
    </w:p>
    <w:p w14:paraId="5569CF91" w14:textId="77777777" w:rsidR="007E34E8" w:rsidRDefault="00000000">
      <w:pPr>
        <w:tabs>
          <w:tab w:val="left" w:pos="1701"/>
        </w:tabs>
        <w:spacing w:after="120"/>
        <w:ind w:left="1701" w:hanging="680"/>
        <w:jc w:val="both"/>
      </w:pPr>
      <w:r>
        <w:rPr>
          <w:sz w:val="24"/>
          <w:szCs w:val="24"/>
        </w:rPr>
        <w:t>(b)</w:t>
      </w:r>
      <w:r>
        <w:rPr>
          <w:sz w:val="24"/>
        </w:rPr>
        <w:tab/>
      </w:r>
      <w:r>
        <w:rPr>
          <w:sz w:val="24"/>
          <w:szCs w:val="24"/>
        </w:rPr>
        <w:t>Bands are mutually exclusive. Boundaries are expressed as closed intervals, in the form “up to but not including”, so that no value falls in two bands.</w:t>
      </w:r>
    </w:p>
    <w:p w14:paraId="574CCB86" w14:textId="77777777" w:rsidR="007E34E8" w:rsidRDefault="00000000">
      <w:pPr>
        <w:tabs>
          <w:tab w:val="left" w:pos="1701"/>
        </w:tabs>
        <w:spacing w:after="120"/>
        <w:ind w:left="1701" w:hanging="680"/>
        <w:jc w:val="both"/>
      </w:pPr>
      <w:r>
        <w:rPr>
          <w:sz w:val="24"/>
          <w:szCs w:val="24"/>
        </w:rPr>
        <w:t>(c)</w:t>
      </w:r>
      <w:r>
        <w:rPr>
          <w:sz w:val="24"/>
        </w:rPr>
        <w:tab/>
      </w:r>
      <w:r>
        <w:rPr>
          <w:sz w:val="24"/>
          <w:szCs w:val="24"/>
        </w:rPr>
        <w:t>Bands rise monotonically. A better value never scores fewer marks.</w:t>
      </w:r>
    </w:p>
    <w:p w14:paraId="3828ADBF" w14:textId="77777777" w:rsidR="007E34E8" w:rsidRDefault="00000000">
      <w:pPr>
        <w:tabs>
          <w:tab w:val="left" w:pos="1701"/>
        </w:tabs>
        <w:spacing w:after="120"/>
        <w:ind w:left="1701" w:hanging="680"/>
        <w:jc w:val="both"/>
      </w:pPr>
      <w:r>
        <w:rPr>
          <w:sz w:val="24"/>
          <w:szCs w:val="24"/>
        </w:rPr>
        <w:t>(d)</w:t>
      </w:r>
      <w:r>
        <w:rPr>
          <w:sz w:val="24"/>
        </w:rPr>
        <w:tab/>
      </w:r>
      <w:r>
        <w:rPr>
          <w:sz w:val="24"/>
          <w:szCs w:val="24"/>
        </w:rPr>
        <w:t>The lowest band is nil and represents a value below the minimum the Policy contemplates. It is a score of zero on that sub-criterion and is not a disqualification.</w:t>
      </w:r>
    </w:p>
    <w:p w14:paraId="0B9E389B" w14:textId="77777777" w:rsidR="007E34E8" w:rsidRDefault="00000000">
      <w:pPr>
        <w:tabs>
          <w:tab w:val="left" w:pos="1701"/>
        </w:tabs>
        <w:spacing w:after="120"/>
        <w:ind w:left="1701" w:hanging="680"/>
        <w:jc w:val="both"/>
      </w:pPr>
      <w:r>
        <w:rPr>
          <w:sz w:val="24"/>
          <w:szCs w:val="24"/>
        </w:rPr>
        <w:t>(e)</w:t>
      </w:r>
      <w:r>
        <w:rPr>
          <w:sz w:val="24"/>
        </w:rPr>
        <w:tab/>
      </w:r>
      <w:r>
        <w:rPr>
          <w:sz w:val="24"/>
          <w:szCs w:val="24"/>
        </w:rPr>
        <w:t>Each band is determined from a document named in the table, and not from the evaluator’s impression of the Bidder.</w:t>
      </w:r>
    </w:p>
    <w:p w14:paraId="4FEE38F9" w14:textId="77777777" w:rsidR="007E34E8" w:rsidRDefault="00000000">
      <w:pPr>
        <w:tabs>
          <w:tab w:val="left" w:pos="1701"/>
        </w:tabs>
        <w:spacing w:after="120"/>
        <w:ind w:left="1701" w:hanging="680"/>
        <w:jc w:val="both"/>
      </w:pPr>
      <w:r>
        <w:rPr>
          <w:sz w:val="24"/>
          <w:szCs w:val="24"/>
        </w:rPr>
        <w:t>(f)</w:t>
      </w:r>
      <w:r>
        <w:rPr>
          <w:sz w:val="24"/>
        </w:rPr>
        <w:tab/>
      </w:r>
      <w:r>
        <w:rPr>
          <w:sz w:val="24"/>
          <w:szCs w:val="24"/>
        </w:rPr>
        <w:t>The highest band is set at a level attainable by more than one shortlisted Bidder. A band which no Bidder can reach does not discriminate between Bids; a band which only one can reach operates as a barrier rather than as a criterion, and would be inconsistent with the direction in the Policy that criteria be framed so as to maximize competition.</w:t>
      </w:r>
    </w:p>
    <w:p w14:paraId="010C77CF" w14:textId="77777777" w:rsidR="007E34E8" w:rsidRDefault="00000000">
      <w:pPr>
        <w:tabs>
          <w:tab w:val="left" w:pos="1021"/>
        </w:tabs>
        <w:spacing w:after="140"/>
        <w:ind w:left="1021" w:hanging="1021"/>
        <w:jc w:val="both"/>
      </w:pPr>
      <w:proofErr w:type="spellStart"/>
      <w:r>
        <w:rPr>
          <w:sz w:val="24"/>
          <w:szCs w:val="24"/>
        </w:rPr>
        <w:t>A.2.1.7</w:t>
      </w:r>
      <w:proofErr w:type="spellEnd"/>
      <w:r>
        <w:rPr>
          <w:sz w:val="24"/>
        </w:rPr>
        <w:tab/>
      </w:r>
      <w:r>
        <w:rPr>
          <w:sz w:val="24"/>
          <w:szCs w:val="24"/>
        </w:rPr>
        <w:t xml:space="preserve">Scoring by published bands gives effect to Rule 39(1) of the Rules, which requires that bids be evaluated in accordance with the evaluation criteria set forth in the bidding </w:t>
      </w:r>
      <w:r>
        <w:rPr>
          <w:sz w:val="24"/>
          <w:szCs w:val="24"/>
        </w:rPr>
        <w:lastRenderedPageBreak/>
        <w:t>documents. Scoring by undefined descriptions such as “strong”, “average” or “weak” does not, and is not used in this Annexure.</w:t>
      </w:r>
    </w:p>
    <w:p w14:paraId="565D0163" w14:textId="77777777" w:rsidR="007E34E8" w:rsidRDefault="00000000">
      <w:pPr>
        <w:keepNext/>
        <w:keepLines/>
        <w:spacing w:after="120"/>
      </w:pPr>
      <w:proofErr w:type="spellStart"/>
      <w:r>
        <w:rPr>
          <w:b/>
          <w:bCs/>
          <w:sz w:val="24"/>
          <w:szCs w:val="24"/>
        </w:rPr>
        <w:t>A.2.2</w:t>
      </w:r>
      <w:proofErr w:type="spellEnd"/>
      <w:r>
        <w:rPr>
          <w:b/>
          <w:bCs/>
          <w:sz w:val="24"/>
          <w:szCs w:val="24"/>
        </w:rPr>
        <w:t xml:space="preserve">  Summary of marks</w:t>
      </w:r>
    </w:p>
    <w:tbl>
      <w:tblPr>
        <w:tblStyle w:val="TableGrid"/>
        <w:tblW w:w="9297" w:type="dxa"/>
        <w:tblLayout w:type="fixed"/>
        <w:tblLook w:val="04A0" w:firstRow="1" w:lastRow="0" w:firstColumn="1" w:lastColumn="0" w:noHBand="0" w:noVBand="1"/>
      </w:tblPr>
      <w:tblGrid>
        <w:gridCol w:w="1000"/>
        <w:gridCol w:w="4600"/>
        <w:gridCol w:w="1700"/>
        <w:gridCol w:w="1997"/>
      </w:tblGrid>
      <w:tr w:rsidR="007E34E8" w14:paraId="5AA85B24" w14:textId="77777777">
        <w:trPr>
          <w:tblHeader/>
        </w:trPr>
        <w:tc>
          <w:tcPr>
            <w:tcW w:w="1000" w:type="dxa"/>
            <w:shd w:val="clear" w:color="auto" w:fill="D9D9D9"/>
            <w:vAlign w:val="center"/>
          </w:tcPr>
          <w:p w14:paraId="490B0DDB" w14:textId="77777777" w:rsidR="007E34E8" w:rsidRDefault="00000000">
            <w:r>
              <w:rPr>
                <w:b/>
                <w:bCs/>
                <w:sz w:val="20"/>
                <w:szCs w:val="20"/>
              </w:rPr>
              <w:t>Criterion</w:t>
            </w:r>
          </w:p>
        </w:tc>
        <w:tc>
          <w:tcPr>
            <w:tcW w:w="4600" w:type="dxa"/>
            <w:shd w:val="clear" w:color="auto" w:fill="D9D9D9"/>
            <w:vAlign w:val="center"/>
          </w:tcPr>
          <w:p w14:paraId="481F5629" w14:textId="77777777" w:rsidR="007E34E8" w:rsidRDefault="00000000">
            <w:r>
              <w:rPr>
                <w:b/>
                <w:bCs/>
                <w:sz w:val="20"/>
                <w:szCs w:val="20"/>
              </w:rPr>
              <w:t>Subject</w:t>
            </w:r>
          </w:p>
        </w:tc>
        <w:tc>
          <w:tcPr>
            <w:tcW w:w="1700" w:type="dxa"/>
            <w:shd w:val="clear" w:color="auto" w:fill="D9D9D9"/>
            <w:vAlign w:val="center"/>
          </w:tcPr>
          <w:p w14:paraId="7539474C" w14:textId="77777777" w:rsidR="007E34E8" w:rsidRDefault="00000000">
            <w:r>
              <w:rPr>
                <w:b/>
                <w:bCs/>
                <w:sz w:val="20"/>
                <w:szCs w:val="20"/>
              </w:rPr>
              <w:t>Marks</w:t>
            </w:r>
          </w:p>
        </w:tc>
        <w:tc>
          <w:tcPr>
            <w:tcW w:w="1997" w:type="dxa"/>
            <w:shd w:val="clear" w:color="auto" w:fill="D9D9D9"/>
            <w:vAlign w:val="center"/>
          </w:tcPr>
          <w:p w14:paraId="317117BC" w14:textId="77777777" w:rsidR="007E34E8" w:rsidRDefault="00000000">
            <w:r>
              <w:rPr>
                <w:b/>
                <w:bCs/>
                <w:sz w:val="20"/>
                <w:szCs w:val="20"/>
              </w:rPr>
              <w:t>Scored from</w:t>
            </w:r>
          </w:p>
        </w:tc>
      </w:tr>
      <w:tr w:rsidR="007E34E8" w14:paraId="3B68ADE4" w14:textId="77777777">
        <w:tc>
          <w:tcPr>
            <w:tcW w:w="1000" w:type="dxa"/>
            <w:vAlign w:val="center"/>
          </w:tcPr>
          <w:p w14:paraId="07BD57BD" w14:textId="77777777" w:rsidR="007E34E8" w:rsidRDefault="00000000">
            <w:r>
              <w:rPr>
                <w:sz w:val="20"/>
                <w:szCs w:val="20"/>
              </w:rPr>
              <w:t>1</w:t>
            </w:r>
          </w:p>
        </w:tc>
        <w:tc>
          <w:tcPr>
            <w:tcW w:w="4600" w:type="dxa"/>
            <w:vAlign w:val="center"/>
          </w:tcPr>
          <w:p w14:paraId="05DB911B" w14:textId="77777777" w:rsidR="007E34E8" w:rsidRDefault="00000000">
            <w:r>
              <w:rPr>
                <w:sz w:val="20"/>
                <w:szCs w:val="20"/>
              </w:rPr>
              <w:t>General experience</w:t>
            </w:r>
          </w:p>
        </w:tc>
        <w:tc>
          <w:tcPr>
            <w:tcW w:w="1700" w:type="dxa"/>
            <w:vAlign w:val="center"/>
          </w:tcPr>
          <w:p w14:paraId="535A6910" w14:textId="77777777" w:rsidR="007E34E8" w:rsidRDefault="00000000">
            <w:r>
              <w:rPr>
                <w:sz w:val="20"/>
                <w:szCs w:val="20"/>
              </w:rPr>
              <w:t>10</w:t>
            </w:r>
          </w:p>
        </w:tc>
        <w:tc>
          <w:tcPr>
            <w:tcW w:w="1997" w:type="dxa"/>
            <w:vAlign w:val="center"/>
          </w:tcPr>
          <w:p w14:paraId="4E7D63C0" w14:textId="77777777" w:rsidR="007E34E8" w:rsidRDefault="00000000">
            <w:r>
              <w:rPr>
                <w:sz w:val="20"/>
                <w:szCs w:val="20"/>
              </w:rPr>
              <w:t>Documents</w:t>
            </w:r>
          </w:p>
        </w:tc>
      </w:tr>
      <w:tr w:rsidR="007E34E8" w14:paraId="51A66A92" w14:textId="77777777">
        <w:tc>
          <w:tcPr>
            <w:tcW w:w="1000" w:type="dxa"/>
            <w:vAlign w:val="center"/>
          </w:tcPr>
          <w:p w14:paraId="39E3E84F" w14:textId="77777777" w:rsidR="007E34E8" w:rsidRDefault="00000000">
            <w:r>
              <w:rPr>
                <w:sz w:val="20"/>
                <w:szCs w:val="20"/>
              </w:rPr>
              <w:t>2</w:t>
            </w:r>
          </w:p>
        </w:tc>
        <w:tc>
          <w:tcPr>
            <w:tcW w:w="4600" w:type="dxa"/>
            <w:vAlign w:val="center"/>
          </w:tcPr>
          <w:p w14:paraId="7753E86D" w14:textId="77777777" w:rsidR="007E34E8" w:rsidRDefault="00000000">
            <w:r>
              <w:rPr>
                <w:sz w:val="20"/>
                <w:szCs w:val="20"/>
              </w:rPr>
              <w:t>Geographical presence</w:t>
            </w:r>
          </w:p>
        </w:tc>
        <w:tc>
          <w:tcPr>
            <w:tcW w:w="1700" w:type="dxa"/>
            <w:vAlign w:val="center"/>
          </w:tcPr>
          <w:p w14:paraId="6908939C" w14:textId="77777777" w:rsidR="007E34E8" w:rsidRDefault="00000000">
            <w:r>
              <w:rPr>
                <w:sz w:val="20"/>
                <w:szCs w:val="20"/>
              </w:rPr>
              <w:t>10</w:t>
            </w:r>
          </w:p>
        </w:tc>
        <w:tc>
          <w:tcPr>
            <w:tcW w:w="1997" w:type="dxa"/>
            <w:vAlign w:val="center"/>
          </w:tcPr>
          <w:p w14:paraId="0913A4D0" w14:textId="77777777" w:rsidR="007E34E8" w:rsidRDefault="00000000">
            <w:r>
              <w:rPr>
                <w:sz w:val="20"/>
                <w:szCs w:val="20"/>
              </w:rPr>
              <w:t>Documents</w:t>
            </w:r>
          </w:p>
        </w:tc>
      </w:tr>
      <w:tr w:rsidR="007E34E8" w14:paraId="769844D5" w14:textId="77777777">
        <w:tc>
          <w:tcPr>
            <w:tcW w:w="1000" w:type="dxa"/>
            <w:vAlign w:val="center"/>
          </w:tcPr>
          <w:p w14:paraId="785346EA" w14:textId="77777777" w:rsidR="007E34E8" w:rsidRDefault="00000000">
            <w:r>
              <w:rPr>
                <w:sz w:val="20"/>
                <w:szCs w:val="20"/>
              </w:rPr>
              <w:t>3</w:t>
            </w:r>
          </w:p>
        </w:tc>
        <w:tc>
          <w:tcPr>
            <w:tcW w:w="4600" w:type="dxa"/>
            <w:vAlign w:val="center"/>
          </w:tcPr>
          <w:p w14:paraId="2DD48415" w14:textId="77777777" w:rsidR="007E34E8" w:rsidRDefault="00000000">
            <w:r>
              <w:rPr>
                <w:sz w:val="20"/>
                <w:szCs w:val="20"/>
              </w:rPr>
              <w:t>Methodology and technical approach</w:t>
            </w:r>
          </w:p>
        </w:tc>
        <w:tc>
          <w:tcPr>
            <w:tcW w:w="1700" w:type="dxa"/>
            <w:vAlign w:val="center"/>
          </w:tcPr>
          <w:p w14:paraId="4CDBE3E2" w14:textId="77777777" w:rsidR="007E34E8" w:rsidRDefault="00000000">
            <w:r>
              <w:rPr>
                <w:sz w:val="20"/>
                <w:szCs w:val="20"/>
              </w:rPr>
              <w:t>30</w:t>
            </w:r>
          </w:p>
        </w:tc>
        <w:tc>
          <w:tcPr>
            <w:tcW w:w="1997" w:type="dxa"/>
            <w:vAlign w:val="center"/>
          </w:tcPr>
          <w:p w14:paraId="2AC22F2B" w14:textId="77777777" w:rsidR="007E34E8" w:rsidRDefault="00000000">
            <w:r>
              <w:rPr>
                <w:sz w:val="20"/>
                <w:szCs w:val="20"/>
              </w:rPr>
              <w:t>Written proposal</w:t>
            </w:r>
          </w:p>
        </w:tc>
      </w:tr>
      <w:tr w:rsidR="007E34E8" w14:paraId="7F60AE3E" w14:textId="77777777">
        <w:tc>
          <w:tcPr>
            <w:tcW w:w="1000" w:type="dxa"/>
            <w:vAlign w:val="center"/>
          </w:tcPr>
          <w:p w14:paraId="4A9592C5" w14:textId="77777777" w:rsidR="007E34E8" w:rsidRDefault="00000000">
            <w:r>
              <w:rPr>
                <w:sz w:val="20"/>
                <w:szCs w:val="20"/>
              </w:rPr>
              <w:t>4</w:t>
            </w:r>
          </w:p>
        </w:tc>
        <w:tc>
          <w:tcPr>
            <w:tcW w:w="4600" w:type="dxa"/>
            <w:vAlign w:val="center"/>
          </w:tcPr>
          <w:p w14:paraId="672C5EEA" w14:textId="77777777" w:rsidR="007E34E8" w:rsidRDefault="00000000">
            <w:r>
              <w:rPr>
                <w:sz w:val="20"/>
                <w:szCs w:val="20"/>
              </w:rPr>
              <w:t>Presentation on the methodology</w:t>
            </w:r>
          </w:p>
        </w:tc>
        <w:tc>
          <w:tcPr>
            <w:tcW w:w="1700" w:type="dxa"/>
            <w:vAlign w:val="center"/>
          </w:tcPr>
          <w:p w14:paraId="2C421E8F" w14:textId="77777777" w:rsidR="007E34E8" w:rsidRDefault="00000000">
            <w:r>
              <w:rPr>
                <w:sz w:val="20"/>
                <w:szCs w:val="20"/>
              </w:rPr>
              <w:t>20</w:t>
            </w:r>
          </w:p>
        </w:tc>
        <w:tc>
          <w:tcPr>
            <w:tcW w:w="1997" w:type="dxa"/>
            <w:vAlign w:val="center"/>
          </w:tcPr>
          <w:p w14:paraId="7F9B2ED5" w14:textId="77777777" w:rsidR="007E34E8" w:rsidRDefault="00000000">
            <w:r>
              <w:rPr>
                <w:sz w:val="20"/>
                <w:szCs w:val="20"/>
              </w:rPr>
              <w:t>Presentation</w:t>
            </w:r>
          </w:p>
        </w:tc>
      </w:tr>
      <w:tr w:rsidR="007E34E8" w14:paraId="378F7357" w14:textId="77777777">
        <w:tc>
          <w:tcPr>
            <w:tcW w:w="1000" w:type="dxa"/>
            <w:vAlign w:val="center"/>
          </w:tcPr>
          <w:p w14:paraId="3B096CF2" w14:textId="77777777" w:rsidR="007E34E8" w:rsidRDefault="00000000">
            <w:r>
              <w:rPr>
                <w:sz w:val="20"/>
                <w:szCs w:val="20"/>
              </w:rPr>
              <w:t>5</w:t>
            </w:r>
          </w:p>
        </w:tc>
        <w:tc>
          <w:tcPr>
            <w:tcW w:w="4600" w:type="dxa"/>
            <w:vAlign w:val="center"/>
          </w:tcPr>
          <w:p w14:paraId="73A55375" w14:textId="77777777" w:rsidR="007E34E8" w:rsidRDefault="00000000">
            <w:r>
              <w:rPr>
                <w:sz w:val="20"/>
                <w:szCs w:val="20"/>
              </w:rPr>
              <w:t>Human resource</w:t>
            </w:r>
          </w:p>
        </w:tc>
        <w:tc>
          <w:tcPr>
            <w:tcW w:w="1700" w:type="dxa"/>
            <w:vAlign w:val="center"/>
          </w:tcPr>
          <w:p w14:paraId="287F9DA6" w14:textId="77777777" w:rsidR="007E34E8" w:rsidRDefault="00000000">
            <w:r>
              <w:rPr>
                <w:sz w:val="20"/>
                <w:szCs w:val="20"/>
              </w:rPr>
              <w:t>20</w:t>
            </w:r>
          </w:p>
        </w:tc>
        <w:tc>
          <w:tcPr>
            <w:tcW w:w="1997" w:type="dxa"/>
            <w:vAlign w:val="center"/>
          </w:tcPr>
          <w:p w14:paraId="42CFC398" w14:textId="77777777" w:rsidR="007E34E8" w:rsidRDefault="00000000">
            <w:r>
              <w:rPr>
                <w:sz w:val="20"/>
                <w:szCs w:val="20"/>
              </w:rPr>
              <w:t>CVs and documents</w:t>
            </w:r>
          </w:p>
        </w:tc>
      </w:tr>
      <w:tr w:rsidR="007E34E8" w14:paraId="4160A7C9" w14:textId="77777777">
        <w:tc>
          <w:tcPr>
            <w:tcW w:w="1000" w:type="dxa"/>
            <w:vAlign w:val="center"/>
          </w:tcPr>
          <w:p w14:paraId="15489146" w14:textId="77777777" w:rsidR="007E34E8" w:rsidRDefault="00000000">
            <w:r>
              <w:rPr>
                <w:sz w:val="20"/>
                <w:szCs w:val="20"/>
              </w:rPr>
              <w:t>6</w:t>
            </w:r>
          </w:p>
        </w:tc>
        <w:tc>
          <w:tcPr>
            <w:tcW w:w="4600" w:type="dxa"/>
            <w:vAlign w:val="center"/>
          </w:tcPr>
          <w:p w14:paraId="1BF9D48B" w14:textId="77777777" w:rsidR="007E34E8" w:rsidRDefault="00000000">
            <w:r>
              <w:rPr>
                <w:sz w:val="20"/>
                <w:szCs w:val="20"/>
              </w:rPr>
              <w:t>Financial capacity</w:t>
            </w:r>
          </w:p>
        </w:tc>
        <w:tc>
          <w:tcPr>
            <w:tcW w:w="1700" w:type="dxa"/>
            <w:vAlign w:val="center"/>
          </w:tcPr>
          <w:p w14:paraId="5A5B8F1E" w14:textId="77777777" w:rsidR="007E34E8" w:rsidRDefault="00000000">
            <w:r>
              <w:rPr>
                <w:sz w:val="20"/>
                <w:szCs w:val="20"/>
              </w:rPr>
              <w:t>10</w:t>
            </w:r>
          </w:p>
        </w:tc>
        <w:tc>
          <w:tcPr>
            <w:tcW w:w="1997" w:type="dxa"/>
            <w:vAlign w:val="center"/>
          </w:tcPr>
          <w:p w14:paraId="058E5BB3" w14:textId="77777777" w:rsidR="007E34E8" w:rsidRDefault="00000000">
            <w:r>
              <w:rPr>
                <w:sz w:val="20"/>
                <w:szCs w:val="20"/>
              </w:rPr>
              <w:t>Audited accounts</w:t>
            </w:r>
          </w:p>
        </w:tc>
      </w:tr>
      <w:tr w:rsidR="007E34E8" w14:paraId="31B6DEAE" w14:textId="77777777">
        <w:tc>
          <w:tcPr>
            <w:tcW w:w="1000" w:type="dxa"/>
            <w:vAlign w:val="center"/>
          </w:tcPr>
          <w:p w14:paraId="3411A7FB" w14:textId="77777777" w:rsidR="007E34E8" w:rsidRDefault="007E34E8"/>
        </w:tc>
        <w:tc>
          <w:tcPr>
            <w:tcW w:w="4600" w:type="dxa"/>
            <w:vAlign w:val="center"/>
          </w:tcPr>
          <w:p w14:paraId="2466197C" w14:textId="77777777" w:rsidR="007E34E8" w:rsidRDefault="00000000">
            <w:r>
              <w:rPr>
                <w:sz w:val="20"/>
                <w:szCs w:val="20"/>
              </w:rPr>
              <w:t>TOTAL</w:t>
            </w:r>
          </w:p>
        </w:tc>
        <w:tc>
          <w:tcPr>
            <w:tcW w:w="1700" w:type="dxa"/>
            <w:vAlign w:val="center"/>
          </w:tcPr>
          <w:p w14:paraId="7BEC6097" w14:textId="77777777" w:rsidR="007E34E8" w:rsidRDefault="00000000">
            <w:r>
              <w:rPr>
                <w:sz w:val="20"/>
                <w:szCs w:val="20"/>
              </w:rPr>
              <w:t>100</w:t>
            </w:r>
          </w:p>
        </w:tc>
        <w:tc>
          <w:tcPr>
            <w:tcW w:w="1997" w:type="dxa"/>
            <w:vAlign w:val="center"/>
          </w:tcPr>
          <w:p w14:paraId="36428A0D" w14:textId="77777777" w:rsidR="007E34E8" w:rsidRDefault="007E34E8"/>
        </w:tc>
      </w:tr>
    </w:tbl>
    <w:p w14:paraId="4F897767" w14:textId="77777777" w:rsidR="007E34E8" w:rsidRDefault="007E34E8">
      <w:pPr>
        <w:spacing w:after="120"/>
      </w:pPr>
    </w:p>
    <w:p w14:paraId="67B67B1D" w14:textId="77777777" w:rsidR="007E34E8" w:rsidRDefault="00000000">
      <w:pPr>
        <w:keepNext/>
        <w:keepLines/>
        <w:spacing w:after="120"/>
      </w:pPr>
      <w:proofErr w:type="spellStart"/>
      <w:r>
        <w:rPr>
          <w:b/>
          <w:bCs/>
          <w:sz w:val="24"/>
          <w:szCs w:val="24"/>
        </w:rPr>
        <w:t>A.2.3</w:t>
      </w:r>
      <w:proofErr w:type="spellEnd"/>
      <w:r>
        <w:rPr>
          <w:b/>
          <w:bCs/>
          <w:sz w:val="24"/>
          <w:szCs w:val="24"/>
        </w:rPr>
        <w:t xml:space="preserve">  Criterion 1 — General experience (10 marks)</w:t>
      </w:r>
    </w:p>
    <w:p w14:paraId="5E9DF96D" w14:textId="77777777" w:rsidR="007E34E8" w:rsidRDefault="00000000">
      <w:pPr>
        <w:spacing w:after="140"/>
        <w:jc w:val="both"/>
      </w:pPr>
      <w:r>
        <w:rPr>
          <w:i/>
          <w:iCs/>
          <w:sz w:val="24"/>
          <w:szCs w:val="24"/>
        </w:rPr>
        <w:t>Evidence: registration or incorporation certificate, and affiliation letters or audited accounts evidencing continuous operation over the period claimed.</w:t>
      </w:r>
    </w:p>
    <w:tbl>
      <w:tblPr>
        <w:tblStyle w:val="TableGrid"/>
        <w:tblW w:w="9297" w:type="dxa"/>
        <w:tblLayout w:type="fixed"/>
        <w:tblLook w:val="04A0" w:firstRow="1" w:lastRow="0" w:firstColumn="1" w:lastColumn="0" w:noHBand="0" w:noVBand="1"/>
      </w:tblPr>
      <w:tblGrid>
        <w:gridCol w:w="4900"/>
        <w:gridCol w:w="1900"/>
        <w:gridCol w:w="2497"/>
      </w:tblGrid>
      <w:tr w:rsidR="007E34E8" w14:paraId="1094FB99" w14:textId="77777777">
        <w:trPr>
          <w:tblHeader/>
        </w:trPr>
        <w:tc>
          <w:tcPr>
            <w:tcW w:w="4900" w:type="dxa"/>
            <w:shd w:val="clear" w:color="auto" w:fill="D9D9D9"/>
            <w:vAlign w:val="center"/>
          </w:tcPr>
          <w:p w14:paraId="6D76A808" w14:textId="77777777" w:rsidR="007E34E8" w:rsidRDefault="00000000">
            <w:r>
              <w:rPr>
                <w:b/>
                <w:bCs/>
                <w:sz w:val="20"/>
                <w:szCs w:val="20"/>
              </w:rPr>
              <w:t>1.1  Years managing educational institutions</w:t>
            </w:r>
          </w:p>
        </w:tc>
        <w:tc>
          <w:tcPr>
            <w:tcW w:w="1900" w:type="dxa"/>
            <w:shd w:val="clear" w:color="auto" w:fill="D9D9D9"/>
            <w:vAlign w:val="center"/>
          </w:tcPr>
          <w:p w14:paraId="7C192826" w14:textId="77777777" w:rsidR="007E34E8" w:rsidRDefault="00000000">
            <w:r>
              <w:rPr>
                <w:b/>
                <w:bCs/>
                <w:sz w:val="20"/>
                <w:szCs w:val="20"/>
              </w:rPr>
              <w:t>Band</w:t>
            </w:r>
          </w:p>
        </w:tc>
        <w:tc>
          <w:tcPr>
            <w:tcW w:w="2497" w:type="dxa"/>
            <w:shd w:val="clear" w:color="auto" w:fill="D9D9D9"/>
            <w:vAlign w:val="center"/>
          </w:tcPr>
          <w:p w14:paraId="6C263390" w14:textId="77777777" w:rsidR="007E34E8" w:rsidRDefault="00000000">
            <w:r>
              <w:rPr>
                <w:b/>
                <w:bCs/>
                <w:sz w:val="20"/>
                <w:szCs w:val="20"/>
              </w:rPr>
              <w:t>Marks</w:t>
            </w:r>
          </w:p>
        </w:tc>
      </w:tr>
      <w:tr w:rsidR="007E34E8" w14:paraId="3647CE7A" w14:textId="77777777">
        <w:tc>
          <w:tcPr>
            <w:tcW w:w="4900" w:type="dxa"/>
            <w:vAlign w:val="center"/>
          </w:tcPr>
          <w:p w14:paraId="3E84DFCB" w14:textId="77777777" w:rsidR="007E34E8" w:rsidRDefault="00000000">
            <w:r>
              <w:rPr>
                <w:sz w:val="20"/>
                <w:szCs w:val="20"/>
              </w:rPr>
              <w:t>12 years and above</w:t>
            </w:r>
          </w:p>
        </w:tc>
        <w:tc>
          <w:tcPr>
            <w:tcW w:w="1900" w:type="dxa"/>
            <w:vAlign w:val="center"/>
          </w:tcPr>
          <w:p w14:paraId="0A8A45F7" w14:textId="77777777" w:rsidR="007E34E8" w:rsidRDefault="00000000">
            <w:r>
              <w:rPr>
                <w:sz w:val="20"/>
                <w:szCs w:val="20"/>
              </w:rPr>
              <w:t>Long established</w:t>
            </w:r>
          </w:p>
        </w:tc>
        <w:tc>
          <w:tcPr>
            <w:tcW w:w="2497" w:type="dxa"/>
            <w:vAlign w:val="center"/>
          </w:tcPr>
          <w:p w14:paraId="75AAD8B0" w14:textId="77777777" w:rsidR="007E34E8" w:rsidRDefault="00000000">
            <w:r>
              <w:rPr>
                <w:sz w:val="20"/>
                <w:szCs w:val="20"/>
              </w:rPr>
              <w:t>10</w:t>
            </w:r>
          </w:p>
        </w:tc>
      </w:tr>
      <w:tr w:rsidR="007E34E8" w14:paraId="7865B97C" w14:textId="77777777">
        <w:tc>
          <w:tcPr>
            <w:tcW w:w="4900" w:type="dxa"/>
            <w:vAlign w:val="center"/>
          </w:tcPr>
          <w:p w14:paraId="7BC8DF6E" w14:textId="77777777" w:rsidR="007E34E8" w:rsidRDefault="00000000">
            <w:r>
              <w:rPr>
                <w:sz w:val="20"/>
                <w:szCs w:val="20"/>
              </w:rPr>
              <w:t>8 years up to but not including 12 years</w:t>
            </w:r>
          </w:p>
        </w:tc>
        <w:tc>
          <w:tcPr>
            <w:tcW w:w="1900" w:type="dxa"/>
            <w:vAlign w:val="center"/>
          </w:tcPr>
          <w:p w14:paraId="6430793E" w14:textId="77777777" w:rsidR="007E34E8" w:rsidRDefault="00000000">
            <w:r>
              <w:rPr>
                <w:sz w:val="20"/>
                <w:szCs w:val="20"/>
              </w:rPr>
              <w:t>Established</w:t>
            </w:r>
          </w:p>
        </w:tc>
        <w:tc>
          <w:tcPr>
            <w:tcW w:w="2497" w:type="dxa"/>
            <w:vAlign w:val="center"/>
          </w:tcPr>
          <w:p w14:paraId="32A82A26" w14:textId="77777777" w:rsidR="007E34E8" w:rsidRDefault="00000000">
            <w:r>
              <w:rPr>
                <w:sz w:val="20"/>
                <w:szCs w:val="20"/>
              </w:rPr>
              <w:t>7</w:t>
            </w:r>
          </w:p>
        </w:tc>
      </w:tr>
      <w:tr w:rsidR="007E34E8" w14:paraId="579590E8" w14:textId="77777777">
        <w:tc>
          <w:tcPr>
            <w:tcW w:w="4900" w:type="dxa"/>
            <w:vAlign w:val="center"/>
          </w:tcPr>
          <w:p w14:paraId="7189C766" w14:textId="77777777" w:rsidR="007E34E8" w:rsidRDefault="00000000">
            <w:r>
              <w:rPr>
                <w:sz w:val="20"/>
                <w:szCs w:val="20"/>
              </w:rPr>
              <w:t>5 years up to but not including 8 years</w:t>
            </w:r>
          </w:p>
        </w:tc>
        <w:tc>
          <w:tcPr>
            <w:tcW w:w="1900" w:type="dxa"/>
            <w:vAlign w:val="center"/>
          </w:tcPr>
          <w:p w14:paraId="4DB38FE9" w14:textId="77777777" w:rsidR="007E34E8" w:rsidRDefault="00000000">
            <w:r>
              <w:rPr>
                <w:sz w:val="20"/>
                <w:szCs w:val="20"/>
              </w:rPr>
              <w:t>Entry</w:t>
            </w:r>
          </w:p>
        </w:tc>
        <w:tc>
          <w:tcPr>
            <w:tcW w:w="2497" w:type="dxa"/>
            <w:vAlign w:val="center"/>
          </w:tcPr>
          <w:p w14:paraId="7CA4C139" w14:textId="77777777" w:rsidR="007E34E8" w:rsidRDefault="00000000">
            <w:r>
              <w:rPr>
                <w:sz w:val="20"/>
                <w:szCs w:val="20"/>
              </w:rPr>
              <w:t>4</w:t>
            </w:r>
          </w:p>
        </w:tc>
      </w:tr>
      <w:tr w:rsidR="007E34E8" w14:paraId="2ECEDCA4" w14:textId="77777777">
        <w:tc>
          <w:tcPr>
            <w:tcW w:w="4900" w:type="dxa"/>
            <w:vAlign w:val="center"/>
          </w:tcPr>
          <w:p w14:paraId="1FE4EF06" w14:textId="77777777" w:rsidR="007E34E8" w:rsidRDefault="00000000">
            <w:r>
              <w:rPr>
                <w:sz w:val="20"/>
                <w:szCs w:val="20"/>
              </w:rPr>
              <w:t>Fewer than 5 years</w:t>
            </w:r>
          </w:p>
        </w:tc>
        <w:tc>
          <w:tcPr>
            <w:tcW w:w="1900" w:type="dxa"/>
            <w:vAlign w:val="center"/>
          </w:tcPr>
          <w:p w14:paraId="2CB26B62" w14:textId="77777777" w:rsidR="007E34E8" w:rsidRDefault="00000000">
            <w:r>
              <w:rPr>
                <w:sz w:val="20"/>
                <w:szCs w:val="20"/>
              </w:rPr>
              <w:t>Below the Policy minimum</w:t>
            </w:r>
          </w:p>
        </w:tc>
        <w:tc>
          <w:tcPr>
            <w:tcW w:w="2497" w:type="dxa"/>
            <w:vAlign w:val="center"/>
          </w:tcPr>
          <w:p w14:paraId="53CE5CE7" w14:textId="77777777" w:rsidR="007E34E8" w:rsidRDefault="00000000">
            <w:r>
              <w:rPr>
                <w:sz w:val="20"/>
                <w:szCs w:val="20"/>
              </w:rPr>
              <w:t>0</w:t>
            </w:r>
          </w:p>
        </w:tc>
      </w:tr>
    </w:tbl>
    <w:p w14:paraId="50F3476F" w14:textId="77777777" w:rsidR="007E34E8" w:rsidRDefault="007E34E8">
      <w:pPr>
        <w:spacing w:after="120"/>
      </w:pPr>
    </w:p>
    <w:p w14:paraId="20084E95" w14:textId="663BF461" w:rsidR="007E34E8" w:rsidRDefault="00000000">
      <w:pPr>
        <w:tabs>
          <w:tab w:val="left" w:pos="1021"/>
        </w:tabs>
        <w:spacing w:after="140"/>
        <w:ind w:left="1021" w:hanging="1021"/>
        <w:jc w:val="both"/>
      </w:pPr>
      <w:proofErr w:type="spellStart"/>
      <w:r>
        <w:rPr>
          <w:sz w:val="24"/>
          <w:szCs w:val="24"/>
        </w:rPr>
        <w:t>A.2.3.1</w:t>
      </w:r>
      <w:proofErr w:type="spellEnd"/>
      <w:r>
        <w:rPr>
          <w:sz w:val="24"/>
        </w:rPr>
        <w:tab/>
      </w:r>
      <w:r>
        <w:rPr>
          <w:sz w:val="24"/>
          <w:szCs w:val="24"/>
        </w:rPr>
        <w:t xml:space="preserve">Five years is the minimum stated in the Policy and is the entry point of the scale, not a qualifying condition additional to those applied at the Expression of Interest stage. Where the Bidder is a joint venture or consortium, the experience of the Lead Member </w:t>
      </w:r>
      <w:r w:rsidR="00695F3C">
        <w:rPr>
          <w:sz w:val="24"/>
          <w:szCs w:val="24"/>
        </w:rPr>
        <w:t>must be more than five (05) years and experience of the consortium members must be more than three (03) years.</w:t>
      </w:r>
    </w:p>
    <w:p w14:paraId="79BB7B20" w14:textId="77777777" w:rsidR="007E34E8" w:rsidRDefault="00000000">
      <w:pPr>
        <w:keepNext/>
        <w:keepLines/>
        <w:spacing w:after="120"/>
      </w:pPr>
      <w:proofErr w:type="spellStart"/>
      <w:r>
        <w:rPr>
          <w:b/>
          <w:bCs/>
          <w:sz w:val="24"/>
          <w:szCs w:val="24"/>
        </w:rPr>
        <w:t>A.2.4</w:t>
      </w:r>
      <w:proofErr w:type="spellEnd"/>
      <w:r>
        <w:rPr>
          <w:b/>
          <w:bCs/>
          <w:sz w:val="24"/>
          <w:szCs w:val="24"/>
        </w:rPr>
        <w:t xml:space="preserve">  Criterion 2 — Geographical presence (10 marks)</w:t>
      </w:r>
    </w:p>
    <w:p w14:paraId="286F6207" w14:textId="77777777" w:rsidR="007E34E8" w:rsidRDefault="00000000">
      <w:pPr>
        <w:spacing w:after="140"/>
        <w:jc w:val="both"/>
      </w:pPr>
      <w:r>
        <w:rPr>
          <w:i/>
          <w:iCs/>
          <w:sz w:val="24"/>
          <w:szCs w:val="24"/>
        </w:rPr>
        <w:t>Evidence: registration and affiliation documents for each institution, with its address.</w:t>
      </w:r>
    </w:p>
    <w:tbl>
      <w:tblPr>
        <w:tblStyle w:val="TableGrid"/>
        <w:tblW w:w="9297" w:type="dxa"/>
        <w:tblLayout w:type="fixed"/>
        <w:tblLook w:val="04A0" w:firstRow="1" w:lastRow="0" w:firstColumn="1" w:lastColumn="0" w:noHBand="0" w:noVBand="1"/>
      </w:tblPr>
      <w:tblGrid>
        <w:gridCol w:w="4900"/>
        <w:gridCol w:w="1900"/>
        <w:gridCol w:w="2497"/>
      </w:tblGrid>
      <w:tr w:rsidR="007E34E8" w14:paraId="104C6AA4" w14:textId="77777777">
        <w:trPr>
          <w:tblHeader/>
        </w:trPr>
        <w:tc>
          <w:tcPr>
            <w:tcW w:w="4900" w:type="dxa"/>
            <w:shd w:val="clear" w:color="auto" w:fill="D9D9D9"/>
            <w:vAlign w:val="center"/>
          </w:tcPr>
          <w:p w14:paraId="5410737E" w14:textId="77777777" w:rsidR="007E34E8" w:rsidRDefault="00000000">
            <w:r>
              <w:rPr>
                <w:b/>
                <w:bCs/>
                <w:sz w:val="20"/>
                <w:szCs w:val="20"/>
              </w:rPr>
              <w:t>2.1  Institutions operated in Khyber Pakhtunkhwa (7 marks)</w:t>
            </w:r>
          </w:p>
        </w:tc>
        <w:tc>
          <w:tcPr>
            <w:tcW w:w="1900" w:type="dxa"/>
            <w:shd w:val="clear" w:color="auto" w:fill="D9D9D9"/>
            <w:vAlign w:val="center"/>
          </w:tcPr>
          <w:p w14:paraId="162B9785" w14:textId="77777777" w:rsidR="007E34E8" w:rsidRDefault="00000000">
            <w:r>
              <w:rPr>
                <w:b/>
                <w:bCs/>
                <w:sz w:val="20"/>
                <w:szCs w:val="20"/>
              </w:rPr>
              <w:t>Band</w:t>
            </w:r>
          </w:p>
        </w:tc>
        <w:tc>
          <w:tcPr>
            <w:tcW w:w="2497" w:type="dxa"/>
            <w:shd w:val="clear" w:color="auto" w:fill="D9D9D9"/>
            <w:vAlign w:val="center"/>
          </w:tcPr>
          <w:p w14:paraId="21608EA1" w14:textId="77777777" w:rsidR="007E34E8" w:rsidRDefault="00000000">
            <w:r>
              <w:rPr>
                <w:b/>
                <w:bCs/>
                <w:sz w:val="20"/>
                <w:szCs w:val="20"/>
              </w:rPr>
              <w:t>Marks</w:t>
            </w:r>
          </w:p>
        </w:tc>
      </w:tr>
      <w:tr w:rsidR="007E34E8" w14:paraId="4B60C4AC" w14:textId="77777777">
        <w:tc>
          <w:tcPr>
            <w:tcW w:w="4900" w:type="dxa"/>
            <w:vAlign w:val="center"/>
          </w:tcPr>
          <w:p w14:paraId="5EA3D93D" w14:textId="77777777" w:rsidR="007E34E8" w:rsidRDefault="00000000">
            <w:r>
              <w:rPr>
                <w:sz w:val="20"/>
                <w:szCs w:val="20"/>
              </w:rPr>
              <w:t>Four or more institutions</w:t>
            </w:r>
          </w:p>
        </w:tc>
        <w:tc>
          <w:tcPr>
            <w:tcW w:w="1900" w:type="dxa"/>
            <w:vAlign w:val="center"/>
          </w:tcPr>
          <w:p w14:paraId="4ED1D3D3" w14:textId="77777777" w:rsidR="007E34E8" w:rsidRDefault="00000000">
            <w:r>
              <w:rPr>
                <w:sz w:val="20"/>
                <w:szCs w:val="20"/>
              </w:rPr>
              <w:t>Extensive presence</w:t>
            </w:r>
          </w:p>
        </w:tc>
        <w:tc>
          <w:tcPr>
            <w:tcW w:w="2497" w:type="dxa"/>
            <w:vAlign w:val="center"/>
          </w:tcPr>
          <w:p w14:paraId="62B8173F" w14:textId="77777777" w:rsidR="007E34E8" w:rsidRDefault="00000000">
            <w:r>
              <w:rPr>
                <w:sz w:val="20"/>
                <w:szCs w:val="20"/>
              </w:rPr>
              <w:t>7</w:t>
            </w:r>
          </w:p>
        </w:tc>
      </w:tr>
      <w:tr w:rsidR="007E34E8" w14:paraId="42A4E4F2" w14:textId="77777777">
        <w:tc>
          <w:tcPr>
            <w:tcW w:w="4900" w:type="dxa"/>
            <w:vAlign w:val="center"/>
          </w:tcPr>
          <w:p w14:paraId="5A65CCD4" w14:textId="77777777" w:rsidR="007E34E8" w:rsidRDefault="00000000">
            <w:r>
              <w:rPr>
                <w:sz w:val="20"/>
                <w:szCs w:val="20"/>
              </w:rPr>
              <w:t>Two or three institutions</w:t>
            </w:r>
          </w:p>
        </w:tc>
        <w:tc>
          <w:tcPr>
            <w:tcW w:w="1900" w:type="dxa"/>
            <w:vAlign w:val="center"/>
          </w:tcPr>
          <w:p w14:paraId="0E6FD2C3" w14:textId="77777777" w:rsidR="007E34E8" w:rsidRDefault="00000000">
            <w:r>
              <w:rPr>
                <w:sz w:val="20"/>
                <w:szCs w:val="20"/>
              </w:rPr>
              <w:t>Established presence</w:t>
            </w:r>
          </w:p>
        </w:tc>
        <w:tc>
          <w:tcPr>
            <w:tcW w:w="2497" w:type="dxa"/>
            <w:vAlign w:val="center"/>
          </w:tcPr>
          <w:p w14:paraId="72F52BF9" w14:textId="77777777" w:rsidR="007E34E8" w:rsidRDefault="00000000">
            <w:r>
              <w:rPr>
                <w:sz w:val="20"/>
                <w:szCs w:val="20"/>
              </w:rPr>
              <w:t>5</w:t>
            </w:r>
          </w:p>
        </w:tc>
      </w:tr>
      <w:tr w:rsidR="007E34E8" w14:paraId="5330A8FA" w14:textId="77777777">
        <w:tc>
          <w:tcPr>
            <w:tcW w:w="4900" w:type="dxa"/>
            <w:vAlign w:val="center"/>
          </w:tcPr>
          <w:p w14:paraId="4AEFEA8F" w14:textId="77777777" w:rsidR="007E34E8" w:rsidRDefault="00000000">
            <w:r>
              <w:rPr>
                <w:sz w:val="20"/>
                <w:szCs w:val="20"/>
              </w:rPr>
              <w:t>One institution</w:t>
            </w:r>
          </w:p>
        </w:tc>
        <w:tc>
          <w:tcPr>
            <w:tcW w:w="1900" w:type="dxa"/>
            <w:vAlign w:val="center"/>
          </w:tcPr>
          <w:p w14:paraId="71065733" w14:textId="77777777" w:rsidR="007E34E8" w:rsidRDefault="00000000">
            <w:r>
              <w:rPr>
                <w:sz w:val="20"/>
                <w:szCs w:val="20"/>
              </w:rPr>
              <w:t>Present</w:t>
            </w:r>
          </w:p>
        </w:tc>
        <w:tc>
          <w:tcPr>
            <w:tcW w:w="2497" w:type="dxa"/>
            <w:vAlign w:val="center"/>
          </w:tcPr>
          <w:p w14:paraId="1B4C24E8" w14:textId="77777777" w:rsidR="007E34E8" w:rsidRDefault="00000000">
            <w:r>
              <w:rPr>
                <w:sz w:val="20"/>
                <w:szCs w:val="20"/>
              </w:rPr>
              <w:t>3</w:t>
            </w:r>
          </w:p>
        </w:tc>
      </w:tr>
      <w:tr w:rsidR="007E34E8" w14:paraId="35798FFD" w14:textId="77777777">
        <w:tc>
          <w:tcPr>
            <w:tcW w:w="4900" w:type="dxa"/>
            <w:vAlign w:val="center"/>
          </w:tcPr>
          <w:p w14:paraId="0CCF70B7" w14:textId="77777777" w:rsidR="007E34E8" w:rsidRDefault="00000000">
            <w:r>
              <w:rPr>
                <w:sz w:val="20"/>
                <w:szCs w:val="20"/>
              </w:rPr>
              <w:t>None</w:t>
            </w:r>
          </w:p>
        </w:tc>
        <w:tc>
          <w:tcPr>
            <w:tcW w:w="1900" w:type="dxa"/>
            <w:vAlign w:val="center"/>
          </w:tcPr>
          <w:p w14:paraId="0D23D38E" w14:textId="77777777" w:rsidR="007E34E8" w:rsidRDefault="00000000">
            <w:r>
              <w:rPr>
                <w:sz w:val="20"/>
                <w:szCs w:val="20"/>
              </w:rPr>
              <w:t>No provincial presence</w:t>
            </w:r>
          </w:p>
        </w:tc>
        <w:tc>
          <w:tcPr>
            <w:tcW w:w="2497" w:type="dxa"/>
            <w:vAlign w:val="center"/>
          </w:tcPr>
          <w:p w14:paraId="3277B578" w14:textId="77777777" w:rsidR="007E34E8" w:rsidRDefault="00000000">
            <w:r>
              <w:rPr>
                <w:sz w:val="20"/>
                <w:szCs w:val="20"/>
              </w:rPr>
              <w:t>0</w:t>
            </w:r>
          </w:p>
        </w:tc>
      </w:tr>
    </w:tbl>
    <w:p w14:paraId="1395BD1F" w14:textId="77777777" w:rsidR="007E34E8" w:rsidRDefault="007E34E8">
      <w:pPr>
        <w:spacing w:after="120"/>
      </w:pPr>
    </w:p>
    <w:tbl>
      <w:tblPr>
        <w:tblStyle w:val="TableGrid"/>
        <w:tblW w:w="9297" w:type="dxa"/>
        <w:tblLayout w:type="fixed"/>
        <w:tblLook w:val="04A0" w:firstRow="1" w:lastRow="0" w:firstColumn="1" w:lastColumn="0" w:noHBand="0" w:noVBand="1"/>
      </w:tblPr>
      <w:tblGrid>
        <w:gridCol w:w="4900"/>
        <w:gridCol w:w="1900"/>
        <w:gridCol w:w="2497"/>
      </w:tblGrid>
      <w:tr w:rsidR="007E34E8" w14:paraId="457D43E3" w14:textId="77777777">
        <w:trPr>
          <w:tblHeader/>
        </w:trPr>
        <w:tc>
          <w:tcPr>
            <w:tcW w:w="4900" w:type="dxa"/>
            <w:shd w:val="clear" w:color="auto" w:fill="D9D9D9"/>
            <w:vAlign w:val="center"/>
          </w:tcPr>
          <w:p w14:paraId="72850A6D" w14:textId="77777777" w:rsidR="007E34E8" w:rsidRDefault="00000000">
            <w:r>
              <w:rPr>
                <w:b/>
                <w:bCs/>
                <w:sz w:val="20"/>
                <w:szCs w:val="20"/>
              </w:rPr>
              <w:t>2.2  Presence local to the College bid for (3 marks)</w:t>
            </w:r>
          </w:p>
        </w:tc>
        <w:tc>
          <w:tcPr>
            <w:tcW w:w="1900" w:type="dxa"/>
            <w:shd w:val="clear" w:color="auto" w:fill="D9D9D9"/>
            <w:vAlign w:val="center"/>
          </w:tcPr>
          <w:p w14:paraId="74EDF254" w14:textId="77777777" w:rsidR="007E34E8" w:rsidRDefault="00000000">
            <w:r>
              <w:rPr>
                <w:b/>
                <w:bCs/>
                <w:sz w:val="20"/>
                <w:szCs w:val="20"/>
              </w:rPr>
              <w:t>Band</w:t>
            </w:r>
          </w:p>
        </w:tc>
        <w:tc>
          <w:tcPr>
            <w:tcW w:w="2497" w:type="dxa"/>
            <w:shd w:val="clear" w:color="auto" w:fill="D9D9D9"/>
            <w:vAlign w:val="center"/>
          </w:tcPr>
          <w:p w14:paraId="67766E95" w14:textId="77777777" w:rsidR="007E34E8" w:rsidRDefault="00000000">
            <w:r>
              <w:rPr>
                <w:b/>
                <w:bCs/>
                <w:sz w:val="20"/>
                <w:szCs w:val="20"/>
              </w:rPr>
              <w:t>Marks</w:t>
            </w:r>
          </w:p>
        </w:tc>
      </w:tr>
      <w:tr w:rsidR="007E34E8" w14:paraId="77A0B74D" w14:textId="77777777">
        <w:tc>
          <w:tcPr>
            <w:tcW w:w="4900" w:type="dxa"/>
            <w:vAlign w:val="center"/>
          </w:tcPr>
          <w:p w14:paraId="71A23BAC" w14:textId="77777777" w:rsidR="007E34E8" w:rsidRDefault="00000000">
            <w:r>
              <w:rPr>
                <w:sz w:val="20"/>
                <w:szCs w:val="20"/>
              </w:rPr>
              <w:t>An institution operated in the district of the College</w:t>
            </w:r>
          </w:p>
        </w:tc>
        <w:tc>
          <w:tcPr>
            <w:tcW w:w="1900" w:type="dxa"/>
            <w:vAlign w:val="center"/>
          </w:tcPr>
          <w:p w14:paraId="77D81803" w14:textId="77777777" w:rsidR="007E34E8" w:rsidRDefault="00000000">
            <w:r>
              <w:rPr>
                <w:sz w:val="20"/>
                <w:szCs w:val="20"/>
              </w:rPr>
              <w:t>Same district</w:t>
            </w:r>
          </w:p>
        </w:tc>
        <w:tc>
          <w:tcPr>
            <w:tcW w:w="2497" w:type="dxa"/>
            <w:vAlign w:val="center"/>
          </w:tcPr>
          <w:p w14:paraId="381E25E6" w14:textId="77777777" w:rsidR="007E34E8" w:rsidRDefault="00000000">
            <w:r>
              <w:rPr>
                <w:sz w:val="20"/>
                <w:szCs w:val="20"/>
              </w:rPr>
              <w:t>3</w:t>
            </w:r>
          </w:p>
        </w:tc>
      </w:tr>
      <w:tr w:rsidR="007E34E8" w14:paraId="1AF0036B" w14:textId="77777777">
        <w:tc>
          <w:tcPr>
            <w:tcW w:w="4900" w:type="dxa"/>
            <w:vAlign w:val="center"/>
          </w:tcPr>
          <w:p w14:paraId="6BA50180" w14:textId="77777777" w:rsidR="007E34E8" w:rsidRDefault="00000000">
            <w:r>
              <w:rPr>
                <w:sz w:val="20"/>
                <w:szCs w:val="20"/>
              </w:rPr>
              <w:t>An institution operated in a district adjoining it, and none in the district of the College</w:t>
            </w:r>
          </w:p>
        </w:tc>
        <w:tc>
          <w:tcPr>
            <w:tcW w:w="1900" w:type="dxa"/>
            <w:vAlign w:val="center"/>
          </w:tcPr>
          <w:p w14:paraId="3437875C" w14:textId="77777777" w:rsidR="007E34E8" w:rsidRDefault="00000000">
            <w:r>
              <w:rPr>
                <w:sz w:val="20"/>
                <w:szCs w:val="20"/>
              </w:rPr>
              <w:t>Adjoining district</w:t>
            </w:r>
          </w:p>
        </w:tc>
        <w:tc>
          <w:tcPr>
            <w:tcW w:w="2497" w:type="dxa"/>
            <w:vAlign w:val="center"/>
          </w:tcPr>
          <w:p w14:paraId="515091A3" w14:textId="77777777" w:rsidR="007E34E8" w:rsidRDefault="00000000">
            <w:r>
              <w:rPr>
                <w:sz w:val="20"/>
                <w:szCs w:val="20"/>
              </w:rPr>
              <w:t>2</w:t>
            </w:r>
          </w:p>
        </w:tc>
      </w:tr>
      <w:tr w:rsidR="007E34E8" w14:paraId="50F8A6C5" w14:textId="77777777">
        <w:tc>
          <w:tcPr>
            <w:tcW w:w="4900" w:type="dxa"/>
            <w:vAlign w:val="center"/>
          </w:tcPr>
          <w:p w14:paraId="04BFD440" w14:textId="77777777" w:rsidR="007E34E8" w:rsidRDefault="00000000">
            <w:r>
              <w:rPr>
                <w:sz w:val="20"/>
                <w:szCs w:val="20"/>
              </w:rPr>
              <w:t>Neither</w:t>
            </w:r>
          </w:p>
        </w:tc>
        <w:tc>
          <w:tcPr>
            <w:tcW w:w="1900" w:type="dxa"/>
            <w:vAlign w:val="center"/>
          </w:tcPr>
          <w:p w14:paraId="4E3E4D74" w14:textId="77777777" w:rsidR="007E34E8" w:rsidRDefault="00000000">
            <w:r>
              <w:rPr>
                <w:sz w:val="20"/>
                <w:szCs w:val="20"/>
              </w:rPr>
              <w:t>Not local</w:t>
            </w:r>
          </w:p>
        </w:tc>
        <w:tc>
          <w:tcPr>
            <w:tcW w:w="2497" w:type="dxa"/>
            <w:vAlign w:val="center"/>
          </w:tcPr>
          <w:p w14:paraId="472E2971" w14:textId="77777777" w:rsidR="007E34E8" w:rsidRDefault="00000000">
            <w:r>
              <w:rPr>
                <w:sz w:val="20"/>
                <w:szCs w:val="20"/>
              </w:rPr>
              <w:t>0</w:t>
            </w:r>
          </w:p>
        </w:tc>
      </w:tr>
    </w:tbl>
    <w:p w14:paraId="6E22C1C9" w14:textId="77777777" w:rsidR="007E34E8" w:rsidRDefault="007E34E8">
      <w:pPr>
        <w:spacing w:after="120"/>
      </w:pPr>
    </w:p>
    <w:p w14:paraId="46711D47" w14:textId="77777777" w:rsidR="007E34E8" w:rsidRDefault="00000000">
      <w:pPr>
        <w:tabs>
          <w:tab w:val="left" w:pos="1021"/>
        </w:tabs>
        <w:spacing w:after="140"/>
        <w:ind w:left="1021" w:hanging="1021"/>
        <w:jc w:val="both"/>
      </w:pPr>
      <w:proofErr w:type="spellStart"/>
      <w:r>
        <w:rPr>
          <w:sz w:val="24"/>
          <w:szCs w:val="24"/>
        </w:rPr>
        <w:lastRenderedPageBreak/>
        <w:t>A.2.4.1</w:t>
      </w:r>
      <w:proofErr w:type="spellEnd"/>
      <w:r>
        <w:rPr>
          <w:sz w:val="24"/>
        </w:rPr>
        <w:tab/>
      </w:r>
      <w:r>
        <w:rPr>
          <w:sz w:val="24"/>
          <w:szCs w:val="24"/>
        </w:rPr>
        <w:t xml:space="preserve">Criterion 2 is scored separately for each College in respect of which a Bid is submitted, because sub-criterion 2.2 depends on the district of that College. Criterion 5 is likewise scored separately, because Key Staff are proposed separately for each College under </w:t>
      </w:r>
      <w:proofErr w:type="spellStart"/>
      <w:r>
        <w:rPr>
          <w:sz w:val="24"/>
          <w:szCs w:val="24"/>
        </w:rPr>
        <w:t>A.2.7.1</w:t>
      </w:r>
      <w:proofErr w:type="spellEnd"/>
      <w:r>
        <w:rPr>
          <w:sz w:val="24"/>
          <w:szCs w:val="24"/>
        </w:rPr>
        <w:t>. Criterion 1 is a characteristic of the Bidder rather than of a College; it is scored once and the same marks are carried to each of that Bidder’s Bids. Criterion 6 is scored once, but against thresholds multiplied by the number of Colleges for which the Bidder has submitted a Bid, in accordance with clause 3.5.7, and the resulting marks are then carried to each of that Bidder’s Bids. Financial capacity sufficient for one College is not financial capacity for five, and criterion 6 would otherwise count the same working capital once for every Bid.</w:t>
      </w:r>
    </w:p>
    <w:p w14:paraId="7C7CFDC9" w14:textId="77777777" w:rsidR="007E34E8" w:rsidRDefault="00000000">
      <w:pPr>
        <w:keepNext/>
        <w:keepLines/>
        <w:spacing w:after="120"/>
      </w:pPr>
      <w:proofErr w:type="spellStart"/>
      <w:r>
        <w:rPr>
          <w:b/>
          <w:bCs/>
          <w:sz w:val="24"/>
          <w:szCs w:val="24"/>
        </w:rPr>
        <w:t>A.2.5</w:t>
      </w:r>
      <w:proofErr w:type="spellEnd"/>
      <w:r>
        <w:rPr>
          <w:b/>
          <w:bCs/>
          <w:sz w:val="24"/>
          <w:szCs w:val="24"/>
        </w:rPr>
        <w:t xml:space="preserve">  Criterion 3 — Methodology and technical approach (30 marks)</w:t>
      </w:r>
    </w:p>
    <w:p w14:paraId="622115C8" w14:textId="77777777" w:rsidR="007E34E8" w:rsidRDefault="00000000">
      <w:pPr>
        <w:tabs>
          <w:tab w:val="left" w:pos="1021"/>
        </w:tabs>
        <w:spacing w:after="140"/>
        <w:ind w:left="1021" w:hanging="1021"/>
        <w:jc w:val="both"/>
      </w:pPr>
      <w:proofErr w:type="spellStart"/>
      <w:r>
        <w:rPr>
          <w:sz w:val="24"/>
          <w:szCs w:val="24"/>
        </w:rPr>
        <w:t>A.2.5.1</w:t>
      </w:r>
      <w:proofErr w:type="spellEnd"/>
      <w:r>
        <w:rPr>
          <w:sz w:val="24"/>
        </w:rPr>
        <w:tab/>
      </w:r>
      <w:r>
        <w:rPr>
          <w:sz w:val="24"/>
          <w:szCs w:val="24"/>
        </w:rPr>
        <w:t>The Bidder shall submit a methodology of not more than three thousand (3,000) words, addressing each element below in a separately headed part. An element not addressed under its heading scores nil.</w:t>
      </w:r>
    </w:p>
    <w:p w14:paraId="2A4D8CF9" w14:textId="77777777" w:rsidR="007E34E8" w:rsidRDefault="00000000">
      <w:pPr>
        <w:tabs>
          <w:tab w:val="left" w:pos="1021"/>
        </w:tabs>
        <w:spacing w:after="140"/>
        <w:ind w:left="1021" w:hanging="1021"/>
        <w:jc w:val="both"/>
      </w:pPr>
      <w:proofErr w:type="spellStart"/>
      <w:r>
        <w:rPr>
          <w:sz w:val="24"/>
          <w:szCs w:val="24"/>
        </w:rPr>
        <w:t>A.2.5.2</w:t>
      </w:r>
      <w:proofErr w:type="spellEnd"/>
      <w:r>
        <w:rPr>
          <w:sz w:val="24"/>
        </w:rPr>
        <w:tab/>
      </w:r>
      <w:r>
        <w:rPr>
          <w:sz w:val="24"/>
          <w:szCs w:val="24"/>
        </w:rPr>
        <w:t>Each element below lists the components which must be present. A component counts only where it is stated in numbers, dates or named persons; a component described in general terms does not count. The evaluator records which components were found, and the band follows from the count.</w:t>
      </w:r>
    </w:p>
    <w:tbl>
      <w:tblPr>
        <w:tblStyle w:val="TableGrid"/>
        <w:tblW w:w="9297" w:type="dxa"/>
        <w:tblLayout w:type="fixed"/>
        <w:tblLook w:val="04A0" w:firstRow="1" w:lastRow="0" w:firstColumn="1" w:lastColumn="0" w:noHBand="0" w:noVBand="1"/>
      </w:tblPr>
      <w:tblGrid>
        <w:gridCol w:w="4900"/>
        <w:gridCol w:w="1900"/>
        <w:gridCol w:w="2497"/>
      </w:tblGrid>
      <w:tr w:rsidR="007E34E8" w14:paraId="38089BB6" w14:textId="77777777">
        <w:trPr>
          <w:tblHeader/>
        </w:trPr>
        <w:tc>
          <w:tcPr>
            <w:tcW w:w="4900" w:type="dxa"/>
            <w:shd w:val="clear" w:color="auto" w:fill="D9D9D9"/>
            <w:vAlign w:val="center"/>
          </w:tcPr>
          <w:p w14:paraId="7C25F4D6" w14:textId="77777777" w:rsidR="007E34E8" w:rsidRDefault="00000000">
            <w:r>
              <w:rPr>
                <w:b/>
                <w:bCs/>
                <w:sz w:val="20"/>
                <w:szCs w:val="20"/>
              </w:rPr>
              <w:t>3.1  Enrolment plan (8 marks) — components required</w:t>
            </w:r>
          </w:p>
        </w:tc>
        <w:tc>
          <w:tcPr>
            <w:tcW w:w="1900" w:type="dxa"/>
            <w:shd w:val="clear" w:color="auto" w:fill="D9D9D9"/>
            <w:vAlign w:val="center"/>
          </w:tcPr>
          <w:p w14:paraId="572EA16A" w14:textId="77777777" w:rsidR="007E34E8" w:rsidRDefault="00000000">
            <w:r>
              <w:rPr>
                <w:b/>
                <w:bCs/>
                <w:sz w:val="20"/>
                <w:szCs w:val="20"/>
              </w:rPr>
              <w:t>Components found</w:t>
            </w:r>
          </w:p>
        </w:tc>
        <w:tc>
          <w:tcPr>
            <w:tcW w:w="2497" w:type="dxa"/>
            <w:shd w:val="clear" w:color="auto" w:fill="D9D9D9"/>
            <w:vAlign w:val="center"/>
          </w:tcPr>
          <w:p w14:paraId="32F33A19" w14:textId="77777777" w:rsidR="007E34E8" w:rsidRDefault="00000000">
            <w:r>
              <w:rPr>
                <w:b/>
                <w:bCs/>
                <w:sz w:val="20"/>
                <w:szCs w:val="20"/>
              </w:rPr>
              <w:t>Marks</w:t>
            </w:r>
          </w:p>
        </w:tc>
      </w:tr>
      <w:tr w:rsidR="007E34E8" w14:paraId="0E22058B" w14:textId="77777777">
        <w:tc>
          <w:tcPr>
            <w:tcW w:w="4900" w:type="dxa"/>
            <w:vAlign w:val="center"/>
          </w:tcPr>
          <w:p w14:paraId="02C17764" w14:textId="77777777" w:rsidR="00695F3C" w:rsidRPr="00695F3C" w:rsidRDefault="00695F3C" w:rsidP="00695F3C">
            <w:pPr>
              <w:pStyle w:val="ListParagraph"/>
              <w:numPr>
                <w:ilvl w:val="0"/>
                <w:numId w:val="68"/>
              </w:numPr>
            </w:pPr>
            <w:r>
              <w:rPr>
                <w:sz w:val="20"/>
                <w:szCs w:val="20"/>
              </w:rPr>
              <w:t>Y</w:t>
            </w:r>
            <w:r w:rsidRPr="00695F3C">
              <w:rPr>
                <w:sz w:val="20"/>
                <w:szCs w:val="20"/>
              </w:rPr>
              <w:t>ear-wise numeric enrolment target reaching not fewer than 200 students in Year 1;</w:t>
            </w:r>
          </w:p>
          <w:p w14:paraId="287F5DD6" w14:textId="77777777" w:rsidR="00695F3C" w:rsidRPr="00695F3C" w:rsidRDefault="00695F3C" w:rsidP="00695F3C">
            <w:pPr>
              <w:pStyle w:val="ListParagraph"/>
              <w:numPr>
                <w:ilvl w:val="0"/>
                <w:numId w:val="68"/>
              </w:numPr>
            </w:pPr>
            <w:r>
              <w:rPr>
                <w:sz w:val="20"/>
                <w:szCs w:val="20"/>
              </w:rPr>
              <w:t>O</w:t>
            </w:r>
            <w:r w:rsidRPr="00695F3C">
              <w:rPr>
                <w:sz w:val="20"/>
                <w:szCs w:val="20"/>
              </w:rPr>
              <w:t>utreach activities, each with a stated frequency;</w:t>
            </w:r>
          </w:p>
          <w:p w14:paraId="73F6D03B" w14:textId="77777777" w:rsidR="00695F3C" w:rsidRPr="00695F3C" w:rsidRDefault="00695F3C" w:rsidP="00695F3C">
            <w:pPr>
              <w:pStyle w:val="ListParagraph"/>
              <w:numPr>
                <w:ilvl w:val="0"/>
                <w:numId w:val="68"/>
              </w:numPr>
            </w:pPr>
            <w:r>
              <w:rPr>
                <w:sz w:val="20"/>
                <w:szCs w:val="20"/>
              </w:rPr>
              <w:t>R</w:t>
            </w:r>
            <w:r w:rsidRPr="00695F3C">
              <w:rPr>
                <w:sz w:val="20"/>
                <w:szCs w:val="20"/>
              </w:rPr>
              <w:t>etention measures, each with a stated trigger;</w:t>
            </w:r>
          </w:p>
          <w:p w14:paraId="3D4A6BA9" w14:textId="5E9F53DA" w:rsidR="007E34E8" w:rsidRDefault="00695F3C" w:rsidP="00695F3C">
            <w:pPr>
              <w:pStyle w:val="ListParagraph"/>
              <w:numPr>
                <w:ilvl w:val="0"/>
                <w:numId w:val="68"/>
              </w:numPr>
            </w:pPr>
            <w:r>
              <w:rPr>
                <w:sz w:val="20"/>
                <w:szCs w:val="20"/>
              </w:rPr>
              <w:t>T</w:t>
            </w:r>
            <w:r w:rsidRPr="00695F3C">
              <w:rPr>
                <w:sz w:val="20"/>
                <w:szCs w:val="20"/>
              </w:rPr>
              <w:t>he officer responsible, named</w:t>
            </w:r>
          </w:p>
        </w:tc>
        <w:tc>
          <w:tcPr>
            <w:tcW w:w="1900" w:type="dxa"/>
            <w:vAlign w:val="center"/>
          </w:tcPr>
          <w:p w14:paraId="6B11045D" w14:textId="77777777" w:rsidR="007E34E8" w:rsidRDefault="00000000">
            <w:r>
              <w:rPr>
                <w:sz w:val="20"/>
                <w:szCs w:val="20"/>
              </w:rPr>
              <w:t>All four</w:t>
            </w:r>
          </w:p>
        </w:tc>
        <w:tc>
          <w:tcPr>
            <w:tcW w:w="2497" w:type="dxa"/>
            <w:vAlign w:val="center"/>
          </w:tcPr>
          <w:p w14:paraId="06E1590D" w14:textId="77777777" w:rsidR="007E34E8" w:rsidRDefault="00000000">
            <w:r>
              <w:rPr>
                <w:sz w:val="20"/>
                <w:szCs w:val="20"/>
              </w:rPr>
              <w:t>8</w:t>
            </w:r>
          </w:p>
        </w:tc>
      </w:tr>
      <w:tr w:rsidR="007E34E8" w14:paraId="30B80142" w14:textId="77777777">
        <w:tc>
          <w:tcPr>
            <w:tcW w:w="4900" w:type="dxa"/>
            <w:vAlign w:val="center"/>
          </w:tcPr>
          <w:p w14:paraId="4A3B535A" w14:textId="77777777" w:rsidR="007E34E8" w:rsidRDefault="007E34E8"/>
        </w:tc>
        <w:tc>
          <w:tcPr>
            <w:tcW w:w="1900" w:type="dxa"/>
            <w:vAlign w:val="center"/>
          </w:tcPr>
          <w:p w14:paraId="60F983D4" w14:textId="77777777" w:rsidR="007E34E8" w:rsidRDefault="00000000">
            <w:r>
              <w:rPr>
                <w:sz w:val="20"/>
                <w:szCs w:val="20"/>
              </w:rPr>
              <w:t>Three</w:t>
            </w:r>
          </w:p>
        </w:tc>
        <w:tc>
          <w:tcPr>
            <w:tcW w:w="2497" w:type="dxa"/>
            <w:vAlign w:val="center"/>
          </w:tcPr>
          <w:p w14:paraId="5F433794" w14:textId="77777777" w:rsidR="007E34E8" w:rsidRDefault="00000000">
            <w:r>
              <w:rPr>
                <w:sz w:val="20"/>
                <w:szCs w:val="20"/>
              </w:rPr>
              <w:t>6</w:t>
            </w:r>
          </w:p>
        </w:tc>
      </w:tr>
      <w:tr w:rsidR="007E34E8" w14:paraId="212BA79A" w14:textId="77777777">
        <w:tc>
          <w:tcPr>
            <w:tcW w:w="4900" w:type="dxa"/>
            <w:vAlign w:val="center"/>
          </w:tcPr>
          <w:p w14:paraId="1E150850" w14:textId="77777777" w:rsidR="007E34E8" w:rsidRDefault="007E34E8"/>
        </w:tc>
        <w:tc>
          <w:tcPr>
            <w:tcW w:w="1900" w:type="dxa"/>
            <w:vAlign w:val="center"/>
          </w:tcPr>
          <w:p w14:paraId="27EC958B" w14:textId="77777777" w:rsidR="007E34E8" w:rsidRDefault="00000000">
            <w:r>
              <w:rPr>
                <w:sz w:val="20"/>
                <w:szCs w:val="20"/>
              </w:rPr>
              <w:t>Two</w:t>
            </w:r>
          </w:p>
        </w:tc>
        <w:tc>
          <w:tcPr>
            <w:tcW w:w="2497" w:type="dxa"/>
            <w:vAlign w:val="center"/>
          </w:tcPr>
          <w:p w14:paraId="3A31BCFA" w14:textId="77777777" w:rsidR="007E34E8" w:rsidRDefault="00000000">
            <w:r>
              <w:rPr>
                <w:sz w:val="20"/>
                <w:szCs w:val="20"/>
              </w:rPr>
              <w:t>4</w:t>
            </w:r>
          </w:p>
        </w:tc>
      </w:tr>
      <w:tr w:rsidR="007E34E8" w14:paraId="4A52078B" w14:textId="77777777">
        <w:tc>
          <w:tcPr>
            <w:tcW w:w="4900" w:type="dxa"/>
            <w:vAlign w:val="center"/>
          </w:tcPr>
          <w:p w14:paraId="22C97E30" w14:textId="77777777" w:rsidR="007E34E8" w:rsidRDefault="007E34E8"/>
        </w:tc>
        <w:tc>
          <w:tcPr>
            <w:tcW w:w="1900" w:type="dxa"/>
            <w:vAlign w:val="center"/>
          </w:tcPr>
          <w:p w14:paraId="26FAB69B" w14:textId="77777777" w:rsidR="007E34E8" w:rsidRDefault="00000000">
            <w:r>
              <w:rPr>
                <w:sz w:val="20"/>
                <w:szCs w:val="20"/>
              </w:rPr>
              <w:t>One</w:t>
            </w:r>
          </w:p>
        </w:tc>
        <w:tc>
          <w:tcPr>
            <w:tcW w:w="2497" w:type="dxa"/>
            <w:vAlign w:val="center"/>
          </w:tcPr>
          <w:p w14:paraId="7B3C1080" w14:textId="77777777" w:rsidR="007E34E8" w:rsidRDefault="00000000">
            <w:r>
              <w:rPr>
                <w:sz w:val="20"/>
                <w:szCs w:val="20"/>
              </w:rPr>
              <w:t>2</w:t>
            </w:r>
          </w:p>
        </w:tc>
      </w:tr>
      <w:tr w:rsidR="007E34E8" w14:paraId="6CAF4165" w14:textId="77777777">
        <w:tc>
          <w:tcPr>
            <w:tcW w:w="4900" w:type="dxa"/>
            <w:vAlign w:val="center"/>
          </w:tcPr>
          <w:p w14:paraId="47F841E0" w14:textId="77777777" w:rsidR="007E34E8" w:rsidRDefault="007E34E8"/>
        </w:tc>
        <w:tc>
          <w:tcPr>
            <w:tcW w:w="1900" w:type="dxa"/>
            <w:vAlign w:val="center"/>
          </w:tcPr>
          <w:p w14:paraId="1A041B2C" w14:textId="77777777" w:rsidR="007E34E8" w:rsidRDefault="00000000">
            <w:r>
              <w:rPr>
                <w:sz w:val="20"/>
                <w:szCs w:val="20"/>
              </w:rPr>
              <w:t>None</w:t>
            </w:r>
          </w:p>
        </w:tc>
        <w:tc>
          <w:tcPr>
            <w:tcW w:w="2497" w:type="dxa"/>
            <w:vAlign w:val="center"/>
          </w:tcPr>
          <w:p w14:paraId="2A9336EF" w14:textId="77777777" w:rsidR="007E34E8" w:rsidRDefault="00000000">
            <w:r>
              <w:rPr>
                <w:sz w:val="20"/>
                <w:szCs w:val="20"/>
              </w:rPr>
              <w:t>0</w:t>
            </w:r>
          </w:p>
        </w:tc>
      </w:tr>
    </w:tbl>
    <w:p w14:paraId="1A6C9FFA" w14:textId="77777777" w:rsidR="007E34E8" w:rsidRPr="00695F3C" w:rsidRDefault="007E34E8">
      <w:pPr>
        <w:spacing w:after="120"/>
        <w:rPr>
          <w:sz w:val="10"/>
          <w:szCs w:val="10"/>
        </w:rPr>
      </w:pPr>
    </w:p>
    <w:tbl>
      <w:tblPr>
        <w:tblStyle w:val="TableGrid"/>
        <w:tblW w:w="9297" w:type="dxa"/>
        <w:tblLayout w:type="fixed"/>
        <w:tblLook w:val="04A0" w:firstRow="1" w:lastRow="0" w:firstColumn="1" w:lastColumn="0" w:noHBand="0" w:noVBand="1"/>
      </w:tblPr>
      <w:tblGrid>
        <w:gridCol w:w="4900"/>
        <w:gridCol w:w="1900"/>
        <w:gridCol w:w="2497"/>
      </w:tblGrid>
      <w:tr w:rsidR="007E34E8" w14:paraId="571808AB" w14:textId="77777777">
        <w:trPr>
          <w:tblHeader/>
        </w:trPr>
        <w:tc>
          <w:tcPr>
            <w:tcW w:w="4900" w:type="dxa"/>
            <w:shd w:val="clear" w:color="auto" w:fill="D9D9D9"/>
            <w:vAlign w:val="center"/>
          </w:tcPr>
          <w:p w14:paraId="5441FD08" w14:textId="77777777" w:rsidR="007E34E8" w:rsidRDefault="00000000">
            <w:r>
              <w:rPr>
                <w:b/>
                <w:bCs/>
                <w:sz w:val="20"/>
                <w:szCs w:val="20"/>
              </w:rPr>
              <w:t>3.2  Academic plan (8 marks) — components required</w:t>
            </w:r>
          </w:p>
        </w:tc>
        <w:tc>
          <w:tcPr>
            <w:tcW w:w="1900" w:type="dxa"/>
            <w:shd w:val="clear" w:color="auto" w:fill="D9D9D9"/>
            <w:vAlign w:val="center"/>
          </w:tcPr>
          <w:p w14:paraId="0294F320" w14:textId="77777777" w:rsidR="007E34E8" w:rsidRDefault="00000000">
            <w:r>
              <w:rPr>
                <w:b/>
                <w:bCs/>
                <w:sz w:val="20"/>
                <w:szCs w:val="20"/>
              </w:rPr>
              <w:t>Components found</w:t>
            </w:r>
          </w:p>
        </w:tc>
        <w:tc>
          <w:tcPr>
            <w:tcW w:w="2497" w:type="dxa"/>
            <w:shd w:val="clear" w:color="auto" w:fill="D9D9D9"/>
            <w:vAlign w:val="center"/>
          </w:tcPr>
          <w:p w14:paraId="273FD696" w14:textId="77777777" w:rsidR="007E34E8" w:rsidRDefault="00000000">
            <w:r>
              <w:rPr>
                <w:b/>
                <w:bCs/>
                <w:sz w:val="20"/>
                <w:szCs w:val="20"/>
              </w:rPr>
              <w:t>Marks</w:t>
            </w:r>
          </w:p>
        </w:tc>
      </w:tr>
      <w:tr w:rsidR="007E34E8" w14:paraId="74F320BD" w14:textId="77777777">
        <w:tc>
          <w:tcPr>
            <w:tcW w:w="4900" w:type="dxa"/>
            <w:vAlign w:val="center"/>
          </w:tcPr>
          <w:p w14:paraId="5FCC50CA" w14:textId="77777777" w:rsidR="00695F3C" w:rsidRPr="00695F3C" w:rsidRDefault="00695F3C" w:rsidP="00695F3C">
            <w:pPr>
              <w:pStyle w:val="ListParagraph"/>
              <w:numPr>
                <w:ilvl w:val="0"/>
                <w:numId w:val="69"/>
              </w:numPr>
            </w:pPr>
            <w:r>
              <w:rPr>
                <w:sz w:val="20"/>
                <w:szCs w:val="20"/>
              </w:rPr>
              <w:t>C</w:t>
            </w:r>
            <w:r w:rsidRPr="00695F3C">
              <w:rPr>
                <w:sz w:val="20"/>
                <w:szCs w:val="20"/>
              </w:rPr>
              <w:t>urriculum delivery mapped to the affiliating body's scheme of studies;</w:t>
            </w:r>
          </w:p>
          <w:p w14:paraId="7088CF66" w14:textId="77777777" w:rsidR="00695F3C" w:rsidRPr="00695F3C" w:rsidRDefault="00695F3C" w:rsidP="00695F3C">
            <w:pPr>
              <w:pStyle w:val="ListParagraph"/>
              <w:numPr>
                <w:ilvl w:val="0"/>
                <w:numId w:val="69"/>
              </w:numPr>
            </w:pPr>
            <w:r>
              <w:rPr>
                <w:sz w:val="20"/>
                <w:szCs w:val="20"/>
              </w:rPr>
              <w:t>T</w:t>
            </w:r>
            <w:r w:rsidRPr="00695F3C">
              <w:rPr>
                <w:sz w:val="20"/>
                <w:szCs w:val="20"/>
              </w:rPr>
              <w:t xml:space="preserve">eaching timetable with weekly contact hours stated; </w:t>
            </w:r>
          </w:p>
          <w:p w14:paraId="4EAB1ADC" w14:textId="77777777" w:rsidR="00695F3C" w:rsidRPr="00695F3C" w:rsidRDefault="00695F3C" w:rsidP="00695F3C">
            <w:pPr>
              <w:pStyle w:val="ListParagraph"/>
              <w:numPr>
                <w:ilvl w:val="0"/>
                <w:numId w:val="69"/>
              </w:numPr>
            </w:pPr>
            <w:r>
              <w:rPr>
                <w:sz w:val="20"/>
                <w:szCs w:val="20"/>
              </w:rPr>
              <w:t>I</w:t>
            </w:r>
            <w:r w:rsidRPr="00695F3C">
              <w:rPr>
                <w:sz w:val="20"/>
                <w:szCs w:val="20"/>
              </w:rPr>
              <w:t>nternal assessment cycle with dates;</w:t>
            </w:r>
          </w:p>
          <w:p w14:paraId="5011603C" w14:textId="153255D2" w:rsidR="007E34E8" w:rsidRDefault="00695F3C" w:rsidP="00695F3C">
            <w:pPr>
              <w:pStyle w:val="ListParagraph"/>
              <w:numPr>
                <w:ilvl w:val="0"/>
                <w:numId w:val="69"/>
              </w:numPr>
            </w:pPr>
            <w:r>
              <w:rPr>
                <w:sz w:val="20"/>
                <w:szCs w:val="20"/>
              </w:rPr>
              <w:t>A</w:t>
            </w:r>
            <w:r w:rsidRPr="00695F3C">
              <w:rPr>
                <w:sz w:val="20"/>
                <w:szCs w:val="20"/>
              </w:rPr>
              <w:t xml:space="preserve"> stated </w:t>
            </w:r>
            <w:proofErr w:type="spellStart"/>
            <w:r w:rsidRPr="00695F3C">
              <w:rPr>
                <w:sz w:val="20"/>
                <w:szCs w:val="20"/>
              </w:rPr>
              <w:t>programme</w:t>
            </w:r>
            <w:proofErr w:type="spellEnd"/>
            <w:r w:rsidRPr="00695F3C">
              <w:rPr>
                <w:sz w:val="20"/>
                <w:szCs w:val="20"/>
              </w:rPr>
              <w:t xml:space="preserve"> of preparation for the annual examination</w:t>
            </w:r>
          </w:p>
        </w:tc>
        <w:tc>
          <w:tcPr>
            <w:tcW w:w="1900" w:type="dxa"/>
            <w:vAlign w:val="center"/>
          </w:tcPr>
          <w:p w14:paraId="45A5CF03" w14:textId="77777777" w:rsidR="007E34E8" w:rsidRDefault="00000000">
            <w:r>
              <w:rPr>
                <w:sz w:val="20"/>
                <w:szCs w:val="20"/>
              </w:rPr>
              <w:t>All four</w:t>
            </w:r>
          </w:p>
        </w:tc>
        <w:tc>
          <w:tcPr>
            <w:tcW w:w="2497" w:type="dxa"/>
            <w:vAlign w:val="center"/>
          </w:tcPr>
          <w:p w14:paraId="0503918A" w14:textId="77777777" w:rsidR="007E34E8" w:rsidRDefault="00000000">
            <w:r>
              <w:rPr>
                <w:sz w:val="20"/>
                <w:szCs w:val="20"/>
              </w:rPr>
              <w:t>8</w:t>
            </w:r>
          </w:p>
        </w:tc>
      </w:tr>
      <w:tr w:rsidR="007E34E8" w14:paraId="6B2F975A" w14:textId="77777777">
        <w:tc>
          <w:tcPr>
            <w:tcW w:w="4900" w:type="dxa"/>
            <w:vAlign w:val="center"/>
          </w:tcPr>
          <w:p w14:paraId="2E3BE90C" w14:textId="77777777" w:rsidR="007E34E8" w:rsidRDefault="007E34E8"/>
        </w:tc>
        <w:tc>
          <w:tcPr>
            <w:tcW w:w="1900" w:type="dxa"/>
            <w:vAlign w:val="center"/>
          </w:tcPr>
          <w:p w14:paraId="4B684AE6" w14:textId="77777777" w:rsidR="007E34E8" w:rsidRDefault="00000000">
            <w:r>
              <w:rPr>
                <w:sz w:val="20"/>
                <w:szCs w:val="20"/>
              </w:rPr>
              <w:t>Three</w:t>
            </w:r>
          </w:p>
        </w:tc>
        <w:tc>
          <w:tcPr>
            <w:tcW w:w="2497" w:type="dxa"/>
            <w:vAlign w:val="center"/>
          </w:tcPr>
          <w:p w14:paraId="7B0E35B7" w14:textId="77777777" w:rsidR="007E34E8" w:rsidRDefault="00000000">
            <w:r>
              <w:rPr>
                <w:sz w:val="20"/>
                <w:szCs w:val="20"/>
              </w:rPr>
              <w:t>6</w:t>
            </w:r>
          </w:p>
        </w:tc>
      </w:tr>
      <w:tr w:rsidR="007E34E8" w14:paraId="00DA89B5" w14:textId="77777777">
        <w:tc>
          <w:tcPr>
            <w:tcW w:w="4900" w:type="dxa"/>
            <w:vAlign w:val="center"/>
          </w:tcPr>
          <w:p w14:paraId="1BCE4ADD" w14:textId="77777777" w:rsidR="007E34E8" w:rsidRDefault="007E34E8"/>
        </w:tc>
        <w:tc>
          <w:tcPr>
            <w:tcW w:w="1900" w:type="dxa"/>
            <w:vAlign w:val="center"/>
          </w:tcPr>
          <w:p w14:paraId="541ABACE" w14:textId="77777777" w:rsidR="007E34E8" w:rsidRDefault="00000000">
            <w:r>
              <w:rPr>
                <w:sz w:val="20"/>
                <w:szCs w:val="20"/>
              </w:rPr>
              <w:t>Two</w:t>
            </w:r>
          </w:p>
        </w:tc>
        <w:tc>
          <w:tcPr>
            <w:tcW w:w="2497" w:type="dxa"/>
            <w:vAlign w:val="center"/>
          </w:tcPr>
          <w:p w14:paraId="207D455B" w14:textId="77777777" w:rsidR="007E34E8" w:rsidRDefault="00000000">
            <w:r>
              <w:rPr>
                <w:sz w:val="20"/>
                <w:szCs w:val="20"/>
              </w:rPr>
              <w:t>4</w:t>
            </w:r>
          </w:p>
        </w:tc>
      </w:tr>
      <w:tr w:rsidR="007E34E8" w14:paraId="10226106" w14:textId="77777777">
        <w:tc>
          <w:tcPr>
            <w:tcW w:w="4900" w:type="dxa"/>
            <w:vAlign w:val="center"/>
          </w:tcPr>
          <w:p w14:paraId="5AE18978" w14:textId="77777777" w:rsidR="007E34E8" w:rsidRDefault="007E34E8"/>
        </w:tc>
        <w:tc>
          <w:tcPr>
            <w:tcW w:w="1900" w:type="dxa"/>
            <w:vAlign w:val="center"/>
          </w:tcPr>
          <w:p w14:paraId="19639A96" w14:textId="77777777" w:rsidR="007E34E8" w:rsidRDefault="00000000">
            <w:r>
              <w:rPr>
                <w:sz w:val="20"/>
                <w:szCs w:val="20"/>
              </w:rPr>
              <w:t>One</w:t>
            </w:r>
          </w:p>
        </w:tc>
        <w:tc>
          <w:tcPr>
            <w:tcW w:w="2497" w:type="dxa"/>
            <w:vAlign w:val="center"/>
          </w:tcPr>
          <w:p w14:paraId="1D2E3134" w14:textId="77777777" w:rsidR="007E34E8" w:rsidRDefault="00000000">
            <w:r>
              <w:rPr>
                <w:sz w:val="20"/>
                <w:szCs w:val="20"/>
              </w:rPr>
              <w:t>2</w:t>
            </w:r>
          </w:p>
        </w:tc>
      </w:tr>
      <w:tr w:rsidR="007E34E8" w14:paraId="7EF9CA14" w14:textId="77777777">
        <w:tc>
          <w:tcPr>
            <w:tcW w:w="4900" w:type="dxa"/>
            <w:vAlign w:val="center"/>
          </w:tcPr>
          <w:p w14:paraId="11F0E173" w14:textId="77777777" w:rsidR="007E34E8" w:rsidRDefault="007E34E8"/>
        </w:tc>
        <w:tc>
          <w:tcPr>
            <w:tcW w:w="1900" w:type="dxa"/>
            <w:vAlign w:val="center"/>
          </w:tcPr>
          <w:p w14:paraId="6105AA14" w14:textId="77777777" w:rsidR="007E34E8" w:rsidRDefault="00000000">
            <w:r>
              <w:rPr>
                <w:sz w:val="20"/>
                <w:szCs w:val="20"/>
              </w:rPr>
              <w:t>None</w:t>
            </w:r>
          </w:p>
        </w:tc>
        <w:tc>
          <w:tcPr>
            <w:tcW w:w="2497" w:type="dxa"/>
            <w:vAlign w:val="center"/>
          </w:tcPr>
          <w:p w14:paraId="315AAF09" w14:textId="77777777" w:rsidR="007E34E8" w:rsidRDefault="00000000">
            <w:r>
              <w:rPr>
                <w:sz w:val="20"/>
                <w:szCs w:val="20"/>
              </w:rPr>
              <w:t>0</w:t>
            </w:r>
          </w:p>
        </w:tc>
      </w:tr>
    </w:tbl>
    <w:p w14:paraId="4FCA4AFD" w14:textId="77777777" w:rsidR="007E34E8" w:rsidRDefault="007E34E8">
      <w:pPr>
        <w:spacing w:after="120"/>
        <w:rPr>
          <w:sz w:val="8"/>
          <w:szCs w:val="8"/>
        </w:rPr>
      </w:pPr>
    </w:p>
    <w:p w14:paraId="400ED1C4" w14:textId="77777777" w:rsidR="00695F3C" w:rsidRDefault="00695F3C">
      <w:pPr>
        <w:spacing w:after="120"/>
        <w:rPr>
          <w:sz w:val="8"/>
          <w:szCs w:val="8"/>
        </w:rPr>
      </w:pPr>
    </w:p>
    <w:p w14:paraId="6B11CB6A" w14:textId="77777777" w:rsidR="00695F3C" w:rsidRDefault="00695F3C">
      <w:pPr>
        <w:spacing w:after="120"/>
        <w:rPr>
          <w:sz w:val="8"/>
          <w:szCs w:val="8"/>
        </w:rPr>
      </w:pPr>
    </w:p>
    <w:p w14:paraId="62552AFA" w14:textId="77777777" w:rsidR="00695F3C" w:rsidRDefault="00695F3C">
      <w:pPr>
        <w:spacing w:after="120"/>
        <w:rPr>
          <w:sz w:val="8"/>
          <w:szCs w:val="8"/>
        </w:rPr>
      </w:pPr>
    </w:p>
    <w:p w14:paraId="5F2A4F32" w14:textId="77777777" w:rsidR="00695F3C" w:rsidRPr="00695F3C" w:rsidRDefault="00695F3C">
      <w:pPr>
        <w:spacing w:after="120"/>
        <w:rPr>
          <w:sz w:val="8"/>
          <w:szCs w:val="8"/>
        </w:rPr>
      </w:pPr>
    </w:p>
    <w:tbl>
      <w:tblPr>
        <w:tblStyle w:val="TableGrid"/>
        <w:tblW w:w="9297" w:type="dxa"/>
        <w:tblLayout w:type="fixed"/>
        <w:tblLook w:val="04A0" w:firstRow="1" w:lastRow="0" w:firstColumn="1" w:lastColumn="0" w:noHBand="0" w:noVBand="1"/>
      </w:tblPr>
      <w:tblGrid>
        <w:gridCol w:w="4900"/>
        <w:gridCol w:w="1900"/>
        <w:gridCol w:w="2497"/>
      </w:tblGrid>
      <w:tr w:rsidR="007E34E8" w14:paraId="1B95172C" w14:textId="77777777">
        <w:trPr>
          <w:tblHeader/>
        </w:trPr>
        <w:tc>
          <w:tcPr>
            <w:tcW w:w="4900" w:type="dxa"/>
            <w:shd w:val="clear" w:color="auto" w:fill="D9D9D9"/>
            <w:vAlign w:val="center"/>
          </w:tcPr>
          <w:p w14:paraId="1EABB124" w14:textId="77777777" w:rsidR="007E34E8" w:rsidRDefault="00000000">
            <w:r>
              <w:rPr>
                <w:b/>
                <w:bCs/>
                <w:sz w:val="20"/>
                <w:szCs w:val="20"/>
              </w:rPr>
              <w:lastRenderedPageBreak/>
              <w:t>3.3  Infrastructure and digitalization plan (6 marks) — components required</w:t>
            </w:r>
          </w:p>
        </w:tc>
        <w:tc>
          <w:tcPr>
            <w:tcW w:w="1900" w:type="dxa"/>
            <w:shd w:val="clear" w:color="auto" w:fill="D9D9D9"/>
            <w:vAlign w:val="center"/>
          </w:tcPr>
          <w:p w14:paraId="3BB774C4" w14:textId="77777777" w:rsidR="007E34E8" w:rsidRDefault="00000000">
            <w:r>
              <w:rPr>
                <w:b/>
                <w:bCs/>
                <w:sz w:val="20"/>
                <w:szCs w:val="20"/>
              </w:rPr>
              <w:t>Components found</w:t>
            </w:r>
          </w:p>
        </w:tc>
        <w:tc>
          <w:tcPr>
            <w:tcW w:w="2497" w:type="dxa"/>
            <w:shd w:val="clear" w:color="auto" w:fill="D9D9D9"/>
            <w:vAlign w:val="center"/>
          </w:tcPr>
          <w:p w14:paraId="08075002" w14:textId="77777777" w:rsidR="007E34E8" w:rsidRDefault="00000000">
            <w:r>
              <w:rPr>
                <w:b/>
                <w:bCs/>
                <w:sz w:val="20"/>
                <w:szCs w:val="20"/>
              </w:rPr>
              <w:t>Marks</w:t>
            </w:r>
          </w:p>
        </w:tc>
      </w:tr>
      <w:tr w:rsidR="007E34E8" w14:paraId="0779B279" w14:textId="77777777">
        <w:tc>
          <w:tcPr>
            <w:tcW w:w="4900" w:type="dxa"/>
            <w:vAlign w:val="center"/>
          </w:tcPr>
          <w:p w14:paraId="1C4884F5" w14:textId="77777777" w:rsidR="00695F3C" w:rsidRPr="00695F3C" w:rsidRDefault="00695F3C" w:rsidP="00695F3C">
            <w:pPr>
              <w:pStyle w:val="ListParagraph"/>
              <w:numPr>
                <w:ilvl w:val="0"/>
                <w:numId w:val="70"/>
              </w:numPr>
            </w:pPr>
            <w:r>
              <w:rPr>
                <w:sz w:val="20"/>
                <w:szCs w:val="20"/>
              </w:rPr>
              <w:t>D</w:t>
            </w:r>
            <w:r w:rsidRPr="00695F3C">
              <w:rPr>
                <w:sz w:val="20"/>
                <w:szCs w:val="20"/>
              </w:rPr>
              <w:t xml:space="preserve">ated works schedule for the College bid for; </w:t>
            </w:r>
          </w:p>
          <w:p w14:paraId="78D38602" w14:textId="77777777" w:rsidR="00695F3C" w:rsidRPr="00695F3C" w:rsidRDefault="00695F3C" w:rsidP="00695F3C">
            <w:pPr>
              <w:pStyle w:val="ListParagraph"/>
              <w:numPr>
                <w:ilvl w:val="0"/>
                <w:numId w:val="70"/>
              </w:numPr>
            </w:pPr>
            <w:r>
              <w:rPr>
                <w:sz w:val="20"/>
                <w:szCs w:val="20"/>
              </w:rPr>
              <w:t>L</w:t>
            </w:r>
            <w:r w:rsidRPr="00695F3C">
              <w:rPr>
                <w:sz w:val="20"/>
                <w:szCs w:val="20"/>
              </w:rPr>
              <w:t>aboratory, library and IT provision, itemized;</w:t>
            </w:r>
          </w:p>
          <w:p w14:paraId="41A6C089" w14:textId="65C8FFCC" w:rsidR="007E34E8" w:rsidRDefault="00695F3C" w:rsidP="00695F3C">
            <w:pPr>
              <w:pStyle w:val="ListParagraph"/>
              <w:numPr>
                <w:ilvl w:val="0"/>
                <w:numId w:val="70"/>
              </w:numPr>
            </w:pPr>
            <w:r>
              <w:rPr>
                <w:sz w:val="20"/>
                <w:szCs w:val="20"/>
              </w:rPr>
              <w:t>P</w:t>
            </w:r>
            <w:r w:rsidRPr="00695F3C">
              <w:rPr>
                <w:sz w:val="20"/>
                <w:szCs w:val="20"/>
              </w:rPr>
              <w:t>reventive maintenance cycle with intervals stated</w:t>
            </w:r>
          </w:p>
        </w:tc>
        <w:tc>
          <w:tcPr>
            <w:tcW w:w="1900" w:type="dxa"/>
            <w:vAlign w:val="center"/>
          </w:tcPr>
          <w:p w14:paraId="35352189" w14:textId="77777777" w:rsidR="007E34E8" w:rsidRDefault="00000000">
            <w:r>
              <w:rPr>
                <w:sz w:val="20"/>
                <w:szCs w:val="20"/>
              </w:rPr>
              <w:t>All three</w:t>
            </w:r>
          </w:p>
        </w:tc>
        <w:tc>
          <w:tcPr>
            <w:tcW w:w="2497" w:type="dxa"/>
            <w:vAlign w:val="center"/>
          </w:tcPr>
          <w:p w14:paraId="52544F79" w14:textId="77777777" w:rsidR="007E34E8" w:rsidRDefault="00000000">
            <w:r>
              <w:rPr>
                <w:sz w:val="20"/>
                <w:szCs w:val="20"/>
              </w:rPr>
              <w:t>6</w:t>
            </w:r>
          </w:p>
        </w:tc>
      </w:tr>
      <w:tr w:rsidR="007E34E8" w14:paraId="54495053" w14:textId="77777777">
        <w:tc>
          <w:tcPr>
            <w:tcW w:w="4900" w:type="dxa"/>
            <w:vAlign w:val="center"/>
          </w:tcPr>
          <w:p w14:paraId="62C07371" w14:textId="77777777" w:rsidR="007E34E8" w:rsidRDefault="007E34E8"/>
        </w:tc>
        <w:tc>
          <w:tcPr>
            <w:tcW w:w="1900" w:type="dxa"/>
            <w:vAlign w:val="center"/>
          </w:tcPr>
          <w:p w14:paraId="0C19ABB1" w14:textId="77777777" w:rsidR="007E34E8" w:rsidRDefault="00000000">
            <w:r>
              <w:rPr>
                <w:sz w:val="20"/>
                <w:szCs w:val="20"/>
              </w:rPr>
              <w:t>Two</w:t>
            </w:r>
          </w:p>
        </w:tc>
        <w:tc>
          <w:tcPr>
            <w:tcW w:w="2497" w:type="dxa"/>
            <w:vAlign w:val="center"/>
          </w:tcPr>
          <w:p w14:paraId="4FDC5F85" w14:textId="77777777" w:rsidR="007E34E8" w:rsidRDefault="00000000">
            <w:r>
              <w:rPr>
                <w:sz w:val="20"/>
                <w:szCs w:val="20"/>
              </w:rPr>
              <w:t>4</w:t>
            </w:r>
          </w:p>
        </w:tc>
      </w:tr>
      <w:tr w:rsidR="007E34E8" w14:paraId="6FC1CED0" w14:textId="77777777">
        <w:tc>
          <w:tcPr>
            <w:tcW w:w="4900" w:type="dxa"/>
            <w:vAlign w:val="center"/>
          </w:tcPr>
          <w:p w14:paraId="1B9B6648" w14:textId="77777777" w:rsidR="007E34E8" w:rsidRDefault="007E34E8"/>
        </w:tc>
        <w:tc>
          <w:tcPr>
            <w:tcW w:w="1900" w:type="dxa"/>
            <w:vAlign w:val="center"/>
          </w:tcPr>
          <w:p w14:paraId="33AFA1BD" w14:textId="77777777" w:rsidR="007E34E8" w:rsidRDefault="00000000">
            <w:r>
              <w:rPr>
                <w:sz w:val="20"/>
                <w:szCs w:val="20"/>
              </w:rPr>
              <w:t>One</w:t>
            </w:r>
          </w:p>
        </w:tc>
        <w:tc>
          <w:tcPr>
            <w:tcW w:w="2497" w:type="dxa"/>
            <w:vAlign w:val="center"/>
          </w:tcPr>
          <w:p w14:paraId="73DC915F" w14:textId="77777777" w:rsidR="007E34E8" w:rsidRDefault="00000000">
            <w:r>
              <w:rPr>
                <w:sz w:val="20"/>
                <w:szCs w:val="20"/>
              </w:rPr>
              <w:t>2</w:t>
            </w:r>
          </w:p>
        </w:tc>
      </w:tr>
      <w:tr w:rsidR="007E34E8" w14:paraId="3FC80264" w14:textId="77777777">
        <w:tc>
          <w:tcPr>
            <w:tcW w:w="4900" w:type="dxa"/>
            <w:vAlign w:val="center"/>
          </w:tcPr>
          <w:p w14:paraId="7927F194" w14:textId="77777777" w:rsidR="007E34E8" w:rsidRDefault="007E34E8"/>
        </w:tc>
        <w:tc>
          <w:tcPr>
            <w:tcW w:w="1900" w:type="dxa"/>
            <w:vAlign w:val="center"/>
          </w:tcPr>
          <w:p w14:paraId="0C6BA9E3" w14:textId="77777777" w:rsidR="007E34E8" w:rsidRDefault="00000000">
            <w:r>
              <w:rPr>
                <w:sz w:val="20"/>
                <w:szCs w:val="20"/>
              </w:rPr>
              <w:t>None</w:t>
            </w:r>
          </w:p>
        </w:tc>
        <w:tc>
          <w:tcPr>
            <w:tcW w:w="2497" w:type="dxa"/>
            <w:vAlign w:val="center"/>
          </w:tcPr>
          <w:p w14:paraId="19612B54" w14:textId="77777777" w:rsidR="007E34E8" w:rsidRDefault="00000000">
            <w:r>
              <w:rPr>
                <w:sz w:val="20"/>
                <w:szCs w:val="20"/>
              </w:rPr>
              <w:t>0</w:t>
            </w:r>
          </w:p>
        </w:tc>
      </w:tr>
    </w:tbl>
    <w:p w14:paraId="77109E1A" w14:textId="77777777" w:rsidR="007E34E8" w:rsidRDefault="007E34E8">
      <w:pPr>
        <w:spacing w:after="120"/>
      </w:pPr>
    </w:p>
    <w:tbl>
      <w:tblPr>
        <w:tblStyle w:val="TableGrid"/>
        <w:tblW w:w="9297" w:type="dxa"/>
        <w:tblLayout w:type="fixed"/>
        <w:tblLook w:val="04A0" w:firstRow="1" w:lastRow="0" w:firstColumn="1" w:lastColumn="0" w:noHBand="0" w:noVBand="1"/>
      </w:tblPr>
      <w:tblGrid>
        <w:gridCol w:w="4900"/>
        <w:gridCol w:w="1900"/>
        <w:gridCol w:w="2497"/>
      </w:tblGrid>
      <w:tr w:rsidR="007E34E8" w14:paraId="7297C96F" w14:textId="77777777">
        <w:trPr>
          <w:tblHeader/>
        </w:trPr>
        <w:tc>
          <w:tcPr>
            <w:tcW w:w="4900" w:type="dxa"/>
            <w:shd w:val="clear" w:color="auto" w:fill="D9D9D9"/>
            <w:vAlign w:val="center"/>
          </w:tcPr>
          <w:p w14:paraId="538E3B3D" w14:textId="77777777" w:rsidR="007E34E8" w:rsidRDefault="00000000">
            <w:r>
              <w:rPr>
                <w:b/>
                <w:bCs/>
                <w:sz w:val="20"/>
                <w:szCs w:val="20"/>
              </w:rPr>
              <w:t>3.4  Monitoring and reporting plan (4 marks) — components required</w:t>
            </w:r>
          </w:p>
        </w:tc>
        <w:tc>
          <w:tcPr>
            <w:tcW w:w="1900" w:type="dxa"/>
            <w:shd w:val="clear" w:color="auto" w:fill="D9D9D9"/>
            <w:vAlign w:val="center"/>
          </w:tcPr>
          <w:p w14:paraId="12836D4D" w14:textId="77777777" w:rsidR="007E34E8" w:rsidRDefault="00000000">
            <w:r>
              <w:rPr>
                <w:b/>
                <w:bCs/>
                <w:sz w:val="20"/>
                <w:szCs w:val="20"/>
              </w:rPr>
              <w:t>Components found</w:t>
            </w:r>
          </w:p>
        </w:tc>
        <w:tc>
          <w:tcPr>
            <w:tcW w:w="2497" w:type="dxa"/>
            <w:shd w:val="clear" w:color="auto" w:fill="D9D9D9"/>
            <w:vAlign w:val="center"/>
          </w:tcPr>
          <w:p w14:paraId="5704EA27" w14:textId="77777777" w:rsidR="007E34E8" w:rsidRDefault="00000000">
            <w:r>
              <w:rPr>
                <w:b/>
                <w:bCs/>
                <w:sz w:val="20"/>
                <w:szCs w:val="20"/>
              </w:rPr>
              <w:t>Marks</w:t>
            </w:r>
          </w:p>
        </w:tc>
      </w:tr>
      <w:tr w:rsidR="007E34E8" w14:paraId="508BADDD" w14:textId="77777777">
        <w:tc>
          <w:tcPr>
            <w:tcW w:w="4900" w:type="dxa"/>
            <w:vAlign w:val="center"/>
          </w:tcPr>
          <w:p w14:paraId="54519A85" w14:textId="77777777" w:rsidR="00695F3C" w:rsidRPr="00695F3C" w:rsidRDefault="00695F3C" w:rsidP="00695F3C">
            <w:pPr>
              <w:pStyle w:val="ListParagraph"/>
              <w:numPr>
                <w:ilvl w:val="0"/>
                <w:numId w:val="72"/>
              </w:numPr>
            </w:pPr>
            <w:r>
              <w:rPr>
                <w:sz w:val="20"/>
                <w:szCs w:val="20"/>
              </w:rPr>
              <w:t>T</w:t>
            </w:r>
            <w:r w:rsidRPr="00695F3C">
              <w:rPr>
                <w:sz w:val="20"/>
                <w:szCs w:val="20"/>
              </w:rPr>
              <w:t>he record the Bidder will keep for each indicator at Annex-4;</w:t>
            </w:r>
          </w:p>
          <w:p w14:paraId="44179D69" w14:textId="59A1BC8D" w:rsidR="007E34E8" w:rsidRDefault="00695F3C" w:rsidP="00695F3C">
            <w:pPr>
              <w:pStyle w:val="ListParagraph"/>
              <w:numPr>
                <w:ilvl w:val="0"/>
                <w:numId w:val="72"/>
              </w:numPr>
            </w:pPr>
            <w:r>
              <w:rPr>
                <w:sz w:val="20"/>
                <w:szCs w:val="20"/>
              </w:rPr>
              <w:t>T</w:t>
            </w:r>
            <w:r w:rsidRPr="00695F3C">
              <w:rPr>
                <w:sz w:val="20"/>
                <w:szCs w:val="20"/>
              </w:rPr>
              <w:t>he officer responsible for each, named</w:t>
            </w:r>
          </w:p>
        </w:tc>
        <w:tc>
          <w:tcPr>
            <w:tcW w:w="1900" w:type="dxa"/>
            <w:vAlign w:val="center"/>
          </w:tcPr>
          <w:p w14:paraId="58FEA92C" w14:textId="77777777" w:rsidR="007E34E8" w:rsidRDefault="00000000">
            <w:r>
              <w:rPr>
                <w:sz w:val="20"/>
                <w:szCs w:val="20"/>
              </w:rPr>
              <w:t>Both</w:t>
            </w:r>
          </w:p>
        </w:tc>
        <w:tc>
          <w:tcPr>
            <w:tcW w:w="2497" w:type="dxa"/>
            <w:vAlign w:val="center"/>
          </w:tcPr>
          <w:p w14:paraId="3CACE9A2" w14:textId="77777777" w:rsidR="007E34E8" w:rsidRDefault="00000000">
            <w:r>
              <w:rPr>
                <w:sz w:val="20"/>
                <w:szCs w:val="20"/>
              </w:rPr>
              <w:t>4</w:t>
            </w:r>
          </w:p>
        </w:tc>
      </w:tr>
      <w:tr w:rsidR="007E34E8" w14:paraId="09CF63DD" w14:textId="77777777">
        <w:tc>
          <w:tcPr>
            <w:tcW w:w="4900" w:type="dxa"/>
            <w:vAlign w:val="center"/>
          </w:tcPr>
          <w:p w14:paraId="1999D21A" w14:textId="77777777" w:rsidR="007E34E8" w:rsidRDefault="007E34E8"/>
        </w:tc>
        <w:tc>
          <w:tcPr>
            <w:tcW w:w="1900" w:type="dxa"/>
            <w:vAlign w:val="center"/>
          </w:tcPr>
          <w:p w14:paraId="3D1DE89E" w14:textId="77777777" w:rsidR="007E34E8" w:rsidRDefault="00000000">
            <w:r>
              <w:rPr>
                <w:sz w:val="20"/>
                <w:szCs w:val="20"/>
              </w:rPr>
              <w:t>One</w:t>
            </w:r>
          </w:p>
        </w:tc>
        <w:tc>
          <w:tcPr>
            <w:tcW w:w="2497" w:type="dxa"/>
            <w:vAlign w:val="center"/>
          </w:tcPr>
          <w:p w14:paraId="3F71BF94" w14:textId="77777777" w:rsidR="007E34E8" w:rsidRDefault="00000000">
            <w:r>
              <w:rPr>
                <w:sz w:val="20"/>
                <w:szCs w:val="20"/>
              </w:rPr>
              <w:t>2</w:t>
            </w:r>
          </w:p>
        </w:tc>
      </w:tr>
      <w:tr w:rsidR="007E34E8" w14:paraId="6AE5DCF9" w14:textId="77777777">
        <w:tc>
          <w:tcPr>
            <w:tcW w:w="4900" w:type="dxa"/>
            <w:vAlign w:val="center"/>
          </w:tcPr>
          <w:p w14:paraId="7436D99E" w14:textId="77777777" w:rsidR="007E34E8" w:rsidRDefault="007E34E8"/>
        </w:tc>
        <w:tc>
          <w:tcPr>
            <w:tcW w:w="1900" w:type="dxa"/>
            <w:vAlign w:val="center"/>
          </w:tcPr>
          <w:p w14:paraId="77477569" w14:textId="77777777" w:rsidR="007E34E8" w:rsidRDefault="00000000">
            <w:r>
              <w:rPr>
                <w:sz w:val="20"/>
                <w:szCs w:val="20"/>
              </w:rPr>
              <w:t>Neither</w:t>
            </w:r>
          </w:p>
        </w:tc>
        <w:tc>
          <w:tcPr>
            <w:tcW w:w="2497" w:type="dxa"/>
            <w:vAlign w:val="center"/>
          </w:tcPr>
          <w:p w14:paraId="0B703675" w14:textId="77777777" w:rsidR="007E34E8" w:rsidRDefault="00000000">
            <w:r>
              <w:rPr>
                <w:sz w:val="20"/>
                <w:szCs w:val="20"/>
              </w:rPr>
              <w:t>0</w:t>
            </w:r>
          </w:p>
        </w:tc>
      </w:tr>
    </w:tbl>
    <w:p w14:paraId="0F5B3EB0" w14:textId="77777777" w:rsidR="007E34E8" w:rsidRDefault="007E34E8">
      <w:pPr>
        <w:spacing w:after="120"/>
      </w:pPr>
    </w:p>
    <w:tbl>
      <w:tblPr>
        <w:tblStyle w:val="TableGrid"/>
        <w:tblW w:w="9297" w:type="dxa"/>
        <w:tblLayout w:type="fixed"/>
        <w:tblLook w:val="04A0" w:firstRow="1" w:lastRow="0" w:firstColumn="1" w:lastColumn="0" w:noHBand="0" w:noVBand="1"/>
      </w:tblPr>
      <w:tblGrid>
        <w:gridCol w:w="4900"/>
        <w:gridCol w:w="1900"/>
        <w:gridCol w:w="2497"/>
      </w:tblGrid>
      <w:tr w:rsidR="007E34E8" w14:paraId="53CF8AB5" w14:textId="77777777">
        <w:trPr>
          <w:tblHeader/>
        </w:trPr>
        <w:tc>
          <w:tcPr>
            <w:tcW w:w="4900" w:type="dxa"/>
            <w:shd w:val="clear" w:color="auto" w:fill="D9D9D9"/>
            <w:vAlign w:val="center"/>
          </w:tcPr>
          <w:p w14:paraId="3A808D93" w14:textId="77777777" w:rsidR="007E34E8" w:rsidRDefault="00000000">
            <w:r>
              <w:rPr>
                <w:b/>
                <w:bCs/>
                <w:sz w:val="20"/>
                <w:szCs w:val="20"/>
              </w:rPr>
              <w:t>3.5  Risk and continuity plan (4 marks) — components required</w:t>
            </w:r>
          </w:p>
        </w:tc>
        <w:tc>
          <w:tcPr>
            <w:tcW w:w="1900" w:type="dxa"/>
            <w:shd w:val="clear" w:color="auto" w:fill="D9D9D9"/>
            <w:vAlign w:val="center"/>
          </w:tcPr>
          <w:p w14:paraId="70C41D9C" w14:textId="77777777" w:rsidR="007E34E8" w:rsidRDefault="00000000">
            <w:r>
              <w:rPr>
                <w:b/>
                <w:bCs/>
                <w:sz w:val="20"/>
                <w:szCs w:val="20"/>
              </w:rPr>
              <w:t>Components found</w:t>
            </w:r>
          </w:p>
        </w:tc>
        <w:tc>
          <w:tcPr>
            <w:tcW w:w="2497" w:type="dxa"/>
            <w:shd w:val="clear" w:color="auto" w:fill="D9D9D9"/>
            <w:vAlign w:val="center"/>
          </w:tcPr>
          <w:p w14:paraId="2EB0E861" w14:textId="77777777" w:rsidR="007E34E8" w:rsidRDefault="00000000">
            <w:r>
              <w:rPr>
                <w:b/>
                <w:bCs/>
                <w:sz w:val="20"/>
                <w:szCs w:val="20"/>
              </w:rPr>
              <w:t>Marks</w:t>
            </w:r>
          </w:p>
        </w:tc>
      </w:tr>
      <w:tr w:rsidR="007E34E8" w14:paraId="37C8969F" w14:textId="77777777">
        <w:tc>
          <w:tcPr>
            <w:tcW w:w="4900" w:type="dxa"/>
            <w:vAlign w:val="center"/>
          </w:tcPr>
          <w:p w14:paraId="084E4D2F" w14:textId="0446E3D1" w:rsidR="00695F3C" w:rsidRPr="00695F3C" w:rsidRDefault="00695F3C" w:rsidP="00695F3C">
            <w:pPr>
              <w:pStyle w:val="ListParagraph"/>
              <w:numPr>
                <w:ilvl w:val="0"/>
                <w:numId w:val="73"/>
              </w:numPr>
            </w:pPr>
            <w:r>
              <w:rPr>
                <w:sz w:val="20"/>
                <w:szCs w:val="20"/>
              </w:rPr>
              <w:t>T</w:t>
            </w:r>
            <w:r w:rsidRPr="00695F3C">
              <w:rPr>
                <w:sz w:val="20"/>
                <w:szCs w:val="20"/>
              </w:rPr>
              <w:t>reatment of staff transition and of interruption to teaching;</w:t>
            </w:r>
          </w:p>
          <w:p w14:paraId="5C0927CE" w14:textId="0F038505" w:rsidR="007E34E8" w:rsidRDefault="00695F3C" w:rsidP="00695F3C">
            <w:pPr>
              <w:pStyle w:val="ListParagraph"/>
              <w:numPr>
                <w:ilvl w:val="0"/>
                <w:numId w:val="73"/>
              </w:numPr>
            </w:pPr>
            <w:r>
              <w:rPr>
                <w:sz w:val="20"/>
                <w:szCs w:val="20"/>
              </w:rPr>
              <w:t>H</w:t>
            </w:r>
            <w:r w:rsidRPr="00695F3C">
              <w:rPr>
                <w:sz w:val="20"/>
                <w:szCs w:val="20"/>
              </w:rPr>
              <w:t xml:space="preserve">and back arrangements allowing enrolled students to complete their </w:t>
            </w:r>
            <w:proofErr w:type="spellStart"/>
            <w:r w:rsidRPr="00695F3C">
              <w:rPr>
                <w:sz w:val="20"/>
                <w:szCs w:val="20"/>
              </w:rPr>
              <w:t>programmes</w:t>
            </w:r>
            <w:proofErr w:type="spellEnd"/>
          </w:p>
        </w:tc>
        <w:tc>
          <w:tcPr>
            <w:tcW w:w="1900" w:type="dxa"/>
            <w:vAlign w:val="center"/>
          </w:tcPr>
          <w:p w14:paraId="6648F2CF" w14:textId="77777777" w:rsidR="007E34E8" w:rsidRDefault="00000000">
            <w:r>
              <w:rPr>
                <w:sz w:val="20"/>
                <w:szCs w:val="20"/>
              </w:rPr>
              <w:t>Both</w:t>
            </w:r>
          </w:p>
        </w:tc>
        <w:tc>
          <w:tcPr>
            <w:tcW w:w="2497" w:type="dxa"/>
            <w:vAlign w:val="center"/>
          </w:tcPr>
          <w:p w14:paraId="1797DB66" w14:textId="77777777" w:rsidR="007E34E8" w:rsidRDefault="00000000">
            <w:r>
              <w:rPr>
                <w:sz w:val="20"/>
                <w:szCs w:val="20"/>
              </w:rPr>
              <w:t>4</w:t>
            </w:r>
          </w:p>
        </w:tc>
      </w:tr>
      <w:tr w:rsidR="007E34E8" w14:paraId="252E7358" w14:textId="77777777">
        <w:tc>
          <w:tcPr>
            <w:tcW w:w="4900" w:type="dxa"/>
            <w:vAlign w:val="center"/>
          </w:tcPr>
          <w:p w14:paraId="25471EF1" w14:textId="77777777" w:rsidR="007E34E8" w:rsidRDefault="007E34E8"/>
        </w:tc>
        <w:tc>
          <w:tcPr>
            <w:tcW w:w="1900" w:type="dxa"/>
            <w:vAlign w:val="center"/>
          </w:tcPr>
          <w:p w14:paraId="347ABA79" w14:textId="77777777" w:rsidR="007E34E8" w:rsidRDefault="00000000">
            <w:r>
              <w:rPr>
                <w:sz w:val="20"/>
                <w:szCs w:val="20"/>
              </w:rPr>
              <w:t>One</w:t>
            </w:r>
          </w:p>
        </w:tc>
        <w:tc>
          <w:tcPr>
            <w:tcW w:w="2497" w:type="dxa"/>
            <w:vAlign w:val="center"/>
          </w:tcPr>
          <w:p w14:paraId="63509344" w14:textId="77777777" w:rsidR="007E34E8" w:rsidRDefault="00000000">
            <w:r>
              <w:rPr>
                <w:sz w:val="20"/>
                <w:szCs w:val="20"/>
              </w:rPr>
              <w:t>2</w:t>
            </w:r>
          </w:p>
        </w:tc>
      </w:tr>
      <w:tr w:rsidR="007E34E8" w14:paraId="48E23609" w14:textId="77777777">
        <w:tc>
          <w:tcPr>
            <w:tcW w:w="4900" w:type="dxa"/>
            <w:vAlign w:val="center"/>
          </w:tcPr>
          <w:p w14:paraId="020BB011" w14:textId="77777777" w:rsidR="007E34E8" w:rsidRDefault="007E34E8"/>
        </w:tc>
        <w:tc>
          <w:tcPr>
            <w:tcW w:w="1900" w:type="dxa"/>
            <w:vAlign w:val="center"/>
          </w:tcPr>
          <w:p w14:paraId="156E3F64" w14:textId="77777777" w:rsidR="007E34E8" w:rsidRDefault="00000000">
            <w:r>
              <w:rPr>
                <w:sz w:val="20"/>
                <w:szCs w:val="20"/>
              </w:rPr>
              <w:t>Neither</w:t>
            </w:r>
          </w:p>
        </w:tc>
        <w:tc>
          <w:tcPr>
            <w:tcW w:w="2497" w:type="dxa"/>
            <w:vAlign w:val="center"/>
          </w:tcPr>
          <w:p w14:paraId="4182902F" w14:textId="77777777" w:rsidR="007E34E8" w:rsidRDefault="00000000">
            <w:r>
              <w:rPr>
                <w:sz w:val="20"/>
                <w:szCs w:val="20"/>
              </w:rPr>
              <w:t>0</w:t>
            </w:r>
          </w:p>
        </w:tc>
      </w:tr>
    </w:tbl>
    <w:p w14:paraId="293FE4BE" w14:textId="77777777" w:rsidR="007E34E8" w:rsidRDefault="007E34E8">
      <w:pPr>
        <w:spacing w:after="120"/>
      </w:pPr>
    </w:p>
    <w:p w14:paraId="13370EF7" w14:textId="77777777" w:rsidR="007E34E8" w:rsidRDefault="00000000">
      <w:pPr>
        <w:keepNext/>
        <w:keepLines/>
        <w:spacing w:after="120"/>
      </w:pPr>
      <w:proofErr w:type="spellStart"/>
      <w:r>
        <w:rPr>
          <w:b/>
          <w:bCs/>
          <w:sz w:val="24"/>
          <w:szCs w:val="24"/>
        </w:rPr>
        <w:t>A.2.6</w:t>
      </w:r>
      <w:proofErr w:type="spellEnd"/>
      <w:r>
        <w:rPr>
          <w:b/>
          <w:bCs/>
          <w:sz w:val="24"/>
          <w:szCs w:val="24"/>
        </w:rPr>
        <w:t xml:space="preserve">  Criterion 4 — Presentation on the methodology (20 marks)</w:t>
      </w:r>
    </w:p>
    <w:p w14:paraId="4245C736" w14:textId="77777777" w:rsidR="007E34E8" w:rsidRDefault="00000000">
      <w:pPr>
        <w:tabs>
          <w:tab w:val="left" w:pos="1021"/>
        </w:tabs>
        <w:spacing w:after="140"/>
        <w:ind w:left="1021" w:hanging="1021"/>
        <w:jc w:val="both"/>
      </w:pPr>
      <w:proofErr w:type="spellStart"/>
      <w:r>
        <w:rPr>
          <w:sz w:val="24"/>
          <w:szCs w:val="24"/>
        </w:rPr>
        <w:t>A.2.6.1</w:t>
      </w:r>
      <w:proofErr w:type="spellEnd"/>
      <w:r>
        <w:rPr>
          <w:sz w:val="24"/>
        </w:rPr>
        <w:tab/>
      </w:r>
      <w:r>
        <w:rPr>
          <w:sz w:val="24"/>
          <w:szCs w:val="24"/>
        </w:rPr>
        <w:t>The presentation is delivered to the Evaluation Committee under clause 7.3.3. Attendance is mandatory and failure to deliver it is a technical disqualification under clause 7.3.4.</w:t>
      </w:r>
    </w:p>
    <w:p w14:paraId="09F84647" w14:textId="77777777" w:rsidR="007E34E8" w:rsidRDefault="00000000">
      <w:pPr>
        <w:tabs>
          <w:tab w:val="left" w:pos="1021"/>
        </w:tabs>
        <w:spacing w:after="140"/>
        <w:ind w:left="1021" w:hanging="1021"/>
        <w:jc w:val="both"/>
      </w:pPr>
      <w:proofErr w:type="spellStart"/>
      <w:r>
        <w:rPr>
          <w:sz w:val="24"/>
          <w:szCs w:val="24"/>
        </w:rPr>
        <w:t>A.2.6.2</w:t>
      </w:r>
      <w:proofErr w:type="spellEnd"/>
      <w:r>
        <w:rPr>
          <w:sz w:val="24"/>
        </w:rPr>
        <w:tab/>
      </w:r>
      <w:r>
        <w:rPr>
          <w:sz w:val="24"/>
          <w:szCs w:val="24"/>
        </w:rPr>
        <w:t>The proposed Principal or Administrator for the College shall present. Where that person does not present, sub-criterion 4.2 scores nil.</w:t>
      </w:r>
    </w:p>
    <w:tbl>
      <w:tblPr>
        <w:tblStyle w:val="TableGrid"/>
        <w:tblW w:w="9297" w:type="dxa"/>
        <w:tblLayout w:type="fixed"/>
        <w:tblLook w:val="04A0" w:firstRow="1" w:lastRow="0" w:firstColumn="1" w:lastColumn="0" w:noHBand="0" w:noVBand="1"/>
      </w:tblPr>
      <w:tblGrid>
        <w:gridCol w:w="4900"/>
        <w:gridCol w:w="1900"/>
        <w:gridCol w:w="2497"/>
      </w:tblGrid>
      <w:tr w:rsidR="007E34E8" w14:paraId="49BEF28E" w14:textId="77777777">
        <w:trPr>
          <w:tblHeader/>
        </w:trPr>
        <w:tc>
          <w:tcPr>
            <w:tcW w:w="4900" w:type="dxa"/>
            <w:shd w:val="clear" w:color="auto" w:fill="D9D9D9"/>
            <w:vAlign w:val="center"/>
          </w:tcPr>
          <w:p w14:paraId="14ACB53D" w14:textId="77777777" w:rsidR="007E34E8" w:rsidRDefault="00000000">
            <w:r>
              <w:rPr>
                <w:b/>
                <w:bCs/>
                <w:sz w:val="20"/>
                <w:szCs w:val="20"/>
              </w:rPr>
              <w:t>4.1  Coverage of the methodology (8 marks)</w:t>
            </w:r>
          </w:p>
        </w:tc>
        <w:tc>
          <w:tcPr>
            <w:tcW w:w="1900" w:type="dxa"/>
            <w:shd w:val="clear" w:color="auto" w:fill="D9D9D9"/>
            <w:vAlign w:val="center"/>
          </w:tcPr>
          <w:p w14:paraId="40B1956A" w14:textId="77777777" w:rsidR="007E34E8" w:rsidRDefault="00000000">
            <w:r>
              <w:rPr>
                <w:b/>
                <w:bCs/>
                <w:sz w:val="20"/>
                <w:szCs w:val="20"/>
              </w:rPr>
              <w:t>Elements of criterion 3 addressed</w:t>
            </w:r>
          </w:p>
        </w:tc>
        <w:tc>
          <w:tcPr>
            <w:tcW w:w="2497" w:type="dxa"/>
            <w:shd w:val="clear" w:color="auto" w:fill="D9D9D9"/>
            <w:vAlign w:val="center"/>
          </w:tcPr>
          <w:p w14:paraId="77BDDC72" w14:textId="77777777" w:rsidR="007E34E8" w:rsidRDefault="00000000">
            <w:r>
              <w:rPr>
                <w:b/>
                <w:bCs/>
                <w:sz w:val="20"/>
                <w:szCs w:val="20"/>
              </w:rPr>
              <w:t>Marks</w:t>
            </w:r>
          </w:p>
        </w:tc>
      </w:tr>
      <w:tr w:rsidR="007E34E8" w14:paraId="4D621999" w14:textId="77777777">
        <w:tc>
          <w:tcPr>
            <w:tcW w:w="4900" w:type="dxa"/>
            <w:vAlign w:val="center"/>
          </w:tcPr>
          <w:p w14:paraId="3D6C1611" w14:textId="77777777" w:rsidR="007E34E8" w:rsidRDefault="00000000">
            <w:r>
              <w:rPr>
                <w:sz w:val="20"/>
                <w:szCs w:val="20"/>
              </w:rPr>
              <w:t>The presentation addresses elements 3.1 to 3.5</w:t>
            </w:r>
          </w:p>
        </w:tc>
        <w:tc>
          <w:tcPr>
            <w:tcW w:w="1900" w:type="dxa"/>
            <w:vAlign w:val="center"/>
          </w:tcPr>
          <w:p w14:paraId="769753E7" w14:textId="77777777" w:rsidR="007E34E8" w:rsidRDefault="00000000">
            <w:r>
              <w:rPr>
                <w:sz w:val="20"/>
                <w:szCs w:val="20"/>
              </w:rPr>
              <w:t>All five</w:t>
            </w:r>
          </w:p>
        </w:tc>
        <w:tc>
          <w:tcPr>
            <w:tcW w:w="2497" w:type="dxa"/>
            <w:vAlign w:val="center"/>
          </w:tcPr>
          <w:p w14:paraId="267ABAEF" w14:textId="77777777" w:rsidR="007E34E8" w:rsidRDefault="00000000">
            <w:r>
              <w:rPr>
                <w:sz w:val="20"/>
                <w:szCs w:val="20"/>
              </w:rPr>
              <w:t>8</w:t>
            </w:r>
          </w:p>
        </w:tc>
      </w:tr>
      <w:tr w:rsidR="007E34E8" w14:paraId="102682CD" w14:textId="77777777">
        <w:tc>
          <w:tcPr>
            <w:tcW w:w="4900" w:type="dxa"/>
            <w:vAlign w:val="center"/>
          </w:tcPr>
          <w:p w14:paraId="477CD3F4" w14:textId="77777777" w:rsidR="007E34E8" w:rsidRDefault="007E34E8"/>
        </w:tc>
        <w:tc>
          <w:tcPr>
            <w:tcW w:w="1900" w:type="dxa"/>
            <w:vAlign w:val="center"/>
          </w:tcPr>
          <w:p w14:paraId="1ADC1B86" w14:textId="77777777" w:rsidR="007E34E8" w:rsidRDefault="00000000">
            <w:r>
              <w:rPr>
                <w:sz w:val="20"/>
                <w:szCs w:val="20"/>
              </w:rPr>
              <w:t>Four</w:t>
            </w:r>
          </w:p>
        </w:tc>
        <w:tc>
          <w:tcPr>
            <w:tcW w:w="2497" w:type="dxa"/>
            <w:vAlign w:val="center"/>
          </w:tcPr>
          <w:p w14:paraId="09189C08" w14:textId="77777777" w:rsidR="007E34E8" w:rsidRDefault="00000000">
            <w:r>
              <w:rPr>
                <w:sz w:val="20"/>
                <w:szCs w:val="20"/>
              </w:rPr>
              <w:t>6</w:t>
            </w:r>
          </w:p>
        </w:tc>
      </w:tr>
      <w:tr w:rsidR="007E34E8" w14:paraId="1F4841F5" w14:textId="77777777">
        <w:tc>
          <w:tcPr>
            <w:tcW w:w="4900" w:type="dxa"/>
            <w:vAlign w:val="center"/>
          </w:tcPr>
          <w:p w14:paraId="3074A62D" w14:textId="77777777" w:rsidR="007E34E8" w:rsidRDefault="007E34E8"/>
        </w:tc>
        <w:tc>
          <w:tcPr>
            <w:tcW w:w="1900" w:type="dxa"/>
            <w:vAlign w:val="center"/>
          </w:tcPr>
          <w:p w14:paraId="0617CC91" w14:textId="77777777" w:rsidR="007E34E8" w:rsidRDefault="00000000">
            <w:r>
              <w:rPr>
                <w:sz w:val="20"/>
                <w:szCs w:val="20"/>
              </w:rPr>
              <w:t>Three</w:t>
            </w:r>
          </w:p>
        </w:tc>
        <w:tc>
          <w:tcPr>
            <w:tcW w:w="2497" w:type="dxa"/>
            <w:vAlign w:val="center"/>
          </w:tcPr>
          <w:p w14:paraId="5A0F7D56" w14:textId="77777777" w:rsidR="007E34E8" w:rsidRDefault="00000000">
            <w:r>
              <w:rPr>
                <w:sz w:val="20"/>
                <w:szCs w:val="20"/>
              </w:rPr>
              <w:t>4</w:t>
            </w:r>
          </w:p>
        </w:tc>
      </w:tr>
      <w:tr w:rsidR="007E34E8" w14:paraId="1866CE1D" w14:textId="77777777">
        <w:tc>
          <w:tcPr>
            <w:tcW w:w="4900" w:type="dxa"/>
            <w:vAlign w:val="center"/>
          </w:tcPr>
          <w:p w14:paraId="32171531" w14:textId="77777777" w:rsidR="007E34E8" w:rsidRDefault="007E34E8"/>
        </w:tc>
        <w:tc>
          <w:tcPr>
            <w:tcW w:w="1900" w:type="dxa"/>
            <w:vAlign w:val="center"/>
          </w:tcPr>
          <w:p w14:paraId="3A94D3B1" w14:textId="77777777" w:rsidR="007E34E8" w:rsidRDefault="00000000">
            <w:r>
              <w:rPr>
                <w:sz w:val="20"/>
                <w:szCs w:val="20"/>
              </w:rPr>
              <w:t>Two</w:t>
            </w:r>
          </w:p>
        </w:tc>
        <w:tc>
          <w:tcPr>
            <w:tcW w:w="2497" w:type="dxa"/>
            <w:vAlign w:val="center"/>
          </w:tcPr>
          <w:p w14:paraId="7A89ED70" w14:textId="77777777" w:rsidR="007E34E8" w:rsidRDefault="00000000">
            <w:r>
              <w:rPr>
                <w:sz w:val="20"/>
                <w:szCs w:val="20"/>
              </w:rPr>
              <w:t>2</w:t>
            </w:r>
          </w:p>
        </w:tc>
      </w:tr>
      <w:tr w:rsidR="007E34E8" w14:paraId="2D23ACA1" w14:textId="77777777">
        <w:tc>
          <w:tcPr>
            <w:tcW w:w="4900" w:type="dxa"/>
            <w:vAlign w:val="center"/>
          </w:tcPr>
          <w:p w14:paraId="3AFDDBB8" w14:textId="77777777" w:rsidR="007E34E8" w:rsidRDefault="007E34E8"/>
        </w:tc>
        <w:tc>
          <w:tcPr>
            <w:tcW w:w="1900" w:type="dxa"/>
            <w:vAlign w:val="center"/>
          </w:tcPr>
          <w:p w14:paraId="37E2E9A0" w14:textId="77777777" w:rsidR="007E34E8" w:rsidRDefault="00000000">
            <w:r>
              <w:rPr>
                <w:sz w:val="20"/>
                <w:szCs w:val="20"/>
              </w:rPr>
              <w:t>One or none</w:t>
            </w:r>
          </w:p>
        </w:tc>
        <w:tc>
          <w:tcPr>
            <w:tcW w:w="2497" w:type="dxa"/>
            <w:vAlign w:val="center"/>
          </w:tcPr>
          <w:p w14:paraId="1729796B" w14:textId="77777777" w:rsidR="007E34E8" w:rsidRDefault="00000000">
            <w:r>
              <w:rPr>
                <w:sz w:val="20"/>
                <w:szCs w:val="20"/>
              </w:rPr>
              <w:t>0</w:t>
            </w:r>
          </w:p>
        </w:tc>
      </w:tr>
    </w:tbl>
    <w:p w14:paraId="4CA25D27" w14:textId="77777777" w:rsidR="007E34E8" w:rsidRDefault="007E34E8">
      <w:pPr>
        <w:spacing w:after="120"/>
      </w:pPr>
    </w:p>
    <w:tbl>
      <w:tblPr>
        <w:tblStyle w:val="TableGrid"/>
        <w:tblW w:w="9297" w:type="dxa"/>
        <w:tblLayout w:type="fixed"/>
        <w:tblLook w:val="04A0" w:firstRow="1" w:lastRow="0" w:firstColumn="1" w:lastColumn="0" w:noHBand="0" w:noVBand="1"/>
      </w:tblPr>
      <w:tblGrid>
        <w:gridCol w:w="4900"/>
        <w:gridCol w:w="1900"/>
        <w:gridCol w:w="2497"/>
      </w:tblGrid>
      <w:tr w:rsidR="007E34E8" w14:paraId="2FF8094B" w14:textId="77777777">
        <w:trPr>
          <w:tblHeader/>
        </w:trPr>
        <w:tc>
          <w:tcPr>
            <w:tcW w:w="4900" w:type="dxa"/>
            <w:shd w:val="clear" w:color="auto" w:fill="D9D9D9"/>
            <w:vAlign w:val="center"/>
          </w:tcPr>
          <w:p w14:paraId="0BDC71A5" w14:textId="77777777" w:rsidR="007E34E8" w:rsidRDefault="00000000">
            <w:r>
              <w:rPr>
                <w:b/>
                <w:bCs/>
                <w:sz w:val="20"/>
                <w:szCs w:val="20"/>
              </w:rPr>
              <w:t>4.2  Command of the proposal (6 marks)</w:t>
            </w:r>
          </w:p>
        </w:tc>
        <w:tc>
          <w:tcPr>
            <w:tcW w:w="1900" w:type="dxa"/>
            <w:shd w:val="clear" w:color="auto" w:fill="D9D9D9"/>
            <w:vAlign w:val="center"/>
          </w:tcPr>
          <w:p w14:paraId="23007D91" w14:textId="77777777" w:rsidR="007E34E8" w:rsidRDefault="00000000">
            <w:r>
              <w:rPr>
                <w:b/>
                <w:bCs/>
                <w:sz w:val="20"/>
                <w:szCs w:val="20"/>
              </w:rPr>
              <w:t>Band</w:t>
            </w:r>
          </w:p>
        </w:tc>
        <w:tc>
          <w:tcPr>
            <w:tcW w:w="2497" w:type="dxa"/>
            <w:shd w:val="clear" w:color="auto" w:fill="D9D9D9"/>
            <w:vAlign w:val="center"/>
          </w:tcPr>
          <w:p w14:paraId="64DDE71C" w14:textId="77777777" w:rsidR="007E34E8" w:rsidRDefault="00000000">
            <w:r>
              <w:rPr>
                <w:b/>
                <w:bCs/>
                <w:sz w:val="20"/>
                <w:szCs w:val="20"/>
              </w:rPr>
              <w:t>Marks</w:t>
            </w:r>
          </w:p>
        </w:tc>
      </w:tr>
      <w:tr w:rsidR="007E34E8" w14:paraId="09547330" w14:textId="77777777">
        <w:tc>
          <w:tcPr>
            <w:tcW w:w="4900" w:type="dxa"/>
            <w:vAlign w:val="center"/>
          </w:tcPr>
          <w:p w14:paraId="59896034" w14:textId="77777777" w:rsidR="007E34E8" w:rsidRDefault="00000000">
            <w:r>
              <w:rPr>
                <w:sz w:val="20"/>
                <w:szCs w:val="20"/>
              </w:rPr>
              <w:t>The proposed Principal or Administrator presents and answers every question on the methodology without recourse to another person</w:t>
            </w:r>
          </w:p>
        </w:tc>
        <w:tc>
          <w:tcPr>
            <w:tcW w:w="1900" w:type="dxa"/>
            <w:vAlign w:val="center"/>
          </w:tcPr>
          <w:p w14:paraId="063CA28E" w14:textId="77777777" w:rsidR="007E34E8" w:rsidRDefault="00000000">
            <w:r>
              <w:rPr>
                <w:sz w:val="20"/>
                <w:szCs w:val="20"/>
              </w:rPr>
              <w:t>Presented and answered unaided</w:t>
            </w:r>
          </w:p>
        </w:tc>
        <w:tc>
          <w:tcPr>
            <w:tcW w:w="2497" w:type="dxa"/>
            <w:vAlign w:val="center"/>
          </w:tcPr>
          <w:p w14:paraId="5F34D822" w14:textId="77777777" w:rsidR="007E34E8" w:rsidRDefault="00000000">
            <w:r>
              <w:rPr>
                <w:sz w:val="20"/>
                <w:szCs w:val="20"/>
              </w:rPr>
              <w:t>6</w:t>
            </w:r>
          </w:p>
        </w:tc>
      </w:tr>
      <w:tr w:rsidR="007E34E8" w14:paraId="46FDABFB" w14:textId="77777777">
        <w:tc>
          <w:tcPr>
            <w:tcW w:w="4900" w:type="dxa"/>
            <w:vAlign w:val="center"/>
          </w:tcPr>
          <w:p w14:paraId="07D39BF5" w14:textId="77777777" w:rsidR="007E34E8" w:rsidRDefault="00000000">
            <w:r>
              <w:rPr>
                <w:sz w:val="20"/>
                <w:szCs w:val="20"/>
              </w:rPr>
              <w:t>The proposed Principal or Administrator presents but relies on another person for one or more answers</w:t>
            </w:r>
          </w:p>
        </w:tc>
        <w:tc>
          <w:tcPr>
            <w:tcW w:w="1900" w:type="dxa"/>
            <w:vAlign w:val="center"/>
          </w:tcPr>
          <w:p w14:paraId="5C12BD3A" w14:textId="77777777" w:rsidR="007E34E8" w:rsidRDefault="00000000">
            <w:r>
              <w:rPr>
                <w:sz w:val="20"/>
                <w:szCs w:val="20"/>
              </w:rPr>
              <w:t>Presented with assistance</w:t>
            </w:r>
          </w:p>
        </w:tc>
        <w:tc>
          <w:tcPr>
            <w:tcW w:w="2497" w:type="dxa"/>
            <w:vAlign w:val="center"/>
          </w:tcPr>
          <w:p w14:paraId="55F22EE3" w14:textId="77777777" w:rsidR="007E34E8" w:rsidRDefault="00000000">
            <w:r>
              <w:rPr>
                <w:sz w:val="20"/>
                <w:szCs w:val="20"/>
              </w:rPr>
              <w:t>3</w:t>
            </w:r>
          </w:p>
        </w:tc>
      </w:tr>
      <w:tr w:rsidR="007E34E8" w14:paraId="4B4F9CFB" w14:textId="77777777">
        <w:tc>
          <w:tcPr>
            <w:tcW w:w="4900" w:type="dxa"/>
            <w:vAlign w:val="center"/>
          </w:tcPr>
          <w:p w14:paraId="0CBB9D25" w14:textId="77777777" w:rsidR="007E34E8" w:rsidRDefault="00000000">
            <w:r>
              <w:rPr>
                <w:sz w:val="20"/>
                <w:szCs w:val="20"/>
              </w:rPr>
              <w:lastRenderedPageBreak/>
              <w:t>The proposed Principal or Administrator does not present</w:t>
            </w:r>
          </w:p>
        </w:tc>
        <w:tc>
          <w:tcPr>
            <w:tcW w:w="1900" w:type="dxa"/>
            <w:vAlign w:val="center"/>
          </w:tcPr>
          <w:p w14:paraId="14884992" w14:textId="77777777" w:rsidR="007E34E8" w:rsidRDefault="00000000">
            <w:r>
              <w:rPr>
                <w:sz w:val="20"/>
                <w:szCs w:val="20"/>
              </w:rPr>
              <w:t>Did not present</w:t>
            </w:r>
          </w:p>
        </w:tc>
        <w:tc>
          <w:tcPr>
            <w:tcW w:w="2497" w:type="dxa"/>
            <w:vAlign w:val="center"/>
          </w:tcPr>
          <w:p w14:paraId="4B7B1133" w14:textId="77777777" w:rsidR="007E34E8" w:rsidRDefault="00000000">
            <w:r>
              <w:rPr>
                <w:sz w:val="20"/>
                <w:szCs w:val="20"/>
              </w:rPr>
              <w:t>0</w:t>
            </w:r>
          </w:p>
        </w:tc>
      </w:tr>
    </w:tbl>
    <w:p w14:paraId="48461FA7" w14:textId="77777777" w:rsidR="007E34E8" w:rsidRDefault="007E34E8">
      <w:pPr>
        <w:spacing w:after="120"/>
      </w:pPr>
    </w:p>
    <w:tbl>
      <w:tblPr>
        <w:tblStyle w:val="TableGrid"/>
        <w:tblW w:w="9297" w:type="dxa"/>
        <w:tblLayout w:type="fixed"/>
        <w:tblLook w:val="04A0" w:firstRow="1" w:lastRow="0" w:firstColumn="1" w:lastColumn="0" w:noHBand="0" w:noVBand="1"/>
      </w:tblPr>
      <w:tblGrid>
        <w:gridCol w:w="4900"/>
        <w:gridCol w:w="1900"/>
        <w:gridCol w:w="2497"/>
      </w:tblGrid>
      <w:tr w:rsidR="007E34E8" w14:paraId="232874FE" w14:textId="77777777">
        <w:trPr>
          <w:tblHeader/>
        </w:trPr>
        <w:tc>
          <w:tcPr>
            <w:tcW w:w="4900" w:type="dxa"/>
            <w:shd w:val="clear" w:color="auto" w:fill="D9D9D9"/>
            <w:vAlign w:val="center"/>
          </w:tcPr>
          <w:p w14:paraId="453914AC" w14:textId="77777777" w:rsidR="007E34E8" w:rsidRDefault="00000000">
            <w:r>
              <w:rPr>
                <w:b/>
                <w:bCs/>
                <w:sz w:val="20"/>
                <w:szCs w:val="20"/>
              </w:rPr>
              <w:t>4.3  Responses to the Committee's questions (6 marks)</w:t>
            </w:r>
          </w:p>
        </w:tc>
        <w:tc>
          <w:tcPr>
            <w:tcW w:w="1900" w:type="dxa"/>
            <w:shd w:val="clear" w:color="auto" w:fill="D9D9D9"/>
            <w:vAlign w:val="center"/>
          </w:tcPr>
          <w:p w14:paraId="39DADD81" w14:textId="77777777" w:rsidR="007E34E8" w:rsidRDefault="00000000">
            <w:r>
              <w:rPr>
                <w:b/>
                <w:bCs/>
                <w:sz w:val="20"/>
                <w:szCs w:val="20"/>
              </w:rPr>
              <w:t>Questions not answered from the Bid</w:t>
            </w:r>
          </w:p>
        </w:tc>
        <w:tc>
          <w:tcPr>
            <w:tcW w:w="2497" w:type="dxa"/>
            <w:shd w:val="clear" w:color="auto" w:fill="D9D9D9"/>
            <w:vAlign w:val="center"/>
          </w:tcPr>
          <w:p w14:paraId="1C708198" w14:textId="77777777" w:rsidR="007E34E8" w:rsidRDefault="00000000">
            <w:r>
              <w:rPr>
                <w:b/>
                <w:bCs/>
                <w:sz w:val="20"/>
                <w:szCs w:val="20"/>
              </w:rPr>
              <w:t>Marks</w:t>
            </w:r>
          </w:p>
        </w:tc>
      </w:tr>
      <w:tr w:rsidR="007E34E8" w14:paraId="2E75764C" w14:textId="77777777">
        <w:tc>
          <w:tcPr>
            <w:tcW w:w="4900" w:type="dxa"/>
            <w:vAlign w:val="center"/>
          </w:tcPr>
          <w:p w14:paraId="621D06C5" w14:textId="77777777" w:rsidR="007E34E8" w:rsidRDefault="00000000">
            <w:r>
              <w:rPr>
                <w:sz w:val="20"/>
                <w:szCs w:val="20"/>
              </w:rPr>
              <w:t>A question is answered from the Bid where the answer is contained in the Technical Proposal or the methodology. A matter raised for the first time in answer does not count as answered</w:t>
            </w:r>
          </w:p>
        </w:tc>
        <w:tc>
          <w:tcPr>
            <w:tcW w:w="1900" w:type="dxa"/>
            <w:vAlign w:val="center"/>
          </w:tcPr>
          <w:p w14:paraId="0E998CE2" w14:textId="77777777" w:rsidR="007E34E8" w:rsidRDefault="00000000">
            <w:r>
              <w:rPr>
                <w:sz w:val="20"/>
                <w:szCs w:val="20"/>
              </w:rPr>
              <w:t>None</w:t>
            </w:r>
          </w:p>
        </w:tc>
        <w:tc>
          <w:tcPr>
            <w:tcW w:w="2497" w:type="dxa"/>
            <w:vAlign w:val="center"/>
          </w:tcPr>
          <w:p w14:paraId="33BE815C" w14:textId="77777777" w:rsidR="007E34E8" w:rsidRDefault="00000000">
            <w:r>
              <w:rPr>
                <w:sz w:val="20"/>
                <w:szCs w:val="20"/>
              </w:rPr>
              <w:t>6</w:t>
            </w:r>
          </w:p>
        </w:tc>
      </w:tr>
      <w:tr w:rsidR="007E34E8" w14:paraId="552D1652" w14:textId="77777777">
        <w:tc>
          <w:tcPr>
            <w:tcW w:w="4900" w:type="dxa"/>
            <w:vAlign w:val="center"/>
          </w:tcPr>
          <w:p w14:paraId="6B480D36" w14:textId="77777777" w:rsidR="007E34E8" w:rsidRDefault="007E34E8"/>
        </w:tc>
        <w:tc>
          <w:tcPr>
            <w:tcW w:w="1900" w:type="dxa"/>
            <w:vAlign w:val="center"/>
          </w:tcPr>
          <w:p w14:paraId="462FB505" w14:textId="77777777" w:rsidR="007E34E8" w:rsidRDefault="00000000">
            <w:r>
              <w:rPr>
                <w:sz w:val="20"/>
                <w:szCs w:val="20"/>
              </w:rPr>
              <w:t>One</w:t>
            </w:r>
          </w:p>
        </w:tc>
        <w:tc>
          <w:tcPr>
            <w:tcW w:w="2497" w:type="dxa"/>
            <w:vAlign w:val="center"/>
          </w:tcPr>
          <w:p w14:paraId="2F4069F1" w14:textId="77777777" w:rsidR="007E34E8" w:rsidRDefault="00000000">
            <w:r>
              <w:rPr>
                <w:sz w:val="20"/>
                <w:szCs w:val="20"/>
              </w:rPr>
              <w:t>4</w:t>
            </w:r>
          </w:p>
        </w:tc>
      </w:tr>
      <w:tr w:rsidR="007E34E8" w14:paraId="56309373" w14:textId="77777777">
        <w:tc>
          <w:tcPr>
            <w:tcW w:w="4900" w:type="dxa"/>
            <w:vAlign w:val="center"/>
          </w:tcPr>
          <w:p w14:paraId="3DBE247A" w14:textId="77777777" w:rsidR="007E34E8" w:rsidRDefault="007E34E8"/>
        </w:tc>
        <w:tc>
          <w:tcPr>
            <w:tcW w:w="1900" w:type="dxa"/>
            <w:vAlign w:val="center"/>
          </w:tcPr>
          <w:p w14:paraId="428A2A3F" w14:textId="77777777" w:rsidR="007E34E8" w:rsidRDefault="00000000">
            <w:r>
              <w:rPr>
                <w:sz w:val="20"/>
                <w:szCs w:val="20"/>
              </w:rPr>
              <w:t>Two</w:t>
            </w:r>
          </w:p>
        </w:tc>
        <w:tc>
          <w:tcPr>
            <w:tcW w:w="2497" w:type="dxa"/>
            <w:vAlign w:val="center"/>
          </w:tcPr>
          <w:p w14:paraId="49838921" w14:textId="77777777" w:rsidR="007E34E8" w:rsidRDefault="00000000">
            <w:r>
              <w:rPr>
                <w:sz w:val="20"/>
                <w:szCs w:val="20"/>
              </w:rPr>
              <w:t>2</w:t>
            </w:r>
          </w:p>
        </w:tc>
      </w:tr>
      <w:tr w:rsidR="007E34E8" w14:paraId="54BD49B1" w14:textId="77777777">
        <w:tc>
          <w:tcPr>
            <w:tcW w:w="4900" w:type="dxa"/>
            <w:vAlign w:val="center"/>
          </w:tcPr>
          <w:p w14:paraId="2095822A" w14:textId="77777777" w:rsidR="007E34E8" w:rsidRDefault="007E34E8"/>
        </w:tc>
        <w:tc>
          <w:tcPr>
            <w:tcW w:w="1900" w:type="dxa"/>
            <w:vAlign w:val="center"/>
          </w:tcPr>
          <w:p w14:paraId="22AF4181" w14:textId="77777777" w:rsidR="007E34E8" w:rsidRDefault="00000000">
            <w:r>
              <w:rPr>
                <w:sz w:val="20"/>
                <w:szCs w:val="20"/>
              </w:rPr>
              <w:t>Three or more</w:t>
            </w:r>
          </w:p>
        </w:tc>
        <w:tc>
          <w:tcPr>
            <w:tcW w:w="2497" w:type="dxa"/>
            <w:vAlign w:val="center"/>
          </w:tcPr>
          <w:p w14:paraId="3870A6D7" w14:textId="77777777" w:rsidR="007E34E8" w:rsidRDefault="00000000">
            <w:r>
              <w:rPr>
                <w:sz w:val="20"/>
                <w:szCs w:val="20"/>
              </w:rPr>
              <w:t>0</w:t>
            </w:r>
          </w:p>
        </w:tc>
      </w:tr>
    </w:tbl>
    <w:p w14:paraId="7CC0DEFE" w14:textId="77777777" w:rsidR="007E34E8" w:rsidRDefault="007E34E8">
      <w:pPr>
        <w:spacing w:after="120"/>
      </w:pPr>
    </w:p>
    <w:p w14:paraId="0E37B25C" w14:textId="77777777" w:rsidR="007E34E8" w:rsidRDefault="00000000">
      <w:pPr>
        <w:tabs>
          <w:tab w:val="left" w:pos="1021"/>
        </w:tabs>
        <w:spacing w:after="140"/>
        <w:ind w:left="1021" w:hanging="1021"/>
        <w:jc w:val="both"/>
      </w:pPr>
      <w:proofErr w:type="spellStart"/>
      <w:r>
        <w:rPr>
          <w:sz w:val="24"/>
          <w:szCs w:val="24"/>
        </w:rPr>
        <w:t>A.2.6.3</w:t>
      </w:r>
      <w:proofErr w:type="spellEnd"/>
      <w:r>
        <w:rPr>
          <w:sz w:val="24"/>
        </w:rPr>
        <w:tab/>
      </w:r>
      <w:r>
        <w:rPr>
          <w:sz w:val="24"/>
          <w:szCs w:val="24"/>
        </w:rPr>
        <w:t>The Evaluation Committee shall put five (05) questions to every Bidder, recorded in the minutes of the presentation, so that sub-criterion 4.3 is applied on the same basis to each.</w:t>
      </w:r>
    </w:p>
    <w:p w14:paraId="09C21F1C" w14:textId="77777777" w:rsidR="007E34E8" w:rsidRDefault="00000000">
      <w:pPr>
        <w:keepNext/>
        <w:keepLines/>
        <w:spacing w:after="120"/>
      </w:pPr>
      <w:proofErr w:type="spellStart"/>
      <w:r>
        <w:rPr>
          <w:b/>
          <w:bCs/>
          <w:sz w:val="24"/>
          <w:szCs w:val="24"/>
        </w:rPr>
        <w:t>A.2.7</w:t>
      </w:r>
      <w:proofErr w:type="spellEnd"/>
      <w:r>
        <w:rPr>
          <w:b/>
          <w:bCs/>
          <w:sz w:val="24"/>
          <w:szCs w:val="24"/>
        </w:rPr>
        <w:t xml:space="preserve">  Criterion 5 — Human resource (20 marks)</w:t>
      </w:r>
    </w:p>
    <w:p w14:paraId="773024AC" w14:textId="77777777" w:rsidR="007E34E8" w:rsidRDefault="00000000">
      <w:pPr>
        <w:spacing w:after="140"/>
        <w:jc w:val="both"/>
      </w:pPr>
      <w:r>
        <w:rPr>
          <w:i/>
          <w:iCs/>
          <w:sz w:val="24"/>
          <w:szCs w:val="24"/>
        </w:rPr>
        <w:t>Evidence: one curriculum vitae for each post, with degree certificates and service record. Only one curriculum vitae shall be submitted for each post and no alternative shall be proposed.</w:t>
      </w:r>
    </w:p>
    <w:tbl>
      <w:tblPr>
        <w:tblStyle w:val="TableGrid"/>
        <w:tblW w:w="9297" w:type="dxa"/>
        <w:tblLayout w:type="fixed"/>
        <w:tblLook w:val="04A0" w:firstRow="1" w:lastRow="0" w:firstColumn="1" w:lastColumn="0" w:noHBand="0" w:noVBand="1"/>
      </w:tblPr>
      <w:tblGrid>
        <w:gridCol w:w="4900"/>
        <w:gridCol w:w="1900"/>
        <w:gridCol w:w="2497"/>
      </w:tblGrid>
      <w:tr w:rsidR="007E34E8" w14:paraId="55BA1B8E" w14:textId="77777777">
        <w:trPr>
          <w:tblHeader/>
        </w:trPr>
        <w:tc>
          <w:tcPr>
            <w:tcW w:w="4900" w:type="dxa"/>
            <w:shd w:val="clear" w:color="auto" w:fill="D9D9D9"/>
            <w:vAlign w:val="center"/>
          </w:tcPr>
          <w:p w14:paraId="0CFBE0D6" w14:textId="77777777" w:rsidR="007E34E8" w:rsidRDefault="00000000">
            <w:r>
              <w:rPr>
                <w:b/>
                <w:bCs/>
                <w:sz w:val="20"/>
                <w:szCs w:val="20"/>
              </w:rPr>
              <w:t>5.1  Proposed Principal or Administrator (8 marks)</w:t>
            </w:r>
          </w:p>
        </w:tc>
        <w:tc>
          <w:tcPr>
            <w:tcW w:w="1900" w:type="dxa"/>
            <w:shd w:val="clear" w:color="auto" w:fill="D9D9D9"/>
            <w:vAlign w:val="center"/>
          </w:tcPr>
          <w:p w14:paraId="35ED1915" w14:textId="77777777" w:rsidR="007E34E8" w:rsidRDefault="00000000">
            <w:r>
              <w:rPr>
                <w:b/>
                <w:bCs/>
                <w:sz w:val="20"/>
                <w:szCs w:val="20"/>
              </w:rPr>
              <w:t>Band</w:t>
            </w:r>
          </w:p>
        </w:tc>
        <w:tc>
          <w:tcPr>
            <w:tcW w:w="2497" w:type="dxa"/>
            <w:shd w:val="clear" w:color="auto" w:fill="D9D9D9"/>
            <w:vAlign w:val="center"/>
          </w:tcPr>
          <w:p w14:paraId="63E7FBF7" w14:textId="77777777" w:rsidR="007E34E8" w:rsidRDefault="00000000">
            <w:r>
              <w:rPr>
                <w:b/>
                <w:bCs/>
                <w:sz w:val="20"/>
                <w:szCs w:val="20"/>
              </w:rPr>
              <w:t>Marks</w:t>
            </w:r>
          </w:p>
        </w:tc>
      </w:tr>
      <w:tr w:rsidR="007E34E8" w14:paraId="312F91B2" w14:textId="77777777">
        <w:tc>
          <w:tcPr>
            <w:tcW w:w="4900" w:type="dxa"/>
            <w:vAlign w:val="center"/>
          </w:tcPr>
          <w:p w14:paraId="5FBFF4D8" w14:textId="744513B2" w:rsidR="007E34E8" w:rsidRDefault="00000000">
            <w:r>
              <w:rPr>
                <w:sz w:val="20"/>
                <w:szCs w:val="20"/>
              </w:rPr>
              <w:t>MPhil, MS</w:t>
            </w:r>
            <w:r w:rsidR="00092AE7">
              <w:rPr>
                <w:sz w:val="20"/>
                <w:szCs w:val="20"/>
              </w:rPr>
              <w:t>, BS</w:t>
            </w:r>
            <w:r>
              <w:rPr>
                <w:sz w:val="20"/>
                <w:szCs w:val="20"/>
              </w:rPr>
              <w:t xml:space="preserve"> or higher, with 10 years or more in college administration</w:t>
            </w:r>
          </w:p>
        </w:tc>
        <w:tc>
          <w:tcPr>
            <w:tcW w:w="1900" w:type="dxa"/>
            <w:vAlign w:val="center"/>
          </w:tcPr>
          <w:p w14:paraId="6220EFA3" w14:textId="77777777" w:rsidR="007E34E8" w:rsidRDefault="00000000">
            <w:r>
              <w:rPr>
                <w:sz w:val="20"/>
                <w:szCs w:val="20"/>
              </w:rPr>
              <w:t>Highest</w:t>
            </w:r>
          </w:p>
        </w:tc>
        <w:tc>
          <w:tcPr>
            <w:tcW w:w="2497" w:type="dxa"/>
            <w:vAlign w:val="center"/>
          </w:tcPr>
          <w:p w14:paraId="24963302" w14:textId="77777777" w:rsidR="007E34E8" w:rsidRDefault="00000000">
            <w:r>
              <w:rPr>
                <w:sz w:val="20"/>
                <w:szCs w:val="20"/>
              </w:rPr>
              <w:t>8</w:t>
            </w:r>
          </w:p>
        </w:tc>
      </w:tr>
      <w:tr w:rsidR="007E34E8" w14:paraId="67FD63CF" w14:textId="77777777">
        <w:tc>
          <w:tcPr>
            <w:tcW w:w="4900" w:type="dxa"/>
            <w:vAlign w:val="center"/>
          </w:tcPr>
          <w:p w14:paraId="08F51576" w14:textId="30DC40EF" w:rsidR="007E34E8" w:rsidRDefault="00000000">
            <w:r>
              <w:rPr>
                <w:sz w:val="20"/>
                <w:szCs w:val="20"/>
              </w:rPr>
              <w:t>MPhil, MS</w:t>
            </w:r>
            <w:r w:rsidR="00B83024">
              <w:rPr>
                <w:sz w:val="20"/>
                <w:szCs w:val="20"/>
              </w:rPr>
              <w:t>, BS</w:t>
            </w:r>
            <w:r>
              <w:rPr>
                <w:sz w:val="20"/>
                <w:szCs w:val="20"/>
              </w:rPr>
              <w:t xml:space="preserve"> or higher with 5 up to but not including 10 years; or master’s with 10 years or more</w:t>
            </w:r>
            <w:r w:rsidR="00945130">
              <w:rPr>
                <w:sz w:val="20"/>
                <w:szCs w:val="20"/>
              </w:rPr>
              <w:t xml:space="preserve"> in college administration</w:t>
            </w:r>
          </w:p>
        </w:tc>
        <w:tc>
          <w:tcPr>
            <w:tcW w:w="1900" w:type="dxa"/>
            <w:vAlign w:val="center"/>
          </w:tcPr>
          <w:p w14:paraId="3D450165" w14:textId="77777777" w:rsidR="007E34E8" w:rsidRDefault="00000000">
            <w:r>
              <w:rPr>
                <w:sz w:val="20"/>
                <w:szCs w:val="20"/>
              </w:rPr>
              <w:t>High</w:t>
            </w:r>
          </w:p>
        </w:tc>
        <w:tc>
          <w:tcPr>
            <w:tcW w:w="2497" w:type="dxa"/>
            <w:vAlign w:val="center"/>
          </w:tcPr>
          <w:p w14:paraId="1B535C01" w14:textId="77777777" w:rsidR="007E34E8" w:rsidRDefault="00000000">
            <w:r>
              <w:rPr>
                <w:sz w:val="20"/>
                <w:szCs w:val="20"/>
              </w:rPr>
              <w:t>6</w:t>
            </w:r>
          </w:p>
        </w:tc>
      </w:tr>
      <w:tr w:rsidR="007E34E8" w14:paraId="16E737B2" w14:textId="77777777">
        <w:tc>
          <w:tcPr>
            <w:tcW w:w="4900" w:type="dxa"/>
            <w:vAlign w:val="center"/>
          </w:tcPr>
          <w:p w14:paraId="7EEAE70B" w14:textId="6BF97C0B" w:rsidR="007E34E8" w:rsidRDefault="00142CC5">
            <w:r>
              <w:rPr>
                <w:sz w:val="20"/>
                <w:szCs w:val="20"/>
              </w:rPr>
              <w:t>Master’s/BS with 5 up to but not including 10 years</w:t>
            </w:r>
            <w:r w:rsidR="00945130">
              <w:rPr>
                <w:sz w:val="20"/>
                <w:szCs w:val="20"/>
              </w:rPr>
              <w:t xml:space="preserve"> in college administration</w:t>
            </w:r>
          </w:p>
        </w:tc>
        <w:tc>
          <w:tcPr>
            <w:tcW w:w="1900" w:type="dxa"/>
            <w:vAlign w:val="center"/>
          </w:tcPr>
          <w:p w14:paraId="14AE91F3" w14:textId="77777777" w:rsidR="007E34E8" w:rsidRDefault="00000000">
            <w:r>
              <w:rPr>
                <w:sz w:val="20"/>
                <w:szCs w:val="20"/>
              </w:rPr>
              <w:t>Meets the minimum</w:t>
            </w:r>
          </w:p>
        </w:tc>
        <w:tc>
          <w:tcPr>
            <w:tcW w:w="2497" w:type="dxa"/>
            <w:vAlign w:val="center"/>
          </w:tcPr>
          <w:p w14:paraId="0821E1FC" w14:textId="77777777" w:rsidR="007E34E8" w:rsidRDefault="00000000">
            <w:r>
              <w:rPr>
                <w:sz w:val="20"/>
                <w:szCs w:val="20"/>
              </w:rPr>
              <w:t>4</w:t>
            </w:r>
          </w:p>
        </w:tc>
      </w:tr>
    </w:tbl>
    <w:p w14:paraId="194254FA" w14:textId="77777777" w:rsidR="007E34E8" w:rsidRDefault="007E34E8">
      <w:pPr>
        <w:spacing w:after="120"/>
      </w:pPr>
    </w:p>
    <w:tbl>
      <w:tblPr>
        <w:tblStyle w:val="TableGrid"/>
        <w:tblW w:w="9297" w:type="dxa"/>
        <w:tblLayout w:type="fixed"/>
        <w:tblLook w:val="04A0" w:firstRow="1" w:lastRow="0" w:firstColumn="1" w:lastColumn="0" w:noHBand="0" w:noVBand="1"/>
      </w:tblPr>
      <w:tblGrid>
        <w:gridCol w:w="4900"/>
        <w:gridCol w:w="1900"/>
        <w:gridCol w:w="2497"/>
      </w:tblGrid>
      <w:tr w:rsidR="007E34E8" w14:paraId="17BA6EE7" w14:textId="77777777">
        <w:trPr>
          <w:tblHeader/>
        </w:trPr>
        <w:tc>
          <w:tcPr>
            <w:tcW w:w="4900" w:type="dxa"/>
            <w:shd w:val="clear" w:color="auto" w:fill="D9D9D9"/>
            <w:vAlign w:val="center"/>
          </w:tcPr>
          <w:p w14:paraId="20C2C467" w14:textId="77777777" w:rsidR="007E34E8" w:rsidRDefault="00000000">
            <w:r>
              <w:rPr>
                <w:b/>
                <w:bCs/>
                <w:sz w:val="20"/>
                <w:szCs w:val="20"/>
              </w:rPr>
              <w:t>5.2  Subject faculty against the scheme of studies (8 marks)</w:t>
            </w:r>
          </w:p>
        </w:tc>
        <w:tc>
          <w:tcPr>
            <w:tcW w:w="1900" w:type="dxa"/>
            <w:shd w:val="clear" w:color="auto" w:fill="D9D9D9"/>
            <w:vAlign w:val="center"/>
          </w:tcPr>
          <w:p w14:paraId="6AF56521" w14:textId="77777777" w:rsidR="007E34E8" w:rsidRDefault="00000000">
            <w:r>
              <w:rPr>
                <w:b/>
                <w:bCs/>
                <w:sz w:val="20"/>
                <w:szCs w:val="20"/>
              </w:rPr>
              <w:t>Required subject posts with a compliant CV</w:t>
            </w:r>
          </w:p>
        </w:tc>
        <w:tc>
          <w:tcPr>
            <w:tcW w:w="2497" w:type="dxa"/>
            <w:shd w:val="clear" w:color="auto" w:fill="D9D9D9"/>
            <w:vAlign w:val="center"/>
          </w:tcPr>
          <w:p w14:paraId="6335884A" w14:textId="77777777" w:rsidR="007E34E8" w:rsidRDefault="00000000">
            <w:r>
              <w:rPr>
                <w:b/>
                <w:bCs/>
                <w:sz w:val="20"/>
                <w:szCs w:val="20"/>
              </w:rPr>
              <w:t>Marks</w:t>
            </w:r>
          </w:p>
        </w:tc>
      </w:tr>
      <w:tr w:rsidR="007E34E8" w14:paraId="6EC231F4" w14:textId="77777777">
        <w:tc>
          <w:tcPr>
            <w:tcW w:w="4900" w:type="dxa"/>
            <w:vAlign w:val="center"/>
          </w:tcPr>
          <w:p w14:paraId="663D5C99" w14:textId="07D56531" w:rsidR="007E34E8" w:rsidRDefault="00000000">
            <w:r>
              <w:rPr>
                <w:sz w:val="20"/>
                <w:szCs w:val="20"/>
              </w:rPr>
              <w:t xml:space="preserve">A curriculum vitae meeting </w:t>
            </w:r>
            <w:r w:rsidR="005F6C21">
              <w:rPr>
                <w:sz w:val="20"/>
                <w:szCs w:val="20"/>
              </w:rPr>
              <w:t>HEC/</w:t>
            </w:r>
            <w:r w:rsidR="00F71620">
              <w:rPr>
                <w:sz w:val="20"/>
                <w:szCs w:val="20"/>
              </w:rPr>
              <w:t xml:space="preserve">HED </w:t>
            </w:r>
            <w:r>
              <w:rPr>
                <w:sz w:val="20"/>
                <w:szCs w:val="20"/>
              </w:rPr>
              <w:t>norms and the requirements of the affiliating body for that subject post</w:t>
            </w:r>
          </w:p>
        </w:tc>
        <w:tc>
          <w:tcPr>
            <w:tcW w:w="1900" w:type="dxa"/>
            <w:vAlign w:val="center"/>
          </w:tcPr>
          <w:p w14:paraId="5B163AC3" w14:textId="77777777" w:rsidR="007E34E8" w:rsidRDefault="00000000">
            <w:r>
              <w:rPr>
                <w:sz w:val="20"/>
                <w:szCs w:val="20"/>
              </w:rPr>
              <w:t>100%</w:t>
            </w:r>
          </w:p>
        </w:tc>
        <w:tc>
          <w:tcPr>
            <w:tcW w:w="2497" w:type="dxa"/>
            <w:vAlign w:val="center"/>
          </w:tcPr>
          <w:p w14:paraId="7ED93B3B" w14:textId="77777777" w:rsidR="007E34E8" w:rsidRDefault="00000000">
            <w:r>
              <w:rPr>
                <w:sz w:val="20"/>
                <w:szCs w:val="20"/>
              </w:rPr>
              <w:t>8</w:t>
            </w:r>
          </w:p>
        </w:tc>
      </w:tr>
      <w:tr w:rsidR="007E34E8" w14:paraId="71661705" w14:textId="77777777">
        <w:tc>
          <w:tcPr>
            <w:tcW w:w="4900" w:type="dxa"/>
            <w:vAlign w:val="center"/>
          </w:tcPr>
          <w:p w14:paraId="2B0350A8" w14:textId="77777777" w:rsidR="007E34E8" w:rsidRDefault="007E34E8"/>
        </w:tc>
        <w:tc>
          <w:tcPr>
            <w:tcW w:w="1900" w:type="dxa"/>
            <w:vAlign w:val="center"/>
          </w:tcPr>
          <w:p w14:paraId="393A0FFA" w14:textId="77777777" w:rsidR="007E34E8" w:rsidRDefault="00000000">
            <w:r>
              <w:rPr>
                <w:sz w:val="20"/>
                <w:szCs w:val="20"/>
              </w:rPr>
              <w:t>85% up to but not including 100%</w:t>
            </w:r>
          </w:p>
        </w:tc>
        <w:tc>
          <w:tcPr>
            <w:tcW w:w="2497" w:type="dxa"/>
            <w:vAlign w:val="center"/>
          </w:tcPr>
          <w:p w14:paraId="0383C696" w14:textId="77777777" w:rsidR="007E34E8" w:rsidRDefault="00000000">
            <w:r>
              <w:rPr>
                <w:sz w:val="20"/>
                <w:szCs w:val="20"/>
              </w:rPr>
              <w:t>6</w:t>
            </w:r>
          </w:p>
        </w:tc>
      </w:tr>
      <w:tr w:rsidR="007E34E8" w14:paraId="4F7D45AF" w14:textId="77777777">
        <w:tc>
          <w:tcPr>
            <w:tcW w:w="4900" w:type="dxa"/>
            <w:vAlign w:val="center"/>
          </w:tcPr>
          <w:p w14:paraId="748E134C" w14:textId="77777777" w:rsidR="007E34E8" w:rsidRDefault="007E34E8"/>
        </w:tc>
        <w:tc>
          <w:tcPr>
            <w:tcW w:w="1900" w:type="dxa"/>
            <w:vAlign w:val="center"/>
          </w:tcPr>
          <w:p w14:paraId="09874DD0" w14:textId="77777777" w:rsidR="007E34E8" w:rsidRDefault="00000000">
            <w:r>
              <w:rPr>
                <w:sz w:val="20"/>
                <w:szCs w:val="20"/>
              </w:rPr>
              <w:t>70% up to but not including 85%</w:t>
            </w:r>
          </w:p>
        </w:tc>
        <w:tc>
          <w:tcPr>
            <w:tcW w:w="2497" w:type="dxa"/>
            <w:vAlign w:val="center"/>
          </w:tcPr>
          <w:p w14:paraId="26C0DA23" w14:textId="77777777" w:rsidR="007E34E8" w:rsidRDefault="00000000">
            <w:r>
              <w:rPr>
                <w:sz w:val="20"/>
                <w:szCs w:val="20"/>
              </w:rPr>
              <w:t>4</w:t>
            </w:r>
          </w:p>
        </w:tc>
      </w:tr>
      <w:tr w:rsidR="007E34E8" w14:paraId="28869FA5" w14:textId="77777777">
        <w:tc>
          <w:tcPr>
            <w:tcW w:w="4900" w:type="dxa"/>
            <w:vAlign w:val="center"/>
          </w:tcPr>
          <w:p w14:paraId="13E723AB" w14:textId="77777777" w:rsidR="007E34E8" w:rsidRDefault="007E34E8"/>
        </w:tc>
        <w:tc>
          <w:tcPr>
            <w:tcW w:w="1900" w:type="dxa"/>
            <w:vAlign w:val="center"/>
          </w:tcPr>
          <w:p w14:paraId="2550097A" w14:textId="77777777" w:rsidR="007E34E8" w:rsidRDefault="00000000">
            <w:r>
              <w:rPr>
                <w:sz w:val="20"/>
                <w:szCs w:val="20"/>
              </w:rPr>
              <w:t>50% up to but not including 70%</w:t>
            </w:r>
          </w:p>
        </w:tc>
        <w:tc>
          <w:tcPr>
            <w:tcW w:w="2497" w:type="dxa"/>
            <w:vAlign w:val="center"/>
          </w:tcPr>
          <w:p w14:paraId="0A884333" w14:textId="77777777" w:rsidR="007E34E8" w:rsidRDefault="00000000">
            <w:r>
              <w:rPr>
                <w:sz w:val="20"/>
                <w:szCs w:val="20"/>
              </w:rPr>
              <w:t>2</w:t>
            </w:r>
          </w:p>
        </w:tc>
      </w:tr>
      <w:tr w:rsidR="007E34E8" w14:paraId="10861EE0" w14:textId="77777777">
        <w:tc>
          <w:tcPr>
            <w:tcW w:w="4900" w:type="dxa"/>
            <w:vAlign w:val="center"/>
          </w:tcPr>
          <w:p w14:paraId="4FA7458C" w14:textId="77777777" w:rsidR="007E34E8" w:rsidRDefault="007E34E8"/>
        </w:tc>
        <w:tc>
          <w:tcPr>
            <w:tcW w:w="1900" w:type="dxa"/>
            <w:vAlign w:val="center"/>
          </w:tcPr>
          <w:p w14:paraId="5F23E612" w14:textId="77777777" w:rsidR="007E34E8" w:rsidRDefault="00000000">
            <w:r>
              <w:rPr>
                <w:sz w:val="20"/>
                <w:szCs w:val="20"/>
              </w:rPr>
              <w:t>Below 50%</w:t>
            </w:r>
          </w:p>
        </w:tc>
        <w:tc>
          <w:tcPr>
            <w:tcW w:w="2497" w:type="dxa"/>
            <w:vAlign w:val="center"/>
          </w:tcPr>
          <w:p w14:paraId="7F3E350D" w14:textId="77777777" w:rsidR="007E34E8" w:rsidRDefault="00000000">
            <w:r>
              <w:rPr>
                <w:sz w:val="20"/>
                <w:szCs w:val="20"/>
              </w:rPr>
              <w:t>0</w:t>
            </w:r>
          </w:p>
        </w:tc>
      </w:tr>
    </w:tbl>
    <w:p w14:paraId="045B211D" w14:textId="77777777" w:rsidR="007E34E8" w:rsidRDefault="007E34E8">
      <w:pPr>
        <w:spacing w:after="120"/>
      </w:pPr>
    </w:p>
    <w:tbl>
      <w:tblPr>
        <w:tblStyle w:val="TableGrid"/>
        <w:tblW w:w="9297" w:type="dxa"/>
        <w:tblLayout w:type="fixed"/>
        <w:tblLook w:val="04A0" w:firstRow="1" w:lastRow="0" w:firstColumn="1" w:lastColumn="0" w:noHBand="0" w:noVBand="1"/>
      </w:tblPr>
      <w:tblGrid>
        <w:gridCol w:w="4900"/>
        <w:gridCol w:w="1900"/>
        <w:gridCol w:w="2497"/>
      </w:tblGrid>
      <w:tr w:rsidR="007E34E8" w14:paraId="3792A2B5" w14:textId="77777777">
        <w:trPr>
          <w:tblHeader/>
        </w:trPr>
        <w:tc>
          <w:tcPr>
            <w:tcW w:w="4900" w:type="dxa"/>
            <w:shd w:val="clear" w:color="auto" w:fill="D9D9D9"/>
            <w:vAlign w:val="center"/>
          </w:tcPr>
          <w:p w14:paraId="37120FAE" w14:textId="77777777" w:rsidR="007E34E8" w:rsidRDefault="00000000">
            <w:r>
              <w:rPr>
                <w:b/>
                <w:bCs/>
                <w:sz w:val="20"/>
                <w:szCs w:val="20"/>
              </w:rPr>
              <w:t>5.3  Laboratory staff, librarian and examinations officer (4 marks)</w:t>
            </w:r>
          </w:p>
        </w:tc>
        <w:tc>
          <w:tcPr>
            <w:tcW w:w="1900" w:type="dxa"/>
            <w:shd w:val="clear" w:color="auto" w:fill="D9D9D9"/>
            <w:vAlign w:val="center"/>
          </w:tcPr>
          <w:p w14:paraId="4AF05E40" w14:textId="77777777" w:rsidR="007E34E8" w:rsidRDefault="00000000">
            <w:r>
              <w:rPr>
                <w:b/>
                <w:bCs/>
                <w:sz w:val="20"/>
                <w:szCs w:val="20"/>
              </w:rPr>
              <w:t>Posts named with a CV</w:t>
            </w:r>
          </w:p>
        </w:tc>
        <w:tc>
          <w:tcPr>
            <w:tcW w:w="2497" w:type="dxa"/>
            <w:shd w:val="clear" w:color="auto" w:fill="D9D9D9"/>
            <w:vAlign w:val="center"/>
          </w:tcPr>
          <w:p w14:paraId="025CA781" w14:textId="77777777" w:rsidR="007E34E8" w:rsidRDefault="00000000">
            <w:r>
              <w:rPr>
                <w:b/>
                <w:bCs/>
                <w:sz w:val="20"/>
                <w:szCs w:val="20"/>
              </w:rPr>
              <w:t>Marks</w:t>
            </w:r>
          </w:p>
        </w:tc>
      </w:tr>
      <w:tr w:rsidR="007E34E8" w14:paraId="4296F23E" w14:textId="77777777">
        <w:tc>
          <w:tcPr>
            <w:tcW w:w="4900" w:type="dxa"/>
            <w:vAlign w:val="center"/>
          </w:tcPr>
          <w:p w14:paraId="0F78BEFE" w14:textId="77777777" w:rsidR="007E34E8" w:rsidRDefault="00000000">
            <w:r>
              <w:rPr>
                <w:sz w:val="20"/>
                <w:szCs w:val="20"/>
              </w:rPr>
              <w:t>One curriculum vitae for each of the three posts</w:t>
            </w:r>
          </w:p>
        </w:tc>
        <w:tc>
          <w:tcPr>
            <w:tcW w:w="1900" w:type="dxa"/>
            <w:vAlign w:val="center"/>
          </w:tcPr>
          <w:p w14:paraId="2643DA76" w14:textId="77777777" w:rsidR="007E34E8" w:rsidRDefault="00000000">
            <w:r>
              <w:rPr>
                <w:sz w:val="20"/>
                <w:szCs w:val="20"/>
              </w:rPr>
              <w:t>All three</w:t>
            </w:r>
          </w:p>
        </w:tc>
        <w:tc>
          <w:tcPr>
            <w:tcW w:w="2497" w:type="dxa"/>
            <w:vAlign w:val="center"/>
          </w:tcPr>
          <w:p w14:paraId="14209F96" w14:textId="77777777" w:rsidR="007E34E8" w:rsidRDefault="00000000">
            <w:r>
              <w:rPr>
                <w:sz w:val="20"/>
                <w:szCs w:val="20"/>
              </w:rPr>
              <w:t>4</w:t>
            </w:r>
          </w:p>
        </w:tc>
      </w:tr>
      <w:tr w:rsidR="007E34E8" w14:paraId="04311E72" w14:textId="77777777">
        <w:tc>
          <w:tcPr>
            <w:tcW w:w="4900" w:type="dxa"/>
            <w:vAlign w:val="center"/>
          </w:tcPr>
          <w:p w14:paraId="33D80991" w14:textId="77777777" w:rsidR="007E34E8" w:rsidRDefault="007E34E8"/>
        </w:tc>
        <w:tc>
          <w:tcPr>
            <w:tcW w:w="1900" w:type="dxa"/>
            <w:vAlign w:val="center"/>
          </w:tcPr>
          <w:p w14:paraId="01F3DFBD" w14:textId="77777777" w:rsidR="007E34E8" w:rsidRDefault="00000000">
            <w:r>
              <w:rPr>
                <w:sz w:val="20"/>
                <w:szCs w:val="20"/>
              </w:rPr>
              <w:t>Two</w:t>
            </w:r>
          </w:p>
        </w:tc>
        <w:tc>
          <w:tcPr>
            <w:tcW w:w="2497" w:type="dxa"/>
            <w:vAlign w:val="center"/>
          </w:tcPr>
          <w:p w14:paraId="03DB03E5" w14:textId="77777777" w:rsidR="007E34E8" w:rsidRDefault="00000000">
            <w:r>
              <w:rPr>
                <w:sz w:val="20"/>
                <w:szCs w:val="20"/>
              </w:rPr>
              <w:t>3</w:t>
            </w:r>
          </w:p>
        </w:tc>
      </w:tr>
      <w:tr w:rsidR="007E34E8" w14:paraId="22FAFA40" w14:textId="77777777">
        <w:tc>
          <w:tcPr>
            <w:tcW w:w="4900" w:type="dxa"/>
            <w:vAlign w:val="center"/>
          </w:tcPr>
          <w:p w14:paraId="6B69B301" w14:textId="77777777" w:rsidR="007E34E8" w:rsidRDefault="007E34E8"/>
        </w:tc>
        <w:tc>
          <w:tcPr>
            <w:tcW w:w="1900" w:type="dxa"/>
            <w:vAlign w:val="center"/>
          </w:tcPr>
          <w:p w14:paraId="51051D65" w14:textId="77777777" w:rsidR="007E34E8" w:rsidRDefault="00000000">
            <w:r>
              <w:rPr>
                <w:sz w:val="20"/>
                <w:szCs w:val="20"/>
              </w:rPr>
              <w:t>One</w:t>
            </w:r>
          </w:p>
        </w:tc>
        <w:tc>
          <w:tcPr>
            <w:tcW w:w="2497" w:type="dxa"/>
            <w:vAlign w:val="center"/>
          </w:tcPr>
          <w:p w14:paraId="4C458B39" w14:textId="77777777" w:rsidR="007E34E8" w:rsidRDefault="00000000">
            <w:r>
              <w:rPr>
                <w:sz w:val="20"/>
                <w:szCs w:val="20"/>
              </w:rPr>
              <w:t>1</w:t>
            </w:r>
          </w:p>
        </w:tc>
      </w:tr>
      <w:tr w:rsidR="007E34E8" w14:paraId="509450CD" w14:textId="77777777">
        <w:tc>
          <w:tcPr>
            <w:tcW w:w="4900" w:type="dxa"/>
            <w:vAlign w:val="center"/>
          </w:tcPr>
          <w:p w14:paraId="115F3C59" w14:textId="77777777" w:rsidR="007E34E8" w:rsidRDefault="007E34E8"/>
        </w:tc>
        <w:tc>
          <w:tcPr>
            <w:tcW w:w="1900" w:type="dxa"/>
            <w:vAlign w:val="center"/>
          </w:tcPr>
          <w:p w14:paraId="0D9AE6AC" w14:textId="77777777" w:rsidR="007E34E8" w:rsidRDefault="00000000">
            <w:r>
              <w:rPr>
                <w:sz w:val="20"/>
                <w:szCs w:val="20"/>
              </w:rPr>
              <w:t>None</w:t>
            </w:r>
          </w:p>
        </w:tc>
        <w:tc>
          <w:tcPr>
            <w:tcW w:w="2497" w:type="dxa"/>
            <w:vAlign w:val="center"/>
          </w:tcPr>
          <w:p w14:paraId="0A8FFAC7" w14:textId="77777777" w:rsidR="007E34E8" w:rsidRDefault="00000000">
            <w:r>
              <w:rPr>
                <w:sz w:val="20"/>
                <w:szCs w:val="20"/>
              </w:rPr>
              <w:t>0</w:t>
            </w:r>
          </w:p>
        </w:tc>
      </w:tr>
    </w:tbl>
    <w:p w14:paraId="64EC9E43" w14:textId="77777777" w:rsidR="007E34E8" w:rsidRDefault="007E34E8">
      <w:pPr>
        <w:spacing w:after="120"/>
      </w:pPr>
    </w:p>
    <w:p w14:paraId="64806FB7" w14:textId="77777777" w:rsidR="007E34E8" w:rsidRDefault="00000000">
      <w:pPr>
        <w:tabs>
          <w:tab w:val="left" w:pos="1021"/>
        </w:tabs>
        <w:spacing w:after="140"/>
        <w:ind w:left="1021" w:hanging="1021"/>
        <w:jc w:val="both"/>
      </w:pPr>
      <w:proofErr w:type="spellStart"/>
      <w:r>
        <w:rPr>
          <w:sz w:val="24"/>
          <w:szCs w:val="24"/>
        </w:rPr>
        <w:t>A.2.7.1</w:t>
      </w:r>
      <w:proofErr w:type="spellEnd"/>
      <w:r>
        <w:rPr>
          <w:sz w:val="24"/>
        </w:rPr>
        <w:tab/>
      </w:r>
      <w:r>
        <w:rPr>
          <w:sz w:val="24"/>
          <w:szCs w:val="24"/>
        </w:rPr>
        <w:t>A Bidder shall propose separate Key Staff for each College in respect of which it submits a Bid. The same individual shall not be proposed as Principal or Administrator for more than one College.</w:t>
      </w:r>
    </w:p>
    <w:p w14:paraId="2E4AB798" w14:textId="77777777" w:rsidR="007E34E8" w:rsidRDefault="00000000">
      <w:pPr>
        <w:tabs>
          <w:tab w:val="left" w:pos="1021"/>
        </w:tabs>
        <w:spacing w:after="140"/>
        <w:ind w:left="1021" w:hanging="1021"/>
        <w:jc w:val="both"/>
      </w:pPr>
      <w:proofErr w:type="spellStart"/>
      <w:r>
        <w:rPr>
          <w:sz w:val="24"/>
          <w:szCs w:val="24"/>
        </w:rPr>
        <w:t>A.2.7.2</w:t>
      </w:r>
      <w:proofErr w:type="spellEnd"/>
      <w:r>
        <w:rPr>
          <w:sz w:val="24"/>
        </w:rPr>
        <w:tab/>
      </w:r>
      <w:r>
        <w:rPr>
          <w:sz w:val="24"/>
          <w:szCs w:val="24"/>
        </w:rPr>
        <w:t>Only one curriculum vitae shall be submitted for each post. No alternative shall be proposed.</w:t>
      </w:r>
    </w:p>
    <w:p w14:paraId="0371FC38" w14:textId="77777777" w:rsidR="007E34E8" w:rsidRDefault="00000000">
      <w:pPr>
        <w:keepNext/>
        <w:keepLines/>
        <w:spacing w:after="120"/>
      </w:pPr>
      <w:proofErr w:type="spellStart"/>
      <w:r>
        <w:rPr>
          <w:b/>
          <w:bCs/>
          <w:sz w:val="24"/>
          <w:szCs w:val="24"/>
        </w:rPr>
        <w:t>A.2.8</w:t>
      </w:r>
      <w:proofErr w:type="spellEnd"/>
      <w:r>
        <w:rPr>
          <w:b/>
          <w:bCs/>
          <w:sz w:val="24"/>
          <w:szCs w:val="24"/>
        </w:rPr>
        <w:t xml:space="preserve">  Criterion 6 — Financial capacity (10 marks)</w:t>
      </w:r>
    </w:p>
    <w:p w14:paraId="46E59416" w14:textId="77777777" w:rsidR="007E34E8" w:rsidRDefault="00000000">
      <w:pPr>
        <w:spacing w:after="140"/>
        <w:jc w:val="both"/>
      </w:pPr>
      <w:r>
        <w:rPr>
          <w:i/>
          <w:iCs/>
          <w:sz w:val="24"/>
          <w:szCs w:val="24"/>
        </w:rPr>
        <w:t>Evidence: audited financial statements for the last three financial years; and for liquidity, a bank statement or a confirmed credit line dated within thirty (30) days of the Bids Submission Deadline.</w:t>
      </w:r>
    </w:p>
    <w:tbl>
      <w:tblPr>
        <w:tblStyle w:val="TableGrid"/>
        <w:tblW w:w="9297" w:type="dxa"/>
        <w:tblLayout w:type="fixed"/>
        <w:tblLook w:val="04A0" w:firstRow="1" w:lastRow="0" w:firstColumn="1" w:lastColumn="0" w:noHBand="0" w:noVBand="1"/>
      </w:tblPr>
      <w:tblGrid>
        <w:gridCol w:w="4900"/>
        <w:gridCol w:w="1900"/>
        <w:gridCol w:w="2497"/>
      </w:tblGrid>
      <w:tr w:rsidR="007E34E8" w14:paraId="0A0ABF87" w14:textId="77777777">
        <w:trPr>
          <w:tblHeader/>
        </w:trPr>
        <w:tc>
          <w:tcPr>
            <w:tcW w:w="4900" w:type="dxa"/>
            <w:shd w:val="clear" w:color="auto" w:fill="D9D9D9"/>
            <w:vAlign w:val="center"/>
          </w:tcPr>
          <w:p w14:paraId="706EDC1E" w14:textId="77777777" w:rsidR="007E34E8" w:rsidRDefault="00000000">
            <w:r>
              <w:rPr>
                <w:b/>
                <w:bCs/>
                <w:sz w:val="20"/>
                <w:szCs w:val="20"/>
              </w:rPr>
              <w:t>6.1  Average annual turnover, last three financial years (3 marks)</w:t>
            </w:r>
          </w:p>
        </w:tc>
        <w:tc>
          <w:tcPr>
            <w:tcW w:w="1900" w:type="dxa"/>
            <w:shd w:val="clear" w:color="auto" w:fill="D9D9D9"/>
            <w:vAlign w:val="center"/>
          </w:tcPr>
          <w:p w14:paraId="67FF59B7" w14:textId="77777777" w:rsidR="007E34E8" w:rsidRDefault="00000000">
            <w:r>
              <w:rPr>
                <w:b/>
                <w:bCs/>
                <w:sz w:val="20"/>
                <w:szCs w:val="20"/>
              </w:rPr>
              <w:t>Band</w:t>
            </w:r>
          </w:p>
        </w:tc>
        <w:tc>
          <w:tcPr>
            <w:tcW w:w="2497" w:type="dxa"/>
            <w:shd w:val="clear" w:color="auto" w:fill="D9D9D9"/>
            <w:vAlign w:val="center"/>
          </w:tcPr>
          <w:p w14:paraId="4A21B432" w14:textId="77777777" w:rsidR="007E34E8" w:rsidRDefault="00000000">
            <w:r>
              <w:rPr>
                <w:b/>
                <w:bCs/>
                <w:sz w:val="20"/>
                <w:szCs w:val="20"/>
              </w:rPr>
              <w:t>Marks</w:t>
            </w:r>
          </w:p>
        </w:tc>
      </w:tr>
      <w:tr w:rsidR="007E34E8" w14:paraId="74E3BCDB" w14:textId="77777777">
        <w:tc>
          <w:tcPr>
            <w:tcW w:w="4900" w:type="dxa"/>
            <w:vAlign w:val="center"/>
          </w:tcPr>
          <w:p w14:paraId="59625DF5" w14:textId="77777777" w:rsidR="007E34E8" w:rsidRDefault="00000000">
            <w:r>
              <w:rPr>
                <w:sz w:val="20"/>
                <w:szCs w:val="20"/>
              </w:rPr>
              <w:t>PKR 24 million and above</w:t>
            </w:r>
          </w:p>
        </w:tc>
        <w:tc>
          <w:tcPr>
            <w:tcW w:w="1900" w:type="dxa"/>
            <w:vAlign w:val="center"/>
          </w:tcPr>
          <w:p w14:paraId="2DBB5786" w14:textId="77777777" w:rsidR="007E34E8" w:rsidRDefault="00000000">
            <w:r>
              <w:rPr>
                <w:sz w:val="20"/>
                <w:szCs w:val="20"/>
              </w:rPr>
              <w:t>Two years of the assignment or more</w:t>
            </w:r>
          </w:p>
        </w:tc>
        <w:tc>
          <w:tcPr>
            <w:tcW w:w="2497" w:type="dxa"/>
            <w:vAlign w:val="center"/>
          </w:tcPr>
          <w:p w14:paraId="07196927" w14:textId="77777777" w:rsidR="007E34E8" w:rsidRDefault="00000000">
            <w:r>
              <w:rPr>
                <w:sz w:val="20"/>
                <w:szCs w:val="20"/>
              </w:rPr>
              <w:t>3</w:t>
            </w:r>
          </w:p>
        </w:tc>
      </w:tr>
      <w:tr w:rsidR="007E34E8" w14:paraId="30197371" w14:textId="77777777">
        <w:tc>
          <w:tcPr>
            <w:tcW w:w="4900" w:type="dxa"/>
            <w:vAlign w:val="center"/>
          </w:tcPr>
          <w:p w14:paraId="5FD10688" w14:textId="77777777" w:rsidR="007E34E8" w:rsidRDefault="00000000">
            <w:r>
              <w:rPr>
                <w:sz w:val="20"/>
                <w:szCs w:val="20"/>
              </w:rPr>
              <w:t>PKR 12 million up to but not including PKR 24 million</w:t>
            </w:r>
          </w:p>
        </w:tc>
        <w:tc>
          <w:tcPr>
            <w:tcW w:w="1900" w:type="dxa"/>
            <w:vAlign w:val="center"/>
          </w:tcPr>
          <w:p w14:paraId="70F47BAD" w14:textId="77777777" w:rsidR="007E34E8" w:rsidRDefault="00000000">
            <w:r>
              <w:rPr>
                <w:sz w:val="20"/>
                <w:szCs w:val="20"/>
              </w:rPr>
              <w:t>One to two years</w:t>
            </w:r>
          </w:p>
        </w:tc>
        <w:tc>
          <w:tcPr>
            <w:tcW w:w="2497" w:type="dxa"/>
            <w:vAlign w:val="center"/>
          </w:tcPr>
          <w:p w14:paraId="6E3987BE" w14:textId="77777777" w:rsidR="007E34E8" w:rsidRDefault="00000000">
            <w:r>
              <w:rPr>
                <w:sz w:val="20"/>
                <w:szCs w:val="20"/>
              </w:rPr>
              <w:t>2</w:t>
            </w:r>
          </w:p>
        </w:tc>
      </w:tr>
      <w:tr w:rsidR="007E34E8" w14:paraId="742C7598" w14:textId="77777777">
        <w:tc>
          <w:tcPr>
            <w:tcW w:w="4900" w:type="dxa"/>
            <w:vAlign w:val="center"/>
          </w:tcPr>
          <w:p w14:paraId="5B6E93C9" w14:textId="77777777" w:rsidR="007E34E8" w:rsidRDefault="00000000">
            <w:r>
              <w:rPr>
                <w:sz w:val="20"/>
                <w:szCs w:val="20"/>
              </w:rPr>
              <w:t>PKR 6 million up to but not including PKR 12 million</w:t>
            </w:r>
          </w:p>
        </w:tc>
        <w:tc>
          <w:tcPr>
            <w:tcW w:w="1900" w:type="dxa"/>
            <w:vAlign w:val="center"/>
          </w:tcPr>
          <w:p w14:paraId="3C2868C7" w14:textId="77777777" w:rsidR="007E34E8" w:rsidRDefault="00000000">
            <w:r>
              <w:rPr>
                <w:sz w:val="20"/>
                <w:szCs w:val="20"/>
              </w:rPr>
              <w:t>Half a year to one year</w:t>
            </w:r>
          </w:p>
        </w:tc>
        <w:tc>
          <w:tcPr>
            <w:tcW w:w="2497" w:type="dxa"/>
            <w:vAlign w:val="center"/>
          </w:tcPr>
          <w:p w14:paraId="75485D33" w14:textId="77777777" w:rsidR="007E34E8" w:rsidRDefault="00000000">
            <w:r>
              <w:rPr>
                <w:sz w:val="20"/>
                <w:szCs w:val="20"/>
              </w:rPr>
              <w:t>1</w:t>
            </w:r>
          </w:p>
        </w:tc>
      </w:tr>
      <w:tr w:rsidR="007E34E8" w14:paraId="1BDEE101" w14:textId="77777777">
        <w:tc>
          <w:tcPr>
            <w:tcW w:w="4900" w:type="dxa"/>
            <w:vAlign w:val="center"/>
          </w:tcPr>
          <w:p w14:paraId="68A84306" w14:textId="77777777" w:rsidR="007E34E8" w:rsidRDefault="00000000">
            <w:r>
              <w:rPr>
                <w:sz w:val="20"/>
                <w:szCs w:val="20"/>
              </w:rPr>
              <w:t>Below PKR 6 million</w:t>
            </w:r>
          </w:p>
        </w:tc>
        <w:tc>
          <w:tcPr>
            <w:tcW w:w="1900" w:type="dxa"/>
            <w:vAlign w:val="center"/>
          </w:tcPr>
          <w:p w14:paraId="1A20324C" w14:textId="77777777" w:rsidR="007E34E8" w:rsidRDefault="00000000">
            <w:r>
              <w:rPr>
                <w:sz w:val="20"/>
                <w:szCs w:val="20"/>
              </w:rPr>
              <w:t>Below half a year</w:t>
            </w:r>
          </w:p>
        </w:tc>
        <w:tc>
          <w:tcPr>
            <w:tcW w:w="2497" w:type="dxa"/>
            <w:vAlign w:val="center"/>
          </w:tcPr>
          <w:p w14:paraId="60363D69" w14:textId="77777777" w:rsidR="007E34E8" w:rsidRDefault="00000000">
            <w:r>
              <w:rPr>
                <w:sz w:val="20"/>
                <w:szCs w:val="20"/>
              </w:rPr>
              <w:t>0</w:t>
            </w:r>
          </w:p>
        </w:tc>
      </w:tr>
    </w:tbl>
    <w:p w14:paraId="506AA081" w14:textId="77777777" w:rsidR="007E34E8" w:rsidRDefault="007E34E8">
      <w:pPr>
        <w:spacing w:after="120"/>
      </w:pPr>
    </w:p>
    <w:tbl>
      <w:tblPr>
        <w:tblStyle w:val="TableGrid"/>
        <w:tblW w:w="9297" w:type="dxa"/>
        <w:tblLayout w:type="fixed"/>
        <w:tblLook w:val="04A0" w:firstRow="1" w:lastRow="0" w:firstColumn="1" w:lastColumn="0" w:noHBand="0" w:noVBand="1"/>
      </w:tblPr>
      <w:tblGrid>
        <w:gridCol w:w="4900"/>
        <w:gridCol w:w="1900"/>
        <w:gridCol w:w="2497"/>
      </w:tblGrid>
      <w:tr w:rsidR="007E34E8" w14:paraId="6F767BE6" w14:textId="77777777">
        <w:trPr>
          <w:tblHeader/>
        </w:trPr>
        <w:tc>
          <w:tcPr>
            <w:tcW w:w="4900" w:type="dxa"/>
            <w:shd w:val="clear" w:color="auto" w:fill="D9D9D9"/>
            <w:vAlign w:val="center"/>
          </w:tcPr>
          <w:p w14:paraId="259C5719" w14:textId="77777777" w:rsidR="007E34E8" w:rsidRDefault="00000000">
            <w:r>
              <w:rPr>
                <w:b/>
                <w:bCs/>
                <w:sz w:val="20"/>
                <w:szCs w:val="20"/>
              </w:rPr>
              <w:t>6.2  Liquidity available to the assignment (7 marks)</w:t>
            </w:r>
          </w:p>
        </w:tc>
        <w:tc>
          <w:tcPr>
            <w:tcW w:w="1900" w:type="dxa"/>
            <w:shd w:val="clear" w:color="auto" w:fill="D9D9D9"/>
            <w:vAlign w:val="center"/>
          </w:tcPr>
          <w:p w14:paraId="79C61293" w14:textId="77777777" w:rsidR="007E34E8" w:rsidRDefault="00000000">
            <w:r>
              <w:rPr>
                <w:b/>
                <w:bCs/>
                <w:sz w:val="20"/>
                <w:szCs w:val="20"/>
              </w:rPr>
              <w:t>Band</w:t>
            </w:r>
          </w:p>
        </w:tc>
        <w:tc>
          <w:tcPr>
            <w:tcW w:w="2497" w:type="dxa"/>
            <w:shd w:val="clear" w:color="auto" w:fill="D9D9D9"/>
            <w:vAlign w:val="center"/>
          </w:tcPr>
          <w:p w14:paraId="3EC38FF5" w14:textId="77777777" w:rsidR="007E34E8" w:rsidRDefault="00000000">
            <w:r>
              <w:rPr>
                <w:b/>
                <w:bCs/>
                <w:sz w:val="20"/>
                <w:szCs w:val="20"/>
              </w:rPr>
              <w:t>Marks</w:t>
            </w:r>
          </w:p>
        </w:tc>
      </w:tr>
      <w:tr w:rsidR="007E34E8" w14:paraId="3788ACEE" w14:textId="77777777">
        <w:tc>
          <w:tcPr>
            <w:tcW w:w="4900" w:type="dxa"/>
            <w:vAlign w:val="center"/>
          </w:tcPr>
          <w:p w14:paraId="2F7C14DA" w14:textId="77777777" w:rsidR="007E34E8" w:rsidRDefault="00000000">
            <w:r>
              <w:rPr>
                <w:sz w:val="20"/>
                <w:szCs w:val="20"/>
              </w:rPr>
              <w:t>PKR 6.0 million and above</w:t>
            </w:r>
          </w:p>
        </w:tc>
        <w:tc>
          <w:tcPr>
            <w:tcW w:w="1900" w:type="dxa"/>
            <w:vAlign w:val="center"/>
          </w:tcPr>
          <w:p w14:paraId="4638B10F" w14:textId="77777777" w:rsidR="007E34E8" w:rsidRDefault="00000000">
            <w:r>
              <w:rPr>
                <w:sz w:val="20"/>
                <w:szCs w:val="20"/>
              </w:rPr>
              <w:t>Six months of subsidy or more</w:t>
            </w:r>
          </w:p>
        </w:tc>
        <w:tc>
          <w:tcPr>
            <w:tcW w:w="2497" w:type="dxa"/>
            <w:vAlign w:val="center"/>
          </w:tcPr>
          <w:p w14:paraId="07ED5954" w14:textId="77777777" w:rsidR="007E34E8" w:rsidRDefault="00000000">
            <w:r>
              <w:rPr>
                <w:sz w:val="20"/>
                <w:szCs w:val="20"/>
              </w:rPr>
              <w:t>7</w:t>
            </w:r>
          </w:p>
        </w:tc>
      </w:tr>
      <w:tr w:rsidR="007E34E8" w14:paraId="6E72C8B3" w14:textId="77777777">
        <w:tc>
          <w:tcPr>
            <w:tcW w:w="4900" w:type="dxa"/>
            <w:vAlign w:val="center"/>
          </w:tcPr>
          <w:p w14:paraId="115EEFE5" w14:textId="77777777" w:rsidR="007E34E8" w:rsidRDefault="00000000">
            <w:r>
              <w:rPr>
                <w:sz w:val="20"/>
                <w:szCs w:val="20"/>
              </w:rPr>
              <w:t>PKR 3.0 million up to but not including PKR 6.0 million</w:t>
            </w:r>
          </w:p>
        </w:tc>
        <w:tc>
          <w:tcPr>
            <w:tcW w:w="1900" w:type="dxa"/>
            <w:vAlign w:val="center"/>
          </w:tcPr>
          <w:p w14:paraId="0225D7F9" w14:textId="77777777" w:rsidR="007E34E8" w:rsidRDefault="00000000">
            <w:r>
              <w:rPr>
                <w:sz w:val="20"/>
                <w:szCs w:val="20"/>
              </w:rPr>
              <w:t>Three to six months</w:t>
            </w:r>
          </w:p>
        </w:tc>
        <w:tc>
          <w:tcPr>
            <w:tcW w:w="2497" w:type="dxa"/>
            <w:vAlign w:val="center"/>
          </w:tcPr>
          <w:p w14:paraId="00DB0C48" w14:textId="77777777" w:rsidR="007E34E8" w:rsidRDefault="00000000">
            <w:r>
              <w:rPr>
                <w:sz w:val="20"/>
                <w:szCs w:val="20"/>
              </w:rPr>
              <w:t>5</w:t>
            </w:r>
          </w:p>
        </w:tc>
      </w:tr>
      <w:tr w:rsidR="007E34E8" w14:paraId="6C76F4AC" w14:textId="77777777">
        <w:tc>
          <w:tcPr>
            <w:tcW w:w="4900" w:type="dxa"/>
            <w:vAlign w:val="center"/>
          </w:tcPr>
          <w:p w14:paraId="448A61C0" w14:textId="77777777" w:rsidR="007E34E8" w:rsidRDefault="00000000">
            <w:r>
              <w:rPr>
                <w:sz w:val="20"/>
                <w:szCs w:val="20"/>
              </w:rPr>
              <w:t>PKR 1.5 million up to but not including PKR 3.0 million</w:t>
            </w:r>
          </w:p>
        </w:tc>
        <w:tc>
          <w:tcPr>
            <w:tcW w:w="1900" w:type="dxa"/>
            <w:vAlign w:val="center"/>
          </w:tcPr>
          <w:p w14:paraId="0BD4CA9C" w14:textId="77777777" w:rsidR="007E34E8" w:rsidRDefault="00000000">
            <w:r>
              <w:rPr>
                <w:sz w:val="20"/>
                <w:szCs w:val="20"/>
              </w:rPr>
              <w:t>Six weeks to three months</w:t>
            </w:r>
          </w:p>
        </w:tc>
        <w:tc>
          <w:tcPr>
            <w:tcW w:w="2497" w:type="dxa"/>
            <w:vAlign w:val="center"/>
          </w:tcPr>
          <w:p w14:paraId="7D6D7D90" w14:textId="77777777" w:rsidR="007E34E8" w:rsidRDefault="00000000">
            <w:r>
              <w:rPr>
                <w:sz w:val="20"/>
                <w:szCs w:val="20"/>
              </w:rPr>
              <w:t>3</w:t>
            </w:r>
          </w:p>
        </w:tc>
      </w:tr>
      <w:tr w:rsidR="007E34E8" w14:paraId="4368D804" w14:textId="77777777">
        <w:tc>
          <w:tcPr>
            <w:tcW w:w="4900" w:type="dxa"/>
            <w:vAlign w:val="center"/>
          </w:tcPr>
          <w:p w14:paraId="2A9551F6" w14:textId="77777777" w:rsidR="007E34E8" w:rsidRDefault="00000000">
            <w:r>
              <w:rPr>
                <w:sz w:val="20"/>
                <w:szCs w:val="20"/>
              </w:rPr>
              <w:t>Below PKR 1.5 million</w:t>
            </w:r>
          </w:p>
        </w:tc>
        <w:tc>
          <w:tcPr>
            <w:tcW w:w="1900" w:type="dxa"/>
            <w:vAlign w:val="center"/>
          </w:tcPr>
          <w:p w14:paraId="3D761E5D" w14:textId="77777777" w:rsidR="007E34E8" w:rsidRDefault="00000000">
            <w:r>
              <w:rPr>
                <w:sz w:val="20"/>
                <w:szCs w:val="20"/>
              </w:rPr>
              <w:t>Below six weeks</w:t>
            </w:r>
          </w:p>
        </w:tc>
        <w:tc>
          <w:tcPr>
            <w:tcW w:w="2497" w:type="dxa"/>
            <w:vAlign w:val="center"/>
          </w:tcPr>
          <w:p w14:paraId="7777A103" w14:textId="77777777" w:rsidR="007E34E8" w:rsidRDefault="00000000">
            <w:r>
              <w:rPr>
                <w:sz w:val="20"/>
                <w:szCs w:val="20"/>
              </w:rPr>
              <w:t>0</w:t>
            </w:r>
          </w:p>
        </w:tc>
      </w:tr>
    </w:tbl>
    <w:p w14:paraId="2833E8E5" w14:textId="77777777" w:rsidR="007E34E8" w:rsidRDefault="007E34E8">
      <w:pPr>
        <w:spacing w:after="120"/>
      </w:pPr>
    </w:p>
    <w:p w14:paraId="6A7A720E" w14:textId="77777777" w:rsidR="007E34E8" w:rsidRDefault="00000000">
      <w:pPr>
        <w:tabs>
          <w:tab w:val="left" w:pos="1021"/>
        </w:tabs>
        <w:spacing w:after="140"/>
        <w:ind w:left="1021" w:hanging="1021"/>
        <w:jc w:val="both"/>
      </w:pPr>
      <w:proofErr w:type="spellStart"/>
      <w:r>
        <w:rPr>
          <w:sz w:val="24"/>
          <w:szCs w:val="24"/>
        </w:rPr>
        <w:t>A.2.8.1</w:t>
      </w:r>
      <w:proofErr w:type="spellEnd"/>
      <w:r>
        <w:rPr>
          <w:sz w:val="24"/>
        </w:rPr>
        <w:tab/>
      </w:r>
      <w:r>
        <w:rPr>
          <w:sz w:val="24"/>
          <w:szCs w:val="24"/>
        </w:rPr>
        <w:t>Both sub-criteria are anchored to the annual Per-Student Subsidy for one College, being PKR 12 million at two hundred students, so that every band represents a stated period of the assignment rather than an arbitrary figure and can be explained on that basis if challenged.</w:t>
      </w:r>
    </w:p>
    <w:p w14:paraId="76766D42" w14:textId="77777777" w:rsidR="007E34E8" w:rsidRDefault="00000000">
      <w:pPr>
        <w:tabs>
          <w:tab w:val="left" w:pos="1021"/>
        </w:tabs>
        <w:spacing w:after="140"/>
        <w:ind w:left="1021" w:hanging="1021"/>
        <w:jc w:val="both"/>
      </w:pPr>
      <w:proofErr w:type="spellStart"/>
      <w:r>
        <w:rPr>
          <w:sz w:val="24"/>
          <w:szCs w:val="24"/>
        </w:rPr>
        <w:t>A.2.8.2</w:t>
      </w:r>
      <w:proofErr w:type="spellEnd"/>
      <w:r>
        <w:rPr>
          <w:sz w:val="24"/>
        </w:rPr>
        <w:tab/>
      </w:r>
      <w:r>
        <w:rPr>
          <w:sz w:val="24"/>
          <w:szCs w:val="24"/>
        </w:rPr>
        <w:t>Liquidity carries seven of the ten marks and turnover three. The risk against which this criterion protects is that an Operator exhausts its working capital during an academic session and the College fails, which is a risk of liquidity and not of size. A large institution with no working capital ring-fenced for the College can starve it; a smaller operator with six months of the subsidy available cannot. Turnover is retained at a reduced weight as evidence that the Bidder operates at a scale comparable to the assignment, and its highest band is set at two years of the assignment so that it remains attainable by operators of moderate size. This distribution also gives effect to the direction in the Policy that criteria be framed so as to maximize competition.</w:t>
      </w:r>
    </w:p>
    <w:p w14:paraId="384A6594" w14:textId="77777777" w:rsidR="007E34E8" w:rsidRDefault="00000000">
      <w:pPr>
        <w:keepNext/>
        <w:keepLines/>
        <w:spacing w:after="120"/>
      </w:pPr>
      <w:proofErr w:type="spellStart"/>
      <w:r>
        <w:rPr>
          <w:b/>
          <w:bCs/>
          <w:sz w:val="24"/>
          <w:szCs w:val="24"/>
        </w:rPr>
        <w:t>A.2.9</w:t>
      </w:r>
      <w:proofErr w:type="spellEnd"/>
      <w:r>
        <w:rPr>
          <w:b/>
          <w:bCs/>
          <w:sz w:val="24"/>
          <w:szCs w:val="24"/>
        </w:rPr>
        <w:t xml:space="preserve">  Score sheet and evaluation record</w:t>
      </w:r>
    </w:p>
    <w:p w14:paraId="1927A820" w14:textId="77777777" w:rsidR="007E34E8" w:rsidRDefault="00000000">
      <w:pPr>
        <w:tabs>
          <w:tab w:val="left" w:pos="1021"/>
        </w:tabs>
        <w:spacing w:after="140"/>
        <w:ind w:left="1021" w:hanging="1021"/>
        <w:jc w:val="both"/>
      </w:pPr>
      <w:proofErr w:type="spellStart"/>
      <w:r>
        <w:rPr>
          <w:sz w:val="24"/>
          <w:szCs w:val="24"/>
        </w:rPr>
        <w:t>A.2.9.1</w:t>
      </w:r>
      <w:proofErr w:type="spellEnd"/>
      <w:r>
        <w:rPr>
          <w:sz w:val="24"/>
        </w:rPr>
        <w:tab/>
      </w:r>
      <w:r>
        <w:rPr>
          <w:sz w:val="24"/>
          <w:szCs w:val="24"/>
        </w:rPr>
        <w:t>Each member of the Evaluation Committee shall complete the sheet below in respect of each Bid, sign it, and lodge it on the procurement record before the scores are averaged.</w:t>
      </w:r>
    </w:p>
    <w:tbl>
      <w:tblPr>
        <w:tblStyle w:val="TableGrid"/>
        <w:tblW w:w="9297" w:type="dxa"/>
        <w:tblLayout w:type="fixed"/>
        <w:tblLook w:val="04A0" w:firstRow="1" w:lastRow="0" w:firstColumn="1" w:lastColumn="0" w:noHBand="0" w:noVBand="1"/>
      </w:tblPr>
      <w:tblGrid>
        <w:gridCol w:w="1100"/>
        <w:gridCol w:w="4200"/>
        <w:gridCol w:w="1300"/>
        <w:gridCol w:w="2697"/>
      </w:tblGrid>
      <w:tr w:rsidR="007E34E8" w14:paraId="6F2C3128" w14:textId="77777777">
        <w:trPr>
          <w:tblHeader/>
        </w:trPr>
        <w:tc>
          <w:tcPr>
            <w:tcW w:w="1100" w:type="dxa"/>
            <w:shd w:val="clear" w:color="auto" w:fill="D9D9D9"/>
            <w:vAlign w:val="center"/>
          </w:tcPr>
          <w:p w14:paraId="2169806F" w14:textId="77777777" w:rsidR="007E34E8" w:rsidRDefault="00000000">
            <w:r>
              <w:rPr>
                <w:b/>
                <w:bCs/>
                <w:sz w:val="20"/>
                <w:szCs w:val="20"/>
              </w:rPr>
              <w:lastRenderedPageBreak/>
              <w:t>Criterion</w:t>
            </w:r>
          </w:p>
        </w:tc>
        <w:tc>
          <w:tcPr>
            <w:tcW w:w="4200" w:type="dxa"/>
            <w:shd w:val="clear" w:color="auto" w:fill="D9D9D9"/>
            <w:vAlign w:val="center"/>
          </w:tcPr>
          <w:p w14:paraId="6770EDA0" w14:textId="77777777" w:rsidR="007E34E8" w:rsidRDefault="00000000">
            <w:r>
              <w:rPr>
                <w:b/>
                <w:bCs/>
                <w:sz w:val="20"/>
                <w:szCs w:val="20"/>
              </w:rPr>
              <w:t>Subject</w:t>
            </w:r>
          </w:p>
        </w:tc>
        <w:tc>
          <w:tcPr>
            <w:tcW w:w="1300" w:type="dxa"/>
            <w:shd w:val="clear" w:color="auto" w:fill="D9D9D9"/>
            <w:vAlign w:val="center"/>
          </w:tcPr>
          <w:p w14:paraId="72590204" w14:textId="77777777" w:rsidR="007E34E8" w:rsidRDefault="00000000">
            <w:r>
              <w:rPr>
                <w:b/>
                <w:bCs/>
                <w:sz w:val="20"/>
                <w:szCs w:val="20"/>
              </w:rPr>
              <w:t>Maximum</w:t>
            </w:r>
          </w:p>
        </w:tc>
        <w:tc>
          <w:tcPr>
            <w:tcW w:w="2697" w:type="dxa"/>
            <w:shd w:val="clear" w:color="auto" w:fill="D9D9D9"/>
            <w:vAlign w:val="center"/>
          </w:tcPr>
          <w:p w14:paraId="5BAF4D0F" w14:textId="4A8C3E75" w:rsidR="007E34E8" w:rsidRDefault="00000000">
            <w:r>
              <w:rPr>
                <w:b/>
                <w:bCs/>
                <w:sz w:val="20"/>
                <w:szCs w:val="20"/>
              </w:rPr>
              <w:t>Marks awarded</w:t>
            </w:r>
          </w:p>
        </w:tc>
      </w:tr>
      <w:tr w:rsidR="007E34E8" w14:paraId="6376E8F7" w14:textId="77777777">
        <w:tc>
          <w:tcPr>
            <w:tcW w:w="1100" w:type="dxa"/>
            <w:vAlign w:val="center"/>
          </w:tcPr>
          <w:p w14:paraId="0D66BD47" w14:textId="77777777" w:rsidR="007E34E8" w:rsidRDefault="00000000">
            <w:r>
              <w:rPr>
                <w:sz w:val="20"/>
                <w:szCs w:val="20"/>
              </w:rPr>
              <w:t>1</w:t>
            </w:r>
          </w:p>
        </w:tc>
        <w:tc>
          <w:tcPr>
            <w:tcW w:w="4200" w:type="dxa"/>
            <w:vAlign w:val="center"/>
          </w:tcPr>
          <w:p w14:paraId="3977F5EE" w14:textId="77777777" w:rsidR="007E34E8" w:rsidRDefault="00000000">
            <w:r>
              <w:rPr>
                <w:sz w:val="20"/>
                <w:szCs w:val="20"/>
              </w:rPr>
              <w:t>General experience</w:t>
            </w:r>
          </w:p>
        </w:tc>
        <w:tc>
          <w:tcPr>
            <w:tcW w:w="1300" w:type="dxa"/>
            <w:vAlign w:val="center"/>
          </w:tcPr>
          <w:p w14:paraId="4A227A96" w14:textId="77777777" w:rsidR="007E34E8" w:rsidRDefault="00000000">
            <w:r>
              <w:rPr>
                <w:sz w:val="20"/>
                <w:szCs w:val="20"/>
              </w:rPr>
              <w:t>10</w:t>
            </w:r>
          </w:p>
        </w:tc>
        <w:tc>
          <w:tcPr>
            <w:tcW w:w="2697" w:type="dxa"/>
            <w:vAlign w:val="center"/>
          </w:tcPr>
          <w:p w14:paraId="27C59F24" w14:textId="77777777" w:rsidR="007E34E8" w:rsidRDefault="007E34E8"/>
        </w:tc>
      </w:tr>
      <w:tr w:rsidR="007E34E8" w14:paraId="23A647B8" w14:textId="77777777">
        <w:tc>
          <w:tcPr>
            <w:tcW w:w="1100" w:type="dxa"/>
            <w:vAlign w:val="center"/>
          </w:tcPr>
          <w:p w14:paraId="63D4311B" w14:textId="77777777" w:rsidR="007E34E8" w:rsidRDefault="00000000">
            <w:r>
              <w:rPr>
                <w:sz w:val="20"/>
                <w:szCs w:val="20"/>
              </w:rPr>
              <w:t>2</w:t>
            </w:r>
          </w:p>
        </w:tc>
        <w:tc>
          <w:tcPr>
            <w:tcW w:w="4200" w:type="dxa"/>
            <w:vAlign w:val="center"/>
          </w:tcPr>
          <w:p w14:paraId="5E6CCFCB" w14:textId="77777777" w:rsidR="007E34E8" w:rsidRDefault="00000000">
            <w:r>
              <w:rPr>
                <w:sz w:val="20"/>
                <w:szCs w:val="20"/>
              </w:rPr>
              <w:t>Geographical presence</w:t>
            </w:r>
          </w:p>
        </w:tc>
        <w:tc>
          <w:tcPr>
            <w:tcW w:w="1300" w:type="dxa"/>
            <w:vAlign w:val="center"/>
          </w:tcPr>
          <w:p w14:paraId="0F6C89AC" w14:textId="77777777" w:rsidR="007E34E8" w:rsidRDefault="00000000">
            <w:r>
              <w:rPr>
                <w:sz w:val="20"/>
                <w:szCs w:val="20"/>
              </w:rPr>
              <w:t>10</w:t>
            </w:r>
          </w:p>
        </w:tc>
        <w:tc>
          <w:tcPr>
            <w:tcW w:w="2697" w:type="dxa"/>
            <w:vAlign w:val="center"/>
          </w:tcPr>
          <w:p w14:paraId="51EA46AD" w14:textId="77777777" w:rsidR="007E34E8" w:rsidRDefault="007E34E8"/>
        </w:tc>
      </w:tr>
      <w:tr w:rsidR="007E34E8" w14:paraId="42025E2E" w14:textId="77777777">
        <w:tc>
          <w:tcPr>
            <w:tcW w:w="1100" w:type="dxa"/>
            <w:vAlign w:val="center"/>
          </w:tcPr>
          <w:p w14:paraId="3D1A34C3" w14:textId="77777777" w:rsidR="007E34E8" w:rsidRDefault="00000000">
            <w:r>
              <w:rPr>
                <w:sz w:val="20"/>
                <w:szCs w:val="20"/>
              </w:rPr>
              <w:t>3</w:t>
            </w:r>
          </w:p>
        </w:tc>
        <w:tc>
          <w:tcPr>
            <w:tcW w:w="4200" w:type="dxa"/>
            <w:vAlign w:val="center"/>
          </w:tcPr>
          <w:p w14:paraId="3166EB4A" w14:textId="77777777" w:rsidR="007E34E8" w:rsidRDefault="00000000">
            <w:r>
              <w:rPr>
                <w:sz w:val="20"/>
                <w:szCs w:val="20"/>
              </w:rPr>
              <w:t>Methodology and technical approach</w:t>
            </w:r>
          </w:p>
        </w:tc>
        <w:tc>
          <w:tcPr>
            <w:tcW w:w="1300" w:type="dxa"/>
            <w:vAlign w:val="center"/>
          </w:tcPr>
          <w:p w14:paraId="545D568A" w14:textId="77777777" w:rsidR="007E34E8" w:rsidRDefault="00000000">
            <w:r>
              <w:rPr>
                <w:sz w:val="20"/>
                <w:szCs w:val="20"/>
              </w:rPr>
              <w:t>30</w:t>
            </w:r>
          </w:p>
        </w:tc>
        <w:tc>
          <w:tcPr>
            <w:tcW w:w="2697" w:type="dxa"/>
            <w:vAlign w:val="center"/>
          </w:tcPr>
          <w:p w14:paraId="1BCDD21D" w14:textId="77777777" w:rsidR="007E34E8" w:rsidRDefault="007E34E8"/>
        </w:tc>
      </w:tr>
      <w:tr w:rsidR="007E34E8" w14:paraId="3D444696" w14:textId="77777777">
        <w:tc>
          <w:tcPr>
            <w:tcW w:w="1100" w:type="dxa"/>
            <w:vAlign w:val="center"/>
          </w:tcPr>
          <w:p w14:paraId="6FE3D4AA" w14:textId="77777777" w:rsidR="007E34E8" w:rsidRDefault="00000000">
            <w:r>
              <w:rPr>
                <w:sz w:val="20"/>
                <w:szCs w:val="20"/>
              </w:rPr>
              <w:t>4</w:t>
            </w:r>
          </w:p>
        </w:tc>
        <w:tc>
          <w:tcPr>
            <w:tcW w:w="4200" w:type="dxa"/>
            <w:vAlign w:val="center"/>
          </w:tcPr>
          <w:p w14:paraId="12626251" w14:textId="77777777" w:rsidR="007E34E8" w:rsidRDefault="00000000">
            <w:r>
              <w:rPr>
                <w:sz w:val="20"/>
                <w:szCs w:val="20"/>
              </w:rPr>
              <w:t>Presentation on the methodology</w:t>
            </w:r>
          </w:p>
        </w:tc>
        <w:tc>
          <w:tcPr>
            <w:tcW w:w="1300" w:type="dxa"/>
            <w:vAlign w:val="center"/>
          </w:tcPr>
          <w:p w14:paraId="636267C2" w14:textId="77777777" w:rsidR="007E34E8" w:rsidRDefault="00000000">
            <w:r>
              <w:rPr>
                <w:sz w:val="20"/>
                <w:szCs w:val="20"/>
              </w:rPr>
              <w:t>20</w:t>
            </w:r>
          </w:p>
        </w:tc>
        <w:tc>
          <w:tcPr>
            <w:tcW w:w="2697" w:type="dxa"/>
            <w:vAlign w:val="center"/>
          </w:tcPr>
          <w:p w14:paraId="51336F5E" w14:textId="77777777" w:rsidR="007E34E8" w:rsidRDefault="007E34E8"/>
        </w:tc>
      </w:tr>
      <w:tr w:rsidR="007E34E8" w14:paraId="7D2B9A7F" w14:textId="77777777">
        <w:tc>
          <w:tcPr>
            <w:tcW w:w="1100" w:type="dxa"/>
            <w:vAlign w:val="center"/>
          </w:tcPr>
          <w:p w14:paraId="7F54AF5F" w14:textId="77777777" w:rsidR="007E34E8" w:rsidRDefault="00000000">
            <w:r>
              <w:rPr>
                <w:sz w:val="20"/>
                <w:szCs w:val="20"/>
              </w:rPr>
              <w:t>5</w:t>
            </w:r>
          </w:p>
        </w:tc>
        <w:tc>
          <w:tcPr>
            <w:tcW w:w="4200" w:type="dxa"/>
            <w:vAlign w:val="center"/>
          </w:tcPr>
          <w:p w14:paraId="6ED8C945" w14:textId="77777777" w:rsidR="007E34E8" w:rsidRDefault="00000000">
            <w:r>
              <w:rPr>
                <w:sz w:val="20"/>
                <w:szCs w:val="20"/>
              </w:rPr>
              <w:t>Human resource</w:t>
            </w:r>
          </w:p>
        </w:tc>
        <w:tc>
          <w:tcPr>
            <w:tcW w:w="1300" w:type="dxa"/>
            <w:vAlign w:val="center"/>
          </w:tcPr>
          <w:p w14:paraId="0DAE3C5A" w14:textId="77777777" w:rsidR="007E34E8" w:rsidRDefault="00000000">
            <w:r>
              <w:rPr>
                <w:sz w:val="20"/>
                <w:szCs w:val="20"/>
              </w:rPr>
              <w:t>20</w:t>
            </w:r>
          </w:p>
        </w:tc>
        <w:tc>
          <w:tcPr>
            <w:tcW w:w="2697" w:type="dxa"/>
            <w:vAlign w:val="center"/>
          </w:tcPr>
          <w:p w14:paraId="704E0BE7" w14:textId="77777777" w:rsidR="007E34E8" w:rsidRDefault="007E34E8"/>
        </w:tc>
      </w:tr>
      <w:tr w:rsidR="007E34E8" w14:paraId="0D82592F" w14:textId="77777777">
        <w:tc>
          <w:tcPr>
            <w:tcW w:w="1100" w:type="dxa"/>
            <w:vAlign w:val="center"/>
          </w:tcPr>
          <w:p w14:paraId="0CD2E477" w14:textId="77777777" w:rsidR="007E34E8" w:rsidRDefault="00000000">
            <w:r>
              <w:rPr>
                <w:sz w:val="20"/>
                <w:szCs w:val="20"/>
              </w:rPr>
              <w:t>6</w:t>
            </w:r>
          </w:p>
        </w:tc>
        <w:tc>
          <w:tcPr>
            <w:tcW w:w="4200" w:type="dxa"/>
            <w:vAlign w:val="center"/>
          </w:tcPr>
          <w:p w14:paraId="1193531E" w14:textId="77777777" w:rsidR="007E34E8" w:rsidRDefault="00000000">
            <w:r>
              <w:rPr>
                <w:sz w:val="20"/>
                <w:szCs w:val="20"/>
              </w:rPr>
              <w:t>Financial capacity</w:t>
            </w:r>
          </w:p>
        </w:tc>
        <w:tc>
          <w:tcPr>
            <w:tcW w:w="1300" w:type="dxa"/>
            <w:vAlign w:val="center"/>
          </w:tcPr>
          <w:p w14:paraId="5BE86DFA" w14:textId="77777777" w:rsidR="007E34E8" w:rsidRDefault="00000000">
            <w:r>
              <w:rPr>
                <w:sz w:val="20"/>
                <w:szCs w:val="20"/>
              </w:rPr>
              <w:t>10</w:t>
            </w:r>
          </w:p>
        </w:tc>
        <w:tc>
          <w:tcPr>
            <w:tcW w:w="2697" w:type="dxa"/>
            <w:vAlign w:val="center"/>
          </w:tcPr>
          <w:p w14:paraId="7ED005FB" w14:textId="77777777" w:rsidR="007E34E8" w:rsidRDefault="007E34E8"/>
        </w:tc>
      </w:tr>
      <w:tr w:rsidR="007E34E8" w14:paraId="496AE422" w14:textId="77777777">
        <w:tc>
          <w:tcPr>
            <w:tcW w:w="1100" w:type="dxa"/>
            <w:vAlign w:val="center"/>
          </w:tcPr>
          <w:p w14:paraId="5CA4223C" w14:textId="77777777" w:rsidR="007E34E8" w:rsidRDefault="007E34E8"/>
        </w:tc>
        <w:tc>
          <w:tcPr>
            <w:tcW w:w="4200" w:type="dxa"/>
            <w:vAlign w:val="center"/>
          </w:tcPr>
          <w:p w14:paraId="1FC2408D" w14:textId="77777777" w:rsidR="007E34E8" w:rsidRDefault="00000000">
            <w:r>
              <w:rPr>
                <w:sz w:val="20"/>
                <w:szCs w:val="20"/>
              </w:rPr>
              <w:t>TOTAL</w:t>
            </w:r>
          </w:p>
        </w:tc>
        <w:tc>
          <w:tcPr>
            <w:tcW w:w="1300" w:type="dxa"/>
            <w:vAlign w:val="center"/>
          </w:tcPr>
          <w:p w14:paraId="7A331226" w14:textId="77777777" w:rsidR="007E34E8" w:rsidRDefault="00000000">
            <w:r>
              <w:rPr>
                <w:sz w:val="20"/>
                <w:szCs w:val="20"/>
              </w:rPr>
              <w:t>100</w:t>
            </w:r>
          </w:p>
        </w:tc>
        <w:tc>
          <w:tcPr>
            <w:tcW w:w="2697" w:type="dxa"/>
            <w:vAlign w:val="center"/>
          </w:tcPr>
          <w:p w14:paraId="144C2D19" w14:textId="77777777" w:rsidR="007E34E8" w:rsidRDefault="007E34E8"/>
        </w:tc>
      </w:tr>
    </w:tbl>
    <w:p w14:paraId="24BED434" w14:textId="77777777" w:rsidR="007E34E8" w:rsidRDefault="007E34E8">
      <w:pPr>
        <w:spacing w:after="120"/>
      </w:pPr>
    </w:p>
    <w:p w14:paraId="4C7B1F2A" w14:textId="77777777" w:rsidR="006B3DA8" w:rsidRDefault="00000000">
      <w:pPr>
        <w:spacing w:after="100"/>
        <w:jc w:val="both"/>
        <w:rPr>
          <w:sz w:val="24"/>
          <w:szCs w:val="24"/>
        </w:rPr>
      </w:pPr>
      <w:r>
        <w:rPr>
          <w:sz w:val="24"/>
          <w:szCs w:val="24"/>
        </w:rPr>
        <w:t xml:space="preserve">Name and designation of the member: ______________________________    </w:t>
      </w:r>
    </w:p>
    <w:p w14:paraId="47DF9F4A" w14:textId="0144EE6B" w:rsidR="007E34E8" w:rsidRDefault="00000000">
      <w:pPr>
        <w:spacing w:after="100"/>
        <w:jc w:val="both"/>
      </w:pPr>
      <w:r>
        <w:rPr>
          <w:sz w:val="24"/>
          <w:szCs w:val="24"/>
        </w:rPr>
        <w:t xml:space="preserve"> Signature: ______________     Date: ____________</w:t>
      </w:r>
    </w:p>
    <w:p w14:paraId="279567E4" w14:textId="77777777" w:rsidR="006B3DA8" w:rsidRDefault="00000000">
      <w:pPr>
        <w:jc w:val="both"/>
        <w:rPr>
          <w:sz w:val="24"/>
          <w:szCs w:val="24"/>
        </w:rPr>
      </w:pPr>
      <w:r>
        <w:rPr>
          <w:sz w:val="24"/>
          <w:szCs w:val="24"/>
        </w:rPr>
        <w:t xml:space="preserve">Name of the Bidder: ______________________________    </w:t>
      </w:r>
    </w:p>
    <w:p w14:paraId="68EEAFE6" w14:textId="6553AC12" w:rsidR="007E34E8" w:rsidRDefault="00000000">
      <w:pPr>
        <w:jc w:val="both"/>
      </w:pPr>
      <w:r>
        <w:rPr>
          <w:sz w:val="24"/>
          <w:szCs w:val="24"/>
        </w:rPr>
        <w:t>College: ______________________________</w:t>
      </w:r>
    </w:p>
    <w:p w14:paraId="27DEF87A" w14:textId="77777777" w:rsidR="007E34E8" w:rsidRDefault="00000000">
      <w:pPr>
        <w:keepNext/>
        <w:keepLines/>
        <w:pageBreakBefore/>
        <w:spacing w:after="140"/>
      </w:pPr>
      <w:r>
        <w:rPr>
          <w:b/>
          <w:bCs/>
          <w:sz w:val="26"/>
          <w:szCs w:val="26"/>
        </w:rPr>
        <w:lastRenderedPageBreak/>
        <w:t>ANNEX-3  —  LIST AND DETAILS OF COLLEGES</w:t>
      </w:r>
    </w:p>
    <w:p w14:paraId="2FEF25B5" w14:textId="77777777" w:rsidR="007E34E8" w:rsidRDefault="00000000">
      <w:pPr>
        <w:spacing w:after="180"/>
        <w:jc w:val="both"/>
      </w:pPr>
      <w:r>
        <w:rPr>
          <w:sz w:val="24"/>
          <w:szCs w:val="24"/>
        </w:rPr>
        <w:t>The five Colleges are those recommended by the committee constituted for the purpose, which met on 12 November 2025. A separate Bid shall be submitted in respect of each College.</w:t>
      </w:r>
    </w:p>
    <w:tbl>
      <w:tblPr>
        <w:tblStyle w:val="TableGrid"/>
        <w:tblW w:w="9297" w:type="dxa"/>
        <w:tblLayout w:type="fixed"/>
        <w:tblLook w:val="04A0" w:firstRow="1" w:lastRow="0" w:firstColumn="1" w:lastColumn="0" w:noHBand="0" w:noVBand="1"/>
      </w:tblPr>
      <w:tblGrid>
        <w:gridCol w:w="500"/>
        <w:gridCol w:w="2500"/>
        <w:gridCol w:w="1300"/>
        <w:gridCol w:w="1200"/>
        <w:gridCol w:w="1600"/>
        <w:gridCol w:w="2197"/>
      </w:tblGrid>
      <w:tr w:rsidR="007E34E8" w14:paraId="38BDAA0F" w14:textId="77777777">
        <w:trPr>
          <w:tblHeader/>
        </w:trPr>
        <w:tc>
          <w:tcPr>
            <w:tcW w:w="500" w:type="dxa"/>
            <w:shd w:val="clear" w:color="auto" w:fill="D9D9D9"/>
            <w:vAlign w:val="center"/>
          </w:tcPr>
          <w:p w14:paraId="04864BE0" w14:textId="0682B89F" w:rsidR="007E34E8" w:rsidRDefault="00000000">
            <w:proofErr w:type="spellStart"/>
            <w:r>
              <w:rPr>
                <w:b/>
                <w:bCs/>
                <w:sz w:val="20"/>
                <w:szCs w:val="20"/>
              </w:rPr>
              <w:t>S.N</w:t>
            </w:r>
            <w:proofErr w:type="spellEnd"/>
          </w:p>
        </w:tc>
        <w:tc>
          <w:tcPr>
            <w:tcW w:w="2500" w:type="dxa"/>
            <w:shd w:val="clear" w:color="auto" w:fill="D9D9D9"/>
            <w:vAlign w:val="center"/>
          </w:tcPr>
          <w:p w14:paraId="2F198FEA" w14:textId="77777777" w:rsidR="007E34E8" w:rsidRDefault="00000000">
            <w:r>
              <w:rPr>
                <w:b/>
                <w:bCs/>
                <w:sz w:val="20"/>
                <w:szCs w:val="20"/>
              </w:rPr>
              <w:t>College</w:t>
            </w:r>
          </w:p>
        </w:tc>
        <w:tc>
          <w:tcPr>
            <w:tcW w:w="1300" w:type="dxa"/>
            <w:shd w:val="clear" w:color="auto" w:fill="D9D9D9"/>
            <w:vAlign w:val="center"/>
          </w:tcPr>
          <w:p w14:paraId="02B2DF0D" w14:textId="77777777" w:rsidR="007E34E8" w:rsidRDefault="00000000">
            <w:r>
              <w:rPr>
                <w:b/>
                <w:bCs/>
                <w:sz w:val="20"/>
                <w:szCs w:val="20"/>
              </w:rPr>
              <w:t>District</w:t>
            </w:r>
          </w:p>
        </w:tc>
        <w:tc>
          <w:tcPr>
            <w:tcW w:w="1200" w:type="dxa"/>
            <w:shd w:val="clear" w:color="auto" w:fill="D9D9D9"/>
            <w:vAlign w:val="center"/>
          </w:tcPr>
          <w:p w14:paraId="23239D70" w14:textId="77777777" w:rsidR="007E34E8" w:rsidRDefault="00000000">
            <w:r>
              <w:rPr>
                <w:b/>
                <w:bCs/>
                <w:sz w:val="20"/>
                <w:szCs w:val="20"/>
              </w:rPr>
              <w:t>Region</w:t>
            </w:r>
          </w:p>
        </w:tc>
        <w:tc>
          <w:tcPr>
            <w:tcW w:w="1600" w:type="dxa"/>
            <w:shd w:val="clear" w:color="auto" w:fill="D9D9D9"/>
            <w:vAlign w:val="center"/>
          </w:tcPr>
          <w:p w14:paraId="285B8F82" w14:textId="77777777" w:rsidR="007E34E8" w:rsidRDefault="00000000">
            <w:r>
              <w:rPr>
                <w:b/>
                <w:bCs/>
                <w:sz w:val="20"/>
                <w:szCs w:val="20"/>
              </w:rPr>
              <w:t>Building status</w:t>
            </w:r>
          </w:p>
        </w:tc>
        <w:tc>
          <w:tcPr>
            <w:tcW w:w="2197" w:type="dxa"/>
            <w:shd w:val="clear" w:color="auto" w:fill="D9D9D9"/>
            <w:vAlign w:val="center"/>
          </w:tcPr>
          <w:p w14:paraId="5B9D3316" w14:textId="77777777" w:rsidR="007E34E8" w:rsidRDefault="00000000">
            <w:r>
              <w:rPr>
                <w:b/>
                <w:bCs/>
                <w:sz w:val="20"/>
                <w:szCs w:val="20"/>
              </w:rPr>
              <w:t>Enrolment recorded at 12.11.2025</w:t>
            </w:r>
          </w:p>
        </w:tc>
      </w:tr>
      <w:tr w:rsidR="007E34E8" w14:paraId="381117B9" w14:textId="77777777">
        <w:tc>
          <w:tcPr>
            <w:tcW w:w="500" w:type="dxa"/>
            <w:vAlign w:val="center"/>
          </w:tcPr>
          <w:p w14:paraId="5F31DDD6" w14:textId="77777777" w:rsidR="007E34E8" w:rsidRDefault="00000000">
            <w:r>
              <w:rPr>
                <w:sz w:val="20"/>
                <w:szCs w:val="20"/>
              </w:rPr>
              <w:t>1</w:t>
            </w:r>
          </w:p>
        </w:tc>
        <w:tc>
          <w:tcPr>
            <w:tcW w:w="2500" w:type="dxa"/>
            <w:vAlign w:val="center"/>
          </w:tcPr>
          <w:p w14:paraId="17183329" w14:textId="77777777" w:rsidR="007E34E8" w:rsidRDefault="00000000">
            <w:r>
              <w:rPr>
                <w:sz w:val="20"/>
                <w:szCs w:val="20"/>
              </w:rPr>
              <w:t>Government Girls Degree College Hassan Khel</w:t>
            </w:r>
          </w:p>
        </w:tc>
        <w:tc>
          <w:tcPr>
            <w:tcW w:w="1300" w:type="dxa"/>
            <w:vAlign w:val="center"/>
          </w:tcPr>
          <w:p w14:paraId="166F6C43" w14:textId="77777777" w:rsidR="007E34E8" w:rsidRDefault="00000000">
            <w:r>
              <w:rPr>
                <w:sz w:val="20"/>
                <w:szCs w:val="20"/>
              </w:rPr>
              <w:t>Peshawar</w:t>
            </w:r>
          </w:p>
        </w:tc>
        <w:tc>
          <w:tcPr>
            <w:tcW w:w="1200" w:type="dxa"/>
            <w:vAlign w:val="center"/>
          </w:tcPr>
          <w:p w14:paraId="4B98FAF0" w14:textId="77777777" w:rsidR="007E34E8" w:rsidRDefault="00000000">
            <w:r>
              <w:rPr>
                <w:sz w:val="20"/>
                <w:szCs w:val="20"/>
              </w:rPr>
              <w:t>Peshawar</w:t>
            </w:r>
          </w:p>
        </w:tc>
        <w:tc>
          <w:tcPr>
            <w:tcW w:w="1600" w:type="dxa"/>
            <w:vAlign w:val="center"/>
          </w:tcPr>
          <w:p w14:paraId="46DFB6A8" w14:textId="77777777" w:rsidR="007E34E8" w:rsidRDefault="00000000">
            <w:r>
              <w:rPr>
                <w:sz w:val="20"/>
                <w:szCs w:val="20"/>
              </w:rPr>
              <w:t>Completed; functional in project mode</w:t>
            </w:r>
          </w:p>
        </w:tc>
        <w:tc>
          <w:tcPr>
            <w:tcW w:w="2197" w:type="dxa"/>
            <w:vAlign w:val="center"/>
          </w:tcPr>
          <w:p w14:paraId="0F6F3356" w14:textId="77777777" w:rsidR="007E34E8" w:rsidRDefault="00000000">
            <w:r>
              <w:rPr>
                <w:sz w:val="20"/>
                <w:szCs w:val="20"/>
              </w:rPr>
              <w:t>128</w:t>
            </w:r>
          </w:p>
        </w:tc>
      </w:tr>
      <w:tr w:rsidR="007E34E8" w14:paraId="0F2189E7" w14:textId="77777777">
        <w:tc>
          <w:tcPr>
            <w:tcW w:w="500" w:type="dxa"/>
            <w:vAlign w:val="center"/>
          </w:tcPr>
          <w:p w14:paraId="02C7F7DE" w14:textId="77777777" w:rsidR="007E34E8" w:rsidRDefault="00000000">
            <w:r>
              <w:rPr>
                <w:sz w:val="20"/>
                <w:szCs w:val="20"/>
              </w:rPr>
              <w:t>2</w:t>
            </w:r>
          </w:p>
        </w:tc>
        <w:tc>
          <w:tcPr>
            <w:tcW w:w="2500" w:type="dxa"/>
            <w:vAlign w:val="center"/>
          </w:tcPr>
          <w:p w14:paraId="4C7CA317" w14:textId="77777777" w:rsidR="007E34E8" w:rsidRDefault="00000000">
            <w:r>
              <w:rPr>
                <w:sz w:val="20"/>
                <w:szCs w:val="20"/>
              </w:rPr>
              <w:t>Government Degree College Kurram Par</w:t>
            </w:r>
          </w:p>
        </w:tc>
        <w:tc>
          <w:tcPr>
            <w:tcW w:w="1300" w:type="dxa"/>
            <w:vAlign w:val="center"/>
          </w:tcPr>
          <w:p w14:paraId="64897FF9" w14:textId="77777777" w:rsidR="007E34E8" w:rsidRDefault="00000000">
            <w:proofErr w:type="spellStart"/>
            <w:r>
              <w:rPr>
                <w:sz w:val="20"/>
                <w:szCs w:val="20"/>
              </w:rPr>
              <w:t>Lakki</w:t>
            </w:r>
            <w:proofErr w:type="spellEnd"/>
            <w:r>
              <w:rPr>
                <w:sz w:val="20"/>
                <w:szCs w:val="20"/>
              </w:rPr>
              <w:t xml:space="preserve"> Marwat</w:t>
            </w:r>
          </w:p>
        </w:tc>
        <w:tc>
          <w:tcPr>
            <w:tcW w:w="1200" w:type="dxa"/>
            <w:vAlign w:val="center"/>
          </w:tcPr>
          <w:p w14:paraId="09FF6367" w14:textId="77777777" w:rsidR="007E34E8" w:rsidRDefault="00000000">
            <w:proofErr w:type="spellStart"/>
            <w:r>
              <w:rPr>
                <w:sz w:val="20"/>
                <w:szCs w:val="20"/>
              </w:rPr>
              <w:t>Bannu</w:t>
            </w:r>
            <w:proofErr w:type="spellEnd"/>
          </w:p>
        </w:tc>
        <w:tc>
          <w:tcPr>
            <w:tcW w:w="1600" w:type="dxa"/>
            <w:vAlign w:val="center"/>
          </w:tcPr>
          <w:p w14:paraId="25952822" w14:textId="77777777" w:rsidR="007E34E8" w:rsidRDefault="00000000">
            <w:r>
              <w:rPr>
                <w:sz w:val="20"/>
                <w:szCs w:val="20"/>
              </w:rPr>
              <w:t>Completed; functional in project mode</w:t>
            </w:r>
          </w:p>
        </w:tc>
        <w:tc>
          <w:tcPr>
            <w:tcW w:w="2197" w:type="dxa"/>
            <w:vAlign w:val="center"/>
          </w:tcPr>
          <w:p w14:paraId="66315F4A" w14:textId="77777777" w:rsidR="007E34E8" w:rsidRDefault="00000000">
            <w:r>
              <w:rPr>
                <w:sz w:val="20"/>
                <w:szCs w:val="20"/>
              </w:rPr>
              <w:t>122</w:t>
            </w:r>
          </w:p>
        </w:tc>
      </w:tr>
      <w:tr w:rsidR="007E34E8" w14:paraId="3204B3D2" w14:textId="77777777">
        <w:tc>
          <w:tcPr>
            <w:tcW w:w="500" w:type="dxa"/>
            <w:vAlign w:val="center"/>
          </w:tcPr>
          <w:p w14:paraId="14B42B9A" w14:textId="77777777" w:rsidR="007E34E8" w:rsidRDefault="00000000">
            <w:r>
              <w:rPr>
                <w:sz w:val="20"/>
                <w:szCs w:val="20"/>
              </w:rPr>
              <w:t>3</w:t>
            </w:r>
          </w:p>
        </w:tc>
        <w:tc>
          <w:tcPr>
            <w:tcW w:w="2500" w:type="dxa"/>
            <w:vAlign w:val="center"/>
          </w:tcPr>
          <w:p w14:paraId="5EF96DC3" w14:textId="77777777" w:rsidR="007E34E8" w:rsidRDefault="00000000">
            <w:r>
              <w:rPr>
                <w:sz w:val="20"/>
                <w:szCs w:val="20"/>
              </w:rPr>
              <w:t>Government Degree College Barang</w:t>
            </w:r>
          </w:p>
        </w:tc>
        <w:tc>
          <w:tcPr>
            <w:tcW w:w="1300" w:type="dxa"/>
            <w:vAlign w:val="center"/>
          </w:tcPr>
          <w:p w14:paraId="21F4C23C" w14:textId="77777777" w:rsidR="007E34E8" w:rsidRDefault="00000000">
            <w:r>
              <w:rPr>
                <w:sz w:val="20"/>
                <w:szCs w:val="20"/>
              </w:rPr>
              <w:t>Bajaur</w:t>
            </w:r>
          </w:p>
        </w:tc>
        <w:tc>
          <w:tcPr>
            <w:tcW w:w="1200" w:type="dxa"/>
            <w:vAlign w:val="center"/>
          </w:tcPr>
          <w:p w14:paraId="45CC3CF5" w14:textId="77777777" w:rsidR="007E34E8" w:rsidRDefault="00000000">
            <w:r>
              <w:rPr>
                <w:sz w:val="20"/>
                <w:szCs w:val="20"/>
              </w:rPr>
              <w:t>Merged District</w:t>
            </w:r>
          </w:p>
        </w:tc>
        <w:tc>
          <w:tcPr>
            <w:tcW w:w="1600" w:type="dxa"/>
            <w:vAlign w:val="center"/>
          </w:tcPr>
          <w:p w14:paraId="474B4F95" w14:textId="77777777" w:rsidR="007E34E8" w:rsidRDefault="00000000">
            <w:r>
              <w:rPr>
                <w:sz w:val="20"/>
                <w:szCs w:val="20"/>
              </w:rPr>
              <w:t>Completed; functional in project mode</w:t>
            </w:r>
          </w:p>
        </w:tc>
        <w:tc>
          <w:tcPr>
            <w:tcW w:w="2197" w:type="dxa"/>
            <w:vAlign w:val="center"/>
          </w:tcPr>
          <w:p w14:paraId="2F38D308" w14:textId="77777777" w:rsidR="007E34E8" w:rsidRDefault="00000000">
            <w:r>
              <w:rPr>
                <w:sz w:val="20"/>
                <w:szCs w:val="20"/>
              </w:rPr>
              <w:t>240</w:t>
            </w:r>
          </w:p>
        </w:tc>
      </w:tr>
      <w:tr w:rsidR="007E34E8" w14:paraId="295A8A00" w14:textId="77777777">
        <w:tc>
          <w:tcPr>
            <w:tcW w:w="500" w:type="dxa"/>
            <w:vAlign w:val="center"/>
          </w:tcPr>
          <w:p w14:paraId="797357ED" w14:textId="77777777" w:rsidR="007E34E8" w:rsidRDefault="00000000">
            <w:r>
              <w:rPr>
                <w:sz w:val="20"/>
                <w:szCs w:val="20"/>
              </w:rPr>
              <w:t>4</w:t>
            </w:r>
          </w:p>
        </w:tc>
        <w:tc>
          <w:tcPr>
            <w:tcW w:w="2500" w:type="dxa"/>
            <w:vAlign w:val="center"/>
          </w:tcPr>
          <w:p w14:paraId="59011ABA" w14:textId="77777777" w:rsidR="007E34E8" w:rsidRDefault="00000000">
            <w:r>
              <w:rPr>
                <w:sz w:val="20"/>
                <w:szCs w:val="20"/>
              </w:rPr>
              <w:t xml:space="preserve">Government Girls Degree College </w:t>
            </w:r>
            <w:proofErr w:type="spellStart"/>
            <w:r>
              <w:rPr>
                <w:sz w:val="20"/>
                <w:szCs w:val="20"/>
              </w:rPr>
              <w:t>Rajoya</w:t>
            </w:r>
            <w:proofErr w:type="spellEnd"/>
          </w:p>
        </w:tc>
        <w:tc>
          <w:tcPr>
            <w:tcW w:w="1300" w:type="dxa"/>
            <w:vAlign w:val="center"/>
          </w:tcPr>
          <w:p w14:paraId="1A6B4689" w14:textId="77777777" w:rsidR="007E34E8" w:rsidRDefault="00000000">
            <w:r>
              <w:rPr>
                <w:sz w:val="20"/>
                <w:szCs w:val="20"/>
              </w:rPr>
              <w:t>Abbottabad</w:t>
            </w:r>
          </w:p>
        </w:tc>
        <w:tc>
          <w:tcPr>
            <w:tcW w:w="1200" w:type="dxa"/>
            <w:vAlign w:val="center"/>
          </w:tcPr>
          <w:p w14:paraId="207DBE01" w14:textId="77777777" w:rsidR="007E34E8" w:rsidRDefault="00000000">
            <w:r>
              <w:rPr>
                <w:sz w:val="20"/>
                <w:szCs w:val="20"/>
              </w:rPr>
              <w:t>Hazara</w:t>
            </w:r>
          </w:p>
        </w:tc>
        <w:tc>
          <w:tcPr>
            <w:tcW w:w="1600" w:type="dxa"/>
            <w:vAlign w:val="center"/>
          </w:tcPr>
          <w:p w14:paraId="12EEE3BD" w14:textId="6441DCDC" w:rsidR="007E34E8" w:rsidRDefault="00000000">
            <w:r>
              <w:rPr>
                <w:sz w:val="20"/>
                <w:szCs w:val="20"/>
              </w:rPr>
              <w:t xml:space="preserve">Completed; being </w:t>
            </w:r>
            <w:r w:rsidR="00E24CDB">
              <w:rPr>
                <w:sz w:val="20"/>
                <w:szCs w:val="20"/>
              </w:rPr>
              <w:t>functionalized</w:t>
            </w:r>
            <w:r>
              <w:rPr>
                <w:sz w:val="20"/>
                <w:szCs w:val="20"/>
              </w:rPr>
              <w:t xml:space="preserve"> from the current session</w:t>
            </w:r>
          </w:p>
        </w:tc>
        <w:tc>
          <w:tcPr>
            <w:tcW w:w="2197" w:type="dxa"/>
            <w:vAlign w:val="center"/>
          </w:tcPr>
          <w:p w14:paraId="71A3860D" w14:textId="77777777" w:rsidR="007E34E8" w:rsidRDefault="00000000">
            <w:r>
              <w:rPr>
                <w:sz w:val="20"/>
                <w:szCs w:val="20"/>
              </w:rPr>
              <w:t>Enrolment in progress</w:t>
            </w:r>
          </w:p>
        </w:tc>
      </w:tr>
      <w:tr w:rsidR="007E34E8" w14:paraId="63E09188" w14:textId="77777777">
        <w:tc>
          <w:tcPr>
            <w:tcW w:w="500" w:type="dxa"/>
            <w:vAlign w:val="center"/>
          </w:tcPr>
          <w:p w14:paraId="116CDD6C" w14:textId="77777777" w:rsidR="007E34E8" w:rsidRDefault="00000000">
            <w:r>
              <w:rPr>
                <w:sz w:val="20"/>
                <w:szCs w:val="20"/>
              </w:rPr>
              <w:t>5</w:t>
            </w:r>
          </w:p>
        </w:tc>
        <w:tc>
          <w:tcPr>
            <w:tcW w:w="2500" w:type="dxa"/>
            <w:vAlign w:val="center"/>
          </w:tcPr>
          <w:p w14:paraId="18772D49" w14:textId="77777777" w:rsidR="007E34E8" w:rsidRDefault="00000000">
            <w:r>
              <w:rPr>
                <w:sz w:val="20"/>
                <w:szCs w:val="20"/>
              </w:rPr>
              <w:t xml:space="preserve">Government Degree College </w:t>
            </w:r>
            <w:proofErr w:type="spellStart"/>
            <w:r>
              <w:rPr>
                <w:sz w:val="20"/>
                <w:szCs w:val="20"/>
              </w:rPr>
              <w:t>Chagharzai</w:t>
            </w:r>
            <w:proofErr w:type="spellEnd"/>
          </w:p>
        </w:tc>
        <w:tc>
          <w:tcPr>
            <w:tcW w:w="1300" w:type="dxa"/>
            <w:vAlign w:val="center"/>
          </w:tcPr>
          <w:p w14:paraId="2F111413" w14:textId="77777777" w:rsidR="007E34E8" w:rsidRDefault="00000000">
            <w:r>
              <w:rPr>
                <w:sz w:val="20"/>
                <w:szCs w:val="20"/>
              </w:rPr>
              <w:t>Buner</w:t>
            </w:r>
          </w:p>
        </w:tc>
        <w:tc>
          <w:tcPr>
            <w:tcW w:w="1200" w:type="dxa"/>
            <w:vAlign w:val="center"/>
          </w:tcPr>
          <w:p w14:paraId="3D3BEC7A" w14:textId="77777777" w:rsidR="007E34E8" w:rsidRDefault="00000000">
            <w:r>
              <w:rPr>
                <w:sz w:val="20"/>
                <w:szCs w:val="20"/>
              </w:rPr>
              <w:t>Swat</w:t>
            </w:r>
          </w:p>
        </w:tc>
        <w:tc>
          <w:tcPr>
            <w:tcW w:w="1600" w:type="dxa"/>
            <w:vAlign w:val="center"/>
          </w:tcPr>
          <w:p w14:paraId="3EEBDA6A" w14:textId="6EF49D42" w:rsidR="007E34E8" w:rsidRDefault="00000000">
            <w:r>
              <w:rPr>
                <w:sz w:val="20"/>
                <w:szCs w:val="20"/>
              </w:rPr>
              <w:t>Completed</w:t>
            </w:r>
          </w:p>
        </w:tc>
        <w:tc>
          <w:tcPr>
            <w:tcW w:w="2197" w:type="dxa"/>
            <w:vAlign w:val="center"/>
          </w:tcPr>
          <w:p w14:paraId="7926E308" w14:textId="0AD7E98D" w:rsidR="007E34E8" w:rsidRDefault="00E24CDB">
            <w:r>
              <w:rPr>
                <w:sz w:val="20"/>
                <w:szCs w:val="20"/>
              </w:rPr>
              <w:t>Enrolment in progress</w:t>
            </w:r>
          </w:p>
        </w:tc>
      </w:tr>
    </w:tbl>
    <w:p w14:paraId="393BF057" w14:textId="77777777" w:rsidR="007E34E8" w:rsidRDefault="007E34E8">
      <w:pPr>
        <w:spacing w:after="120"/>
      </w:pPr>
    </w:p>
    <w:p w14:paraId="4B7FFC97" w14:textId="77777777" w:rsidR="007E34E8" w:rsidRDefault="00000000">
      <w:pPr>
        <w:tabs>
          <w:tab w:val="left" w:pos="1021"/>
        </w:tabs>
        <w:spacing w:after="140"/>
        <w:ind w:left="1021" w:hanging="1021"/>
        <w:jc w:val="both"/>
      </w:pPr>
      <w:proofErr w:type="spellStart"/>
      <w:r>
        <w:rPr>
          <w:sz w:val="24"/>
          <w:szCs w:val="24"/>
        </w:rPr>
        <w:t>A.3.1</w:t>
      </w:r>
      <w:proofErr w:type="spellEnd"/>
      <w:r>
        <w:rPr>
          <w:sz w:val="24"/>
        </w:rPr>
        <w:tab/>
      </w:r>
      <w:r>
        <w:rPr>
          <w:sz w:val="24"/>
          <w:szCs w:val="24"/>
        </w:rPr>
        <w:t xml:space="preserve">The following particulars are furnished by the Directorate of Higher Education for each College and are published with this Request for Proposals on </w:t>
      </w:r>
      <w:proofErr w:type="spellStart"/>
      <w:r>
        <w:rPr>
          <w:sz w:val="24"/>
          <w:szCs w:val="24"/>
        </w:rPr>
        <w:t>EPADS</w:t>
      </w:r>
      <w:proofErr w:type="spellEnd"/>
      <w:r>
        <w:rPr>
          <w:sz w:val="24"/>
          <w:szCs w:val="24"/>
        </w:rPr>
        <w:t xml:space="preserve"> as a schedule to this Annexure: sanctioned capacity; number of classrooms; number and type of laboratories; library accommodation and holdings; availability of water, power, sanitation and boundary wall; land area and ownership record; </w:t>
      </w:r>
      <w:proofErr w:type="spellStart"/>
      <w:r>
        <w:rPr>
          <w:sz w:val="24"/>
          <w:szCs w:val="24"/>
        </w:rPr>
        <w:t>programmes</w:t>
      </w:r>
      <w:proofErr w:type="spellEnd"/>
      <w:r>
        <w:rPr>
          <w:sz w:val="24"/>
          <w:szCs w:val="24"/>
        </w:rPr>
        <w:t xml:space="preserve"> currently offered; the affiliating university or Board; and the post-wise staff position, distinguishing regular from project-mode appointments. A Bidder prices the assignment on those particulars.</w:t>
      </w:r>
    </w:p>
    <w:p w14:paraId="080A1589" w14:textId="77777777" w:rsidR="007E34E8" w:rsidRDefault="00000000">
      <w:pPr>
        <w:tabs>
          <w:tab w:val="left" w:pos="1021"/>
        </w:tabs>
        <w:spacing w:after="140"/>
        <w:ind w:left="1021" w:hanging="1021"/>
        <w:jc w:val="both"/>
      </w:pPr>
      <w:proofErr w:type="spellStart"/>
      <w:r>
        <w:rPr>
          <w:sz w:val="24"/>
          <w:szCs w:val="24"/>
        </w:rPr>
        <w:t>A.3.2</w:t>
      </w:r>
      <w:proofErr w:type="spellEnd"/>
      <w:r>
        <w:rPr>
          <w:sz w:val="24"/>
        </w:rPr>
        <w:tab/>
      </w:r>
      <w:r>
        <w:rPr>
          <w:sz w:val="24"/>
          <w:szCs w:val="24"/>
        </w:rPr>
        <w:t xml:space="preserve">Sanctioned capacity is required because the enrolment target under paragraph </w:t>
      </w:r>
      <w:proofErr w:type="spellStart"/>
      <w:r>
        <w:rPr>
          <w:sz w:val="24"/>
          <w:szCs w:val="24"/>
        </w:rPr>
        <w:t>A.4.5.2</w:t>
      </w:r>
      <w:proofErr w:type="spellEnd"/>
      <w:r>
        <w:rPr>
          <w:sz w:val="24"/>
          <w:szCs w:val="24"/>
        </w:rPr>
        <w:t xml:space="preserve"> of Annex-4 is capped by it. Sanctioned capacity is furnished for each College in the schedule to this Annexure published with this Request for Proposals on </w:t>
      </w:r>
      <w:proofErr w:type="spellStart"/>
      <w:r>
        <w:rPr>
          <w:sz w:val="24"/>
          <w:szCs w:val="24"/>
        </w:rPr>
        <w:t>EPADS</w:t>
      </w:r>
      <w:proofErr w:type="spellEnd"/>
      <w:r>
        <w:rPr>
          <w:sz w:val="24"/>
          <w:szCs w:val="24"/>
        </w:rPr>
        <w:t xml:space="preserve">. No absolute headcount target applies in any year: paragraph </w:t>
      </w:r>
      <w:proofErr w:type="spellStart"/>
      <w:r>
        <w:rPr>
          <w:sz w:val="24"/>
          <w:szCs w:val="24"/>
        </w:rPr>
        <w:t>A.4.5.2</w:t>
      </w:r>
      <w:proofErr w:type="spellEnd"/>
      <w:r>
        <w:rPr>
          <w:sz w:val="24"/>
          <w:szCs w:val="24"/>
        </w:rPr>
        <w:t xml:space="preserve"> provides that enrolment is measured as growth and not against an absolute headcount, and paragraph </w:t>
      </w:r>
      <w:proofErr w:type="spellStart"/>
      <w:r>
        <w:rPr>
          <w:sz w:val="24"/>
          <w:szCs w:val="24"/>
        </w:rPr>
        <w:t>A.4.4A.2</w:t>
      </w:r>
      <w:proofErr w:type="spellEnd"/>
      <w:r>
        <w:rPr>
          <w:sz w:val="24"/>
          <w:szCs w:val="24"/>
        </w:rPr>
        <w:t xml:space="preserve"> provides that no Key Performance Indicator is applied during the Grace Period. The figure of two hundred (200) students appears in this Request for Proposals only at sub-criterion 3.1 of Annex-2, as the level a Bidder’s own enrolment plan must reach to score the top band at bid stage, and it is not a contractual target.</w:t>
      </w:r>
    </w:p>
    <w:p w14:paraId="05E8D2BC" w14:textId="77777777" w:rsidR="007E34E8" w:rsidRDefault="00000000">
      <w:pPr>
        <w:tabs>
          <w:tab w:val="left" w:pos="1021"/>
        </w:tabs>
        <w:spacing w:after="140"/>
        <w:ind w:left="1021" w:hanging="1021"/>
        <w:jc w:val="both"/>
      </w:pPr>
      <w:proofErr w:type="spellStart"/>
      <w:r>
        <w:rPr>
          <w:sz w:val="24"/>
          <w:szCs w:val="24"/>
        </w:rPr>
        <w:t>A.3.3</w:t>
      </w:r>
      <w:proofErr w:type="spellEnd"/>
      <w:r>
        <w:rPr>
          <w:sz w:val="24"/>
        </w:rPr>
        <w:tab/>
      </w:r>
      <w:r>
        <w:rPr>
          <w:sz w:val="24"/>
          <w:szCs w:val="24"/>
        </w:rPr>
        <w:t>A Bidder is expected to satisfy itself as to the condition of a College before submitting a Bid. A site visit may be arranged through the address stated in the Bid Data Sheet.</w:t>
      </w:r>
    </w:p>
    <w:p w14:paraId="4FE91EFB" w14:textId="77777777" w:rsidR="007E34E8" w:rsidRDefault="00000000">
      <w:pPr>
        <w:keepNext/>
        <w:keepLines/>
        <w:pageBreakBefore/>
        <w:spacing w:after="140"/>
      </w:pPr>
      <w:r>
        <w:rPr>
          <w:b/>
          <w:bCs/>
          <w:sz w:val="26"/>
          <w:szCs w:val="26"/>
        </w:rPr>
        <w:lastRenderedPageBreak/>
        <w:t>ANNEX-4  —  KEY PERFORMANCE INDICATORS AND PAYMENT MECHANISM</w:t>
      </w:r>
    </w:p>
    <w:p w14:paraId="3D56753A" w14:textId="77777777" w:rsidR="007E34E8" w:rsidRDefault="00000000">
      <w:pPr>
        <w:keepNext/>
        <w:keepLines/>
        <w:spacing w:after="120"/>
      </w:pPr>
      <w:proofErr w:type="spellStart"/>
      <w:r>
        <w:rPr>
          <w:b/>
          <w:bCs/>
          <w:sz w:val="24"/>
          <w:szCs w:val="24"/>
        </w:rPr>
        <w:t>A.4.1</w:t>
      </w:r>
      <w:proofErr w:type="spellEnd"/>
      <w:r>
        <w:rPr>
          <w:b/>
          <w:bCs/>
          <w:sz w:val="24"/>
          <w:szCs w:val="24"/>
        </w:rPr>
        <w:t xml:space="preserve">  Status and purpose</w:t>
      </w:r>
    </w:p>
    <w:p w14:paraId="38DBF714" w14:textId="77777777" w:rsidR="007E34E8" w:rsidRDefault="00000000">
      <w:pPr>
        <w:tabs>
          <w:tab w:val="left" w:pos="1021"/>
        </w:tabs>
        <w:spacing w:after="140"/>
        <w:ind w:left="1021" w:hanging="1021"/>
        <w:jc w:val="both"/>
      </w:pPr>
      <w:proofErr w:type="spellStart"/>
      <w:r>
        <w:rPr>
          <w:sz w:val="24"/>
          <w:szCs w:val="24"/>
        </w:rPr>
        <w:t>A.4.1.1</w:t>
      </w:r>
      <w:proofErr w:type="spellEnd"/>
      <w:r>
        <w:rPr>
          <w:sz w:val="24"/>
        </w:rPr>
        <w:tab/>
      </w:r>
      <w:r>
        <w:rPr>
          <w:sz w:val="24"/>
          <w:szCs w:val="24"/>
        </w:rPr>
        <w:t>The indicators in this Annexure were provided by the Finance Department and endorsed by the Planning and Development Department, in accordance with the Department’s noting that selection of operators is to be carried out on the basis of Key Performance Indicators so provided and endorsed.</w:t>
      </w:r>
    </w:p>
    <w:p w14:paraId="69A29F44" w14:textId="77777777" w:rsidR="007E34E8" w:rsidRDefault="00000000">
      <w:pPr>
        <w:tabs>
          <w:tab w:val="left" w:pos="1021"/>
        </w:tabs>
        <w:spacing w:after="140"/>
        <w:ind w:left="1021" w:hanging="1021"/>
        <w:jc w:val="both"/>
      </w:pPr>
      <w:proofErr w:type="spellStart"/>
      <w:r>
        <w:rPr>
          <w:sz w:val="24"/>
          <w:szCs w:val="24"/>
        </w:rPr>
        <w:t>A.4.1.2</w:t>
      </w:r>
      <w:proofErr w:type="spellEnd"/>
      <w:r>
        <w:rPr>
          <w:sz w:val="24"/>
        </w:rPr>
        <w:tab/>
      </w:r>
      <w:r>
        <w:rPr>
          <w:sz w:val="24"/>
          <w:szCs w:val="24"/>
        </w:rPr>
        <w:t>This Annexure states, for every indicator, its definition, the formula by which it is computed, the source of the data, the party which verifies it, the frequency of measurement and its weight. An indicator for which all six are not stated is not capable of enforcement and shall not be applied.</w:t>
      </w:r>
    </w:p>
    <w:p w14:paraId="1EC4EE37" w14:textId="77777777" w:rsidR="007E34E8" w:rsidRDefault="00000000">
      <w:pPr>
        <w:tabs>
          <w:tab w:val="left" w:pos="1021"/>
        </w:tabs>
        <w:spacing w:after="140"/>
        <w:ind w:left="1021" w:hanging="1021"/>
        <w:jc w:val="both"/>
      </w:pPr>
      <w:proofErr w:type="spellStart"/>
      <w:r>
        <w:rPr>
          <w:sz w:val="24"/>
          <w:szCs w:val="24"/>
        </w:rPr>
        <w:t>A.4.1.3</w:t>
      </w:r>
      <w:proofErr w:type="spellEnd"/>
      <w:r>
        <w:rPr>
          <w:sz w:val="24"/>
        </w:rPr>
        <w:tab/>
      </w:r>
      <w:r>
        <w:rPr>
          <w:sz w:val="24"/>
          <w:szCs w:val="24"/>
        </w:rPr>
        <w:t>Payment to the Operator is determined by this Annexure. Nothing in a Bid, and no representation made during the bidding process, varies it.</w:t>
      </w:r>
    </w:p>
    <w:p w14:paraId="03F366C9" w14:textId="77777777" w:rsidR="007E34E8" w:rsidRDefault="00000000">
      <w:pPr>
        <w:keepNext/>
        <w:keepLines/>
        <w:spacing w:after="120"/>
      </w:pPr>
      <w:proofErr w:type="spellStart"/>
      <w:r>
        <w:rPr>
          <w:b/>
          <w:bCs/>
          <w:sz w:val="24"/>
          <w:szCs w:val="24"/>
        </w:rPr>
        <w:t>A.4.2</w:t>
      </w:r>
      <w:proofErr w:type="spellEnd"/>
      <w:r>
        <w:rPr>
          <w:b/>
          <w:bCs/>
          <w:sz w:val="24"/>
          <w:szCs w:val="24"/>
        </w:rPr>
        <w:t xml:space="preserve">  Definitions used in this Annexure</w:t>
      </w:r>
    </w:p>
    <w:p w14:paraId="2BBAE657" w14:textId="77777777" w:rsidR="007E34E8" w:rsidRDefault="00000000">
      <w:pPr>
        <w:tabs>
          <w:tab w:val="left" w:pos="1021"/>
        </w:tabs>
        <w:spacing w:after="140"/>
        <w:ind w:left="1021" w:hanging="1021"/>
        <w:jc w:val="both"/>
      </w:pPr>
      <w:proofErr w:type="spellStart"/>
      <w:r>
        <w:rPr>
          <w:sz w:val="24"/>
          <w:szCs w:val="24"/>
        </w:rPr>
        <w:t>A.4.2.1</w:t>
      </w:r>
      <w:proofErr w:type="spellEnd"/>
      <w:r>
        <w:rPr>
          <w:sz w:val="24"/>
        </w:rPr>
        <w:tab/>
      </w:r>
      <w:r>
        <w:rPr>
          <w:sz w:val="24"/>
          <w:szCs w:val="24"/>
        </w:rPr>
        <w:t xml:space="preserve">“Baseline” means the value of an indicator for a College measured at the end of the Grace Period under paragraph </w:t>
      </w:r>
      <w:proofErr w:type="spellStart"/>
      <w:r>
        <w:rPr>
          <w:sz w:val="24"/>
          <w:szCs w:val="24"/>
        </w:rPr>
        <w:t>A.4.4.4</w:t>
      </w:r>
      <w:proofErr w:type="spellEnd"/>
      <w:r>
        <w:rPr>
          <w:sz w:val="24"/>
          <w:szCs w:val="24"/>
        </w:rPr>
        <w:t xml:space="preserve">, the handover survey under paragraph </w:t>
      </w:r>
      <w:proofErr w:type="spellStart"/>
      <w:r>
        <w:rPr>
          <w:sz w:val="24"/>
          <w:szCs w:val="24"/>
        </w:rPr>
        <w:t>A.4.4</w:t>
      </w:r>
      <w:proofErr w:type="spellEnd"/>
      <w:r>
        <w:rPr>
          <w:sz w:val="24"/>
          <w:szCs w:val="24"/>
        </w:rPr>
        <w:t>.</w:t>
      </w:r>
    </w:p>
    <w:p w14:paraId="3C236FB9" w14:textId="77777777" w:rsidR="007E34E8" w:rsidRDefault="00000000">
      <w:pPr>
        <w:tabs>
          <w:tab w:val="left" w:pos="1021"/>
        </w:tabs>
        <w:spacing w:after="140"/>
        <w:ind w:left="1021" w:hanging="1021"/>
        <w:jc w:val="both"/>
      </w:pPr>
      <w:proofErr w:type="spellStart"/>
      <w:r>
        <w:rPr>
          <w:sz w:val="24"/>
          <w:szCs w:val="24"/>
        </w:rPr>
        <w:t>A.4.2.2</w:t>
      </w:r>
      <w:proofErr w:type="spellEnd"/>
      <w:r>
        <w:rPr>
          <w:sz w:val="24"/>
        </w:rPr>
        <w:tab/>
      </w:r>
      <w:r>
        <w:rPr>
          <w:sz w:val="24"/>
          <w:szCs w:val="24"/>
        </w:rPr>
        <w:t>“Census Date” means each of the two dates in an academic year, stated in the Agreement, on which enrolment is counted.</w:t>
      </w:r>
    </w:p>
    <w:p w14:paraId="3681D710" w14:textId="77777777" w:rsidR="007E34E8" w:rsidRDefault="00000000">
      <w:pPr>
        <w:tabs>
          <w:tab w:val="left" w:pos="1021"/>
        </w:tabs>
        <w:spacing w:after="140"/>
        <w:ind w:left="1021" w:hanging="1021"/>
        <w:jc w:val="both"/>
      </w:pPr>
      <w:proofErr w:type="spellStart"/>
      <w:r>
        <w:rPr>
          <w:sz w:val="24"/>
          <w:szCs w:val="24"/>
        </w:rPr>
        <w:t>A.4.2.3</w:t>
      </w:r>
      <w:proofErr w:type="spellEnd"/>
      <w:r>
        <w:rPr>
          <w:sz w:val="24"/>
        </w:rPr>
        <w:tab/>
      </w:r>
      <w:r>
        <w:rPr>
          <w:sz w:val="24"/>
          <w:szCs w:val="24"/>
        </w:rPr>
        <w:t>“Measurement Period” means a quarter for an indicator measured quarterly, and an academic year for an indicator measured annually.</w:t>
      </w:r>
    </w:p>
    <w:p w14:paraId="2E2445E6" w14:textId="77777777" w:rsidR="007E34E8" w:rsidRDefault="00000000">
      <w:pPr>
        <w:tabs>
          <w:tab w:val="left" w:pos="1021"/>
        </w:tabs>
        <w:spacing w:after="140"/>
        <w:ind w:left="1021" w:hanging="1021"/>
        <w:jc w:val="both"/>
      </w:pPr>
      <w:proofErr w:type="spellStart"/>
      <w:r>
        <w:rPr>
          <w:sz w:val="24"/>
          <w:szCs w:val="24"/>
        </w:rPr>
        <w:t>A.4.2.4</w:t>
      </w:r>
      <w:proofErr w:type="spellEnd"/>
      <w:r>
        <w:rPr>
          <w:sz w:val="24"/>
        </w:rPr>
        <w:tab/>
      </w:r>
      <w:r>
        <w:rPr>
          <w:sz w:val="24"/>
          <w:szCs w:val="24"/>
        </w:rPr>
        <w:t>“</w:t>
      </w:r>
      <w:proofErr w:type="spellStart"/>
      <w:r>
        <w:rPr>
          <w:sz w:val="24"/>
          <w:szCs w:val="24"/>
        </w:rPr>
        <w:t>M&amp;E</w:t>
      </w:r>
      <w:proofErr w:type="spellEnd"/>
      <w:r>
        <w:rPr>
          <w:sz w:val="24"/>
          <w:szCs w:val="24"/>
        </w:rPr>
        <w:t xml:space="preserve"> Team” means the monitoring and evaluation team of the Department, acting under the SSU, which verifies achievement of the indicators under paragraph </w:t>
      </w:r>
      <w:proofErr w:type="spellStart"/>
      <w:r>
        <w:rPr>
          <w:sz w:val="24"/>
          <w:szCs w:val="24"/>
        </w:rPr>
        <w:t>A.4.3</w:t>
      </w:r>
      <w:proofErr w:type="spellEnd"/>
      <w:r>
        <w:rPr>
          <w:sz w:val="24"/>
          <w:szCs w:val="24"/>
        </w:rPr>
        <w:t>.</w:t>
      </w:r>
    </w:p>
    <w:p w14:paraId="409A4E2A" w14:textId="77777777" w:rsidR="007E34E8" w:rsidRDefault="00000000">
      <w:pPr>
        <w:tabs>
          <w:tab w:val="left" w:pos="1021"/>
        </w:tabs>
        <w:spacing w:after="140"/>
        <w:ind w:left="1021" w:hanging="1021"/>
        <w:jc w:val="both"/>
      </w:pPr>
      <w:proofErr w:type="spellStart"/>
      <w:r>
        <w:rPr>
          <w:sz w:val="24"/>
          <w:szCs w:val="24"/>
        </w:rPr>
        <w:t>A.4.2.5</w:t>
      </w:r>
      <w:proofErr w:type="spellEnd"/>
      <w:r>
        <w:rPr>
          <w:sz w:val="24"/>
        </w:rPr>
        <w:tab/>
      </w:r>
      <w:r>
        <w:rPr>
          <w:sz w:val="24"/>
          <w:szCs w:val="24"/>
        </w:rPr>
        <w:t>“Achievement” means, for an indicator, the percentage computed by its formula, capped at one hundred per cent (100%) unless this Annexure provides otherwise.</w:t>
      </w:r>
    </w:p>
    <w:p w14:paraId="7AB57147" w14:textId="77777777" w:rsidR="007E34E8" w:rsidRDefault="00000000">
      <w:pPr>
        <w:keepNext/>
        <w:keepLines/>
        <w:spacing w:after="120"/>
      </w:pPr>
      <w:proofErr w:type="spellStart"/>
      <w:r>
        <w:rPr>
          <w:b/>
          <w:bCs/>
          <w:sz w:val="24"/>
          <w:szCs w:val="24"/>
        </w:rPr>
        <w:t>A.4.3</w:t>
      </w:r>
      <w:proofErr w:type="spellEnd"/>
      <w:r>
        <w:rPr>
          <w:b/>
          <w:bCs/>
          <w:sz w:val="24"/>
          <w:szCs w:val="24"/>
        </w:rPr>
        <w:t xml:space="preserve">  Verification</w:t>
      </w:r>
    </w:p>
    <w:p w14:paraId="1DC7B0B3" w14:textId="77777777" w:rsidR="007E34E8" w:rsidRDefault="00000000">
      <w:pPr>
        <w:tabs>
          <w:tab w:val="left" w:pos="1021"/>
        </w:tabs>
        <w:spacing w:after="140"/>
        <w:ind w:left="1021" w:hanging="1021"/>
        <w:jc w:val="both"/>
      </w:pPr>
      <w:proofErr w:type="spellStart"/>
      <w:r>
        <w:rPr>
          <w:sz w:val="24"/>
          <w:szCs w:val="24"/>
        </w:rPr>
        <w:t>A.4.3.1</w:t>
      </w:r>
      <w:proofErr w:type="spellEnd"/>
      <w:r>
        <w:rPr>
          <w:sz w:val="24"/>
        </w:rPr>
        <w:tab/>
      </w:r>
      <w:r>
        <w:rPr>
          <w:sz w:val="24"/>
          <w:szCs w:val="24"/>
        </w:rPr>
        <w:t xml:space="preserve">Achievement of every indicator shall be verified by the </w:t>
      </w:r>
      <w:proofErr w:type="spellStart"/>
      <w:r>
        <w:rPr>
          <w:sz w:val="24"/>
          <w:szCs w:val="24"/>
        </w:rPr>
        <w:t>M&amp;E</w:t>
      </w:r>
      <w:proofErr w:type="spellEnd"/>
      <w:r>
        <w:rPr>
          <w:sz w:val="24"/>
          <w:szCs w:val="24"/>
        </w:rPr>
        <w:t xml:space="preserve"> Team. The Operator shall not verify its own performance, and a return submitted by the Operator has no effect until verified. Verification is carried out from within the Department’s existing monitoring and evaluation resources and at no cost to the Project.</w:t>
      </w:r>
    </w:p>
    <w:p w14:paraId="10D278E7" w14:textId="77777777" w:rsidR="007E34E8" w:rsidRDefault="00000000">
      <w:pPr>
        <w:tabs>
          <w:tab w:val="left" w:pos="1021"/>
        </w:tabs>
        <w:spacing w:after="140"/>
        <w:ind w:left="1021" w:hanging="1021"/>
        <w:jc w:val="both"/>
      </w:pPr>
      <w:proofErr w:type="spellStart"/>
      <w:r>
        <w:rPr>
          <w:sz w:val="24"/>
          <w:szCs w:val="24"/>
        </w:rPr>
        <w:t>A.4.3.2</w:t>
      </w:r>
      <w:proofErr w:type="spellEnd"/>
      <w:r>
        <w:rPr>
          <w:sz w:val="24"/>
        </w:rPr>
        <w:tab/>
      </w:r>
      <w:r>
        <w:rPr>
          <w:sz w:val="24"/>
          <w:szCs w:val="24"/>
        </w:rPr>
        <w:t xml:space="preserve">The Operator shall give the </w:t>
      </w:r>
      <w:proofErr w:type="spellStart"/>
      <w:r>
        <w:rPr>
          <w:sz w:val="24"/>
          <w:szCs w:val="24"/>
        </w:rPr>
        <w:t>M&amp;E</w:t>
      </w:r>
      <w:proofErr w:type="spellEnd"/>
      <w:r>
        <w:rPr>
          <w:sz w:val="24"/>
          <w:szCs w:val="24"/>
        </w:rPr>
        <w:t xml:space="preserve"> Team access to the College, to its records, to its staff and to its accounts, on reasonable notice and without prior appointment in the case of an inspection under indicator 3.2. Obstruction of the </w:t>
      </w:r>
      <w:proofErr w:type="spellStart"/>
      <w:r>
        <w:rPr>
          <w:sz w:val="24"/>
          <w:szCs w:val="24"/>
        </w:rPr>
        <w:t>M&amp;E</w:t>
      </w:r>
      <w:proofErr w:type="spellEnd"/>
      <w:r>
        <w:rPr>
          <w:sz w:val="24"/>
          <w:szCs w:val="24"/>
        </w:rPr>
        <w:t xml:space="preserve"> Team scores the affected indicator at nil for the Measurement Period.</w:t>
      </w:r>
    </w:p>
    <w:p w14:paraId="75750065" w14:textId="77777777" w:rsidR="007E34E8" w:rsidRDefault="00000000">
      <w:pPr>
        <w:tabs>
          <w:tab w:val="left" w:pos="1021"/>
        </w:tabs>
        <w:spacing w:after="140"/>
        <w:ind w:left="1021" w:hanging="1021"/>
        <w:jc w:val="both"/>
      </w:pPr>
      <w:proofErr w:type="spellStart"/>
      <w:r>
        <w:rPr>
          <w:sz w:val="24"/>
          <w:szCs w:val="24"/>
        </w:rPr>
        <w:t>A.4.3.3</w:t>
      </w:r>
      <w:proofErr w:type="spellEnd"/>
      <w:r>
        <w:rPr>
          <w:sz w:val="24"/>
        </w:rPr>
        <w:tab/>
      </w:r>
      <w:r>
        <w:rPr>
          <w:sz w:val="24"/>
          <w:szCs w:val="24"/>
        </w:rPr>
        <w:t xml:space="preserve">Enrolment and academic data shall be taken from the Higher Education Management Information System, reconciled by the </w:t>
      </w:r>
      <w:proofErr w:type="spellStart"/>
      <w:r>
        <w:rPr>
          <w:sz w:val="24"/>
          <w:szCs w:val="24"/>
        </w:rPr>
        <w:t>M&amp;E</w:t>
      </w:r>
      <w:proofErr w:type="spellEnd"/>
      <w:r>
        <w:rPr>
          <w:sz w:val="24"/>
          <w:szCs w:val="24"/>
        </w:rPr>
        <w:t xml:space="preserve"> Team against the Operator’s return, against admission records, and against the registration and result returns of the affiliating Board or university. Where HEMIS and the Operator’s return differ, HEMIS governs unless the Operator demonstrates an error in it.</w:t>
      </w:r>
    </w:p>
    <w:p w14:paraId="249D11AA" w14:textId="77777777" w:rsidR="007E34E8" w:rsidRDefault="00000000">
      <w:pPr>
        <w:tabs>
          <w:tab w:val="left" w:pos="1021"/>
        </w:tabs>
        <w:spacing w:after="140"/>
        <w:ind w:left="1021" w:hanging="1021"/>
        <w:jc w:val="both"/>
      </w:pPr>
      <w:proofErr w:type="spellStart"/>
      <w:r>
        <w:rPr>
          <w:sz w:val="24"/>
          <w:szCs w:val="24"/>
        </w:rPr>
        <w:lastRenderedPageBreak/>
        <w:t>A.4.3.4</w:t>
      </w:r>
      <w:proofErr w:type="spellEnd"/>
      <w:r>
        <w:rPr>
          <w:sz w:val="24"/>
        </w:rPr>
        <w:tab/>
      </w:r>
      <w:r>
        <w:rPr>
          <w:sz w:val="24"/>
          <w:szCs w:val="24"/>
        </w:rPr>
        <w:t xml:space="preserve">The </w:t>
      </w:r>
      <w:proofErr w:type="spellStart"/>
      <w:r>
        <w:rPr>
          <w:sz w:val="24"/>
          <w:szCs w:val="24"/>
        </w:rPr>
        <w:t>M&amp;E</w:t>
      </w:r>
      <w:proofErr w:type="spellEnd"/>
      <w:r>
        <w:rPr>
          <w:sz w:val="24"/>
          <w:szCs w:val="24"/>
        </w:rPr>
        <w:t xml:space="preserve"> Team both verifies achievement and reports to the Department which makes payment. The Operator’s right to dispute a determination under paragraph </w:t>
      </w:r>
      <w:proofErr w:type="spellStart"/>
      <w:r>
        <w:rPr>
          <w:sz w:val="24"/>
          <w:szCs w:val="24"/>
        </w:rPr>
        <w:t>A.4.9</w:t>
      </w:r>
      <w:proofErr w:type="spellEnd"/>
      <w:r>
        <w:rPr>
          <w:sz w:val="24"/>
          <w:szCs w:val="24"/>
        </w:rPr>
        <w:t>, the requirement that every determination be recorded in writing with the computation, and the retention of the underlying HEMIS and Board records, are the safeguards against that overlap and shall not be waived.</w:t>
      </w:r>
    </w:p>
    <w:p w14:paraId="38BB5AAF" w14:textId="77777777" w:rsidR="007E34E8" w:rsidRDefault="00000000">
      <w:pPr>
        <w:tabs>
          <w:tab w:val="left" w:pos="1021"/>
        </w:tabs>
        <w:spacing w:after="140"/>
        <w:ind w:left="1021" w:hanging="1021"/>
        <w:jc w:val="both"/>
      </w:pPr>
      <w:proofErr w:type="spellStart"/>
      <w:r>
        <w:rPr>
          <w:sz w:val="24"/>
          <w:szCs w:val="24"/>
        </w:rPr>
        <w:t>A.4.3.5</w:t>
      </w:r>
      <w:proofErr w:type="spellEnd"/>
      <w:r>
        <w:rPr>
          <w:sz w:val="24"/>
        </w:rPr>
        <w:tab/>
      </w:r>
      <w:r>
        <w:rPr>
          <w:sz w:val="24"/>
          <w:szCs w:val="24"/>
        </w:rPr>
        <w:t>The SSU shall continue to monitor academic and operational performance and to conduct quarterly audits under the Policy. Verification under this Annexure is for payment purposes and does not displace that oversight.</w:t>
      </w:r>
    </w:p>
    <w:p w14:paraId="0692C0B2" w14:textId="77777777" w:rsidR="007E34E8" w:rsidRDefault="00000000">
      <w:pPr>
        <w:keepNext/>
        <w:keepLines/>
        <w:spacing w:after="120"/>
      </w:pPr>
      <w:proofErr w:type="spellStart"/>
      <w:r>
        <w:rPr>
          <w:b/>
          <w:bCs/>
          <w:sz w:val="24"/>
          <w:szCs w:val="24"/>
        </w:rPr>
        <w:t>A.4.4</w:t>
      </w:r>
      <w:proofErr w:type="spellEnd"/>
      <w:r>
        <w:rPr>
          <w:b/>
          <w:bCs/>
          <w:sz w:val="24"/>
          <w:szCs w:val="24"/>
        </w:rPr>
        <w:t xml:space="preserve">  Handover survey and the Baseline</w:t>
      </w:r>
    </w:p>
    <w:p w14:paraId="46F72D54" w14:textId="05BB1A78" w:rsidR="007E34E8" w:rsidRDefault="00000000">
      <w:pPr>
        <w:tabs>
          <w:tab w:val="left" w:pos="1021"/>
        </w:tabs>
        <w:spacing w:after="140"/>
        <w:ind w:left="1021" w:hanging="1021"/>
        <w:jc w:val="both"/>
      </w:pPr>
      <w:proofErr w:type="spellStart"/>
      <w:r>
        <w:rPr>
          <w:sz w:val="24"/>
          <w:szCs w:val="24"/>
        </w:rPr>
        <w:t>A.4.4.1</w:t>
      </w:r>
      <w:proofErr w:type="spellEnd"/>
      <w:r>
        <w:rPr>
          <w:sz w:val="24"/>
        </w:rPr>
        <w:tab/>
      </w:r>
      <w:r>
        <w:rPr>
          <w:sz w:val="24"/>
          <w:szCs w:val="24"/>
        </w:rPr>
        <w:t xml:space="preserve">Within thirty (30) days of handover of a College the </w:t>
      </w:r>
      <w:proofErr w:type="spellStart"/>
      <w:r>
        <w:rPr>
          <w:sz w:val="24"/>
          <w:szCs w:val="24"/>
        </w:rPr>
        <w:t>M&amp;E</w:t>
      </w:r>
      <w:proofErr w:type="spellEnd"/>
      <w:r>
        <w:rPr>
          <w:sz w:val="24"/>
          <w:szCs w:val="24"/>
        </w:rPr>
        <w:t xml:space="preserve"> Team shall carry out a handover survey of that College from Higher Education Management Information System data, supplemented by physical inspection where the System does not hold the item. The handover survey shall record: enrolment by </w:t>
      </w:r>
      <w:proofErr w:type="spellStart"/>
      <w:r>
        <w:rPr>
          <w:sz w:val="24"/>
          <w:szCs w:val="24"/>
        </w:rPr>
        <w:t>programme</w:t>
      </w:r>
      <w:proofErr w:type="spellEnd"/>
      <w:r>
        <w:rPr>
          <w:sz w:val="24"/>
          <w:szCs w:val="24"/>
        </w:rPr>
        <w:t xml:space="preserve"> and by </w:t>
      </w:r>
      <w:r w:rsidR="001D4A2C">
        <w:rPr>
          <w:sz w:val="24"/>
          <w:szCs w:val="24"/>
        </w:rPr>
        <w:t>gender</w:t>
      </w:r>
      <w:r>
        <w:rPr>
          <w:sz w:val="24"/>
          <w:szCs w:val="24"/>
        </w:rPr>
        <w:t>; the result of the most recent annual examination; the condition and functionality of each facility listed at indicator 3.2; the expenditure of the College in the preceding financial year, distinguishing overheads; and the sanctioned capacity of the College.</w:t>
      </w:r>
    </w:p>
    <w:p w14:paraId="1392BFFE" w14:textId="77777777" w:rsidR="007E34E8" w:rsidRDefault="00000000">
      <w:pPr>
        <w:tabs>
          <w:tab w:val="left" w:pos="1021"/>
        </w:tabs>
        <w:spacing w:after="140"/>
        <w:ind w:left="1021" w:hanging="1021"/>
        <w:jc w:val="both"/>
      </w:pPr>
      <w:proofErr w:type="spellStart"/>
      <w:r>
        <w:rPr>
          <w:sz w:val="24"/>
          <w:szCs w:val="24"/>
        </w:rPr>
        <w:t>A.4.4.2</w:t>
      </w:r>
      <w:proofErr w:type="spellEnd"/>
      <w:r>
        <w:rPr>
          <w:sz w:val="24"/>
        </w:rPr>
        <w:tab/>
      </w:r>
      <w:r>
        <w:rPr>
          <w:sz w:val="24"/>
          <w:szCs w:val="24"/>
        </w:rPr>
        <w:t>The handover survey records the condition of the College at handover. It is the record against which the Operator’s obligations of upkeep and hand back are judged, and it is not the Baseline. No target is set from it.</w:t>
      </w:r>
    </w:p>
    <w:p w14:paraId="7FDC29E5" w14:textId="2E32694C" w:rsidR="007E34E8" w:rsidRDefault="00000000">
      <w:pPr>
        <w:tabs>
          <w:tab w:val="left" w:pos="1021"/>
        </w:tabs>
        <w:spacing w:after="140"/>
        <w:ind w:left="1021" w:hanging="1021"/>
        <w:jc w:val="both"/>
      </w:pPr>
      <w:proofErr w:type="spellStart"/>
      <w:r>
        <w:rPr>
          <w:sz w:val="24"/>
          <w:szCs w:val="24"/>
        </w:rPr>
        <w:t>A.4.4.3</w:t>
      </w:r>
      <w:proofErr w:type="spellEnd"/>
      <w:r>
        <w:rPr>
          <w:sz w:val="24"/>
        </w:rPr>
        <w:tab/>
      </w:r>
      <w:r>
        <w:rPr>
          <w:sz w:val="24"/>
          <w:szCs w:val="24"/>
        </w:rPr>
        <w:t xml:space="preserve">The enrolment Baseline is the verified enrolment at the end of the Grace Period, and not the enrolment at handover. This is so for every College. A percentage increase cannot be computed from a nil Baseline: Government Degree College </w:t>
      </w:r>
      <w:proofErr w:type="spellStart"/>
      <w:r>
        <w:rPr>
          <w:sz w:val="24"/>
          <w:szCs w:val="24"/>
        </w:rPr>
        <w:t>Chagharzai</w:t>
      </w:r>
      <w:proofErr w:type="spellEnd"/>
      <w:r>
        <w:rPr>
          <w:sz w:val="24"/>
          <w:szCs w:val="24"/>
        </w:rPr>
        <w:t xml:space="preserve"> Buner is recorded as not </w:t>
      </w:r>
      <w:r w:rsidR="001D4A2C">
        <w:rPr>
          <w:sz w:val="24"/>
          <w:szCs w:val="24"/>
        </w:rPr>
        <w:t>functional,</w:t>
      </w:r>
      <w:r>
        <w:rPr>
          <w:sz w:val="24"/>
          <w:szCs w:val="24"/>
        </w:rPr>
        <w:t xml:space="preserve"> and Government Girls Degree College </w:t>
      </w:r>
      <w:proofErr w:type="spellStart"/>
      <w:r>
        <w:rPr>
          <w:sz w:val="24"/>
          <w:szCs w:val="24"/>
        </w:rPr>
        <w:t>Rajoya</w:t>
      </w:r>
      <w:proofErr w:type="spellEnd"/>
      <w:r>
        <w:rPr>
          <w:sz w:val="24"/>
          <w:szCs w:val="24"/>
        </w:rPr>
        <w:t xml:space="preserve"> Abbottabad is being </w:t>
      </w:r>
      <w:r w:rsidR="001D4A2C">
        <w:rPr>
          <w:sz w:val="24"/>
          <w:szCs w:val="24"/>
        </w:rPr>
        <w:t>functionalized</w:t>
      </w:r>
      <w:r>
        <w:rPr>
          <w:sz w:val="24"/>
          <w:szCs w:val="24"/>
        </w:rPr>
        <w:t xml:space="preserve">. Setting the Baseline at the end of the Grace Period gives every College a positive Baseline from which growth is </w:t>
      </w:r>
      <w:r w:rsidR="001D4A2C">
        <w:rPr>
          <w:sz w:val="24"/>
          <w:szCs w:val="24"/>
        </w:rPr>
        <w:t>measured and</w:t>
      </w:r>
      <w:r>
        <w:rPr>
          <w:sz w:val="24"/>
          <w:szCs w:val="24"/>
        </w:rPr>
        <w:t xml:space="preserve"> measures each Operator against what it has itself established.</w:t>
      </w:r>
    </w:p>
    <w:p w14:paraId="3C401FFE" w14:textId="77777777" w:rsidR="007E34E8" w:rsidRDefault="00000000">
      <w:pPr>
        <w:tabs>
          <w:tab w:val="left" w:pos="1021"/>
        </w:tabs>
        <w:spacing w:after="140"/>
        <w:ind w:left="1021" w:hanging="1021"/>
        <w:jc w:val="both"/>
      </w:pPr>
      <w:proofErr w:type="spellStart"/>
      <w:r>
        <w:rPr>
          <w:sz w:val="24"/>
          <w:szCs w:val="24"/>
        </w:rPr>
        <w:t>A.4.4.4</w:t>
      </w:r>
      <w:proofErr w:type="spellEnd"/>
      <w:r>
        <w:rPr>
          <w:sz w:val="24"/>
        </w:rPr>
        <w:tab/>
      </w:r>
      <w:r>
        <w:rPr>
          <w:sz w:val="24"/>
          <w:szCs w:val="24"/>
        </w:rPr>
        <w:t xml:space="preserve">The Baseline for every indicator, enrolment included, is the value measured for that College at the end of the Grace Period. Measurement continues throughout the Grace Period under paragraph </w:t>
      </w:r>
      <w:proofErr w:type="spellStart"/>
      <w:r>
        <w:rPr>
          <w:sz w:val="24"/>
          <w:szCs w:val="24"/>
        </w:rPr>
        <w:t>A.4.4A.4</w:t>
      </w:r>
      <w:proofErr w:type="spellEnd"/>
      <w:r>
        <w:rPr>
          <w:sz w:val="24"/>
          <w:szCs w:val="24"/>
        </w:rPr>
        <w:t xml:space="preserve">, no indicator being applied in that period, and the value measured for the final Measurement Period of the Grace Period is the Baseline. Targets for each indicator are fixed against that Baseline in accordance with paragraphs </w:t>
      </w:r>
      <w:proofErr w:type="spellStart"/>
      <w:r>
        <w:rPr>
          <w:sz w:val="24"/>
          <w:szCs w:val="24"/>
        </w:rPr>
        <w:t>A.4.5.3</w:t>
      </w:r>
      <w:proofErr w:type="spellEnd"/>
      <w:r>
        <w:rPr>
          <w:sz w:val="24"/>
          <w:szCs w:val="24"/>
        </w:rPr>
        <w:t xml:space="preserve"> to </w:t>
      </w:r>
      <w:proofErr w:type="spellStart"/>
      <w:r>
        <w:rPr>
          <w:sz w:val="24"/>
          <w:szCs w:val="24"/>
        </w:rPr>
        <w:t>A.4.5.3C</w:t>
      </w:r>
      <w:proofErr w:type="spellEnd"/>
      <w:r>
        <w:rPr>
          <w:sz w:val="24"/>
          <w:szCs w:val="24"/>
        </w:rPr>
        <w:t xml:space="preserve">, and a target shall not be varied thereafter except at the mid-term review under paragraph </w:t>
      </w:r>
      <w:proofErr w:type="spellStart"/>
      <w:r>
        <w:rPr>
          <w:sz w:val="24"/>
          <w:szCs w:val="24"/>
        </w:rPr>
        <w:t>A.4.10</w:t>
      </w:r>
      <w:proofErr w:type="spellEnd"/>
      <w:r>
        <w:rPr>
          <w:sz w:val="24"/>
          <w:szCs w:val="24"/>
        </w:rPr>
        <w:t>.</w:t>
      </w:r>
    </w:p>
    <w:p w14:paraId="03181909" w14:textId="77777777" w:rsidR="007E34E8" w:rsidRDefault="00000000">
      <w:pPr>
        <w:tabs>
          <w:tab w:val="left" w:pos="1021"/>
        </w:tabs>
        <w:spacing w:after="140"/>
        <w:ind w:left="1021" w:hanging="1021"/>
        <w:jc w:val="both"/>
      </w:pPr>
      <w:proofErr w:type="spellStart"/>
      <w:r>
        <w:rPr>
          <w:sz w:val="24"/>
          <w:szCs w:val="24"/>
        </w:rPr>
        <w:t>A.4.4.5</w:t>
      </w:r>
      <w:proofErr w:type="spellEnd"/>
      <w:r>
        <w:rPr>
          <w:sz w:val="24"/>
        </w:rPr>
        <w:tab/>
      </w:r>
      <w:r>
        <w:rPr>
          <w:sz w:val="24"/>
          <w:szCs w:val="24"/>
        </w:rPr>
        <w:t xml:space="preserve">A baseline determination shall be furnished in writing to the Operator within ten (10) days of its establishment. The Operator may object within fifteen (15) days, and an objection is determined under paragraph </w:t>
      </w:r>
      <w:proofErr w:type="spellStart"/>
      <w:r>
        <w:rPr>
          <w:sz w:val="24"/>
          <w:szCs w:val="24"/>
        </w:rPr>
        <w:t>A.4.9</w:t>
      </w:r>
      <w:proofErr w:type="spellEnd"/>
      <w:r>
        <w:rPr>
          <w:sz w:val="24"/>
          <w:szCs w:val="24"/>
        </w:rPr>
        <w:t>. Targets are not enforceable against an Operator until the Baseline from which they are derived has been furnished to it. This paragraph applies to the handover survey and to the Baseline alike.</w:t>
      </w:r>
    </w:p>
    <w:p w14:paraId="4E8525DE" w14:textId="77777777" w:rsidR="007E34E8" w:rsidRDefault="00000000">
      <w:pPr>
        <w:keepNext/>
        <w:keepLines/>
        <w:spacing w:after="120"/>
      </w:pPr>
      <w:proofErr w:type="spellStart"/>
      <w:r>
        <w:rPr>
          <w:b/>
          <w:bCs/>
          <w:sz w:val="24"/>
          <w:szCs w:val="24"/>
        </w:rPr>
        <w:t>A.4.4A</w:t>
      </w:r>
      <w:proofErr w:type="spellEnd"/>
      <w:r>
        <w:rPr>
          <w:b/>
          <w:bCs/>
          <w:sz w:val="24"/>
          <w:szCs w:val="24"/>
        </w:rPr>
        <w:t xml:space="preserve">  Grace Period</w:t>
      </w:r>
    </w:p>
    <w:p w14:paraId="650A86F2" w14:textId="77777777" w:rsidR="007E34E8" w:rsidRDefault="00000000">
      <w:pPr>
        <w:tabs>
          <w:tab w:val="left" w:pos="1021"/>
        </w:tabs>
        <w:spacing w:after="140"/>
        <w:ind w:left="1021" w:hanging="1021"/>
        <w:jc w:val="both"/>
      </w:pPr>
      <w:proofErr w:type="spellStart"/>
      <w:r>
        <w:rPr>
          <w:sz w:val="24"/>
          <w:szCs w:val="24"/>
        </w:rPr>
        <w:t>A.4.4A.1</w:t>
      </w:r>
      <w:proofErr w:type="spellEnd"/>
      <w:r>
        <w:rPr>
          <w:sz w:val="24"/>
        </w:rPr>
        <w:tab/>
      </w:r>
      <w:r>
        <w:rPr>
          <w:sz w:val="24"/>
          <w:szCs w:val="24"/>
        </w:rPr>
        <w:t>The first academic year of operation of a College following handover is a Grace Period.</w:t>
      </w:r>
    </w:p>
    <w:p w14:paraId="5FE7E5D4" w14:textId="77777777" w:rsidR="007E34E8" w:rsidRDefault="00000000">
      <w:pPr>
        <w:tabs>
          <w:tab w:val="left" w:pos="1021"/>
        </w:tabs>
        <w:spacing w:after="140"/>
        <w:ind w:left="1021" w:hanging="1021"/>
        <w:jc w:val="both"/>
      </w:pPr>
      <w:proofErr w:type="spellStart"/>
      <w:r>
        <w:rPr>
          <w:sz w:val="24"/>
          <w:szCs w:val="24"/>
        </w:rPr>
        <w:lastRenderedPageBreak/>
        <w:t>A.4.4A.2</w:t>
      </w:r>
      <w:proofErr w:type="spellEnd"/>
      <w:r>
        <w:rPr>
          <w:sz w:val="24"/>
        </w:rPr>
        <w:tab/>
      </w:r>
      <w:r>
        <w:rPr>
          <w:sz w:val="24"/>
          <w:szCs w:val="24"/>
        </w:rPr>
        <w:t>No Key Performance Indicator is applied during the Grace Period. No KPI Score is computed for a Measurement Period falling within it, no Payment Factor is derived, and no deduction is made by reference to performance. The Operator is not answerable under this Annexure for the level of enrolment it inherits, for the results of students taught wholly or mainly before handover, or for the condition of the College at handover.</w:t>
      </w:r>
    </w:p>
    <w:p w14:paraId="5E68CFC7" w14:textId="77777777" w:rsidR="007E34E8" w:rsidRDefault="00000000">
      <w:pPr>
        <w:tabs>
          <w:tab w:val="left" w:pos="1021"/>
        </w:tabs>
        <w:spacing w:after="140"/>
        <w:ind w:left="1021" w:hanging="1021"/>
        <w:jc w:val="both"/>
      </w:pPr>
      <w:proofErr w:type="spellStart"/>
      <w:r>
        <w:rPr>
          <w:sz w:val="24"/>
          <w:szCs w:val="24"/>
        </w:rPr>
        <w:t>A.4.4A.3</w:t>
      </w:r>
      <w:proofErr w:type="spellEnd"/>
      <w:r>
        <w:rPr>
          <w:sz w:val="24"/>
        </w:rPr>
        <w:tab/>
      </w:r>
      <w:r>
        <w:rPr>
          <w:sz w:val="24"/>
          <w:szCs w:val="24"/>
        </w:rPr>
        <w:t>The Per-Student Subsidy is payable in full on verified enrolment throughout the Grace Period. Payment during the Grace Period is made directly by the Procuring Entity under clause 9.4 and not through the Escrow Account, which is established under clause 9.5 on the expiry of the Grace Period.</w:t>
      </w:r>
    </w:p>
    <w:p w14:paraId="75F7F65B" w14:textId="77777777" w:rsidR="007E34E8" w:rsidRDefault="00000000">
      <w:pPr>
        <w:tabs>
          <w:tab w:val="left" w:pos="1021"/>
        </w:tabs>
        <w:spacing w:after="140"/>
        <w:ind w:left="1021" w:hanging="1021"/>
        <w:jc w:val="both"/>
      </w:pPr>
      <w:proofErr w:type="spellStart"/>
      <w:r>
        <w:rPr>
          <w:sz w:val="24"/>
          <w:szCs w:val="24"/>
        </w:rPr>
        <w:t>A.4.4A.4</w:t>
      </w:r>
      <w:proofErr w:type="spellEnd"/>
      <w:r>
        <w:rPr>
          <w:sz w:val="24"/>
        </w:rPr>
        <w:tab/>
      </w:r>
      <w:r>
        <w:rPr>
          <w:sz w:val="24"/>
          <w:szCs w:val="24"/>
        </w:rPr>
        <w:t xml:space="preserve">Verification under paragraph </w:t>
      </w:r>
      <w:proofErr w:type="spellStart"/>
      <w:r>
        <w:rPr>
          <w:sz w:val="24"/>
          <w:szCs w:val="24"/>
        </w:rPr>
        <w:t>A.4.3</w:t>
      </w:r>
      <w:proofErr w:type="spellEnd"/>
      <w:r>
        <w:rPr>
          <w:sz w:val="24"/>
          <w:szCs w:val="24"/>
        </w:rPr>
        <w:t xml:space="preserve"> continues throughout the Grace Period. The </w:t>
      </w:r>
      <w:proofErr w:type="spellStart"/>
      <w:r>
        <w:rPr>
          <w:sz w:val="24"/>
          <w:szCs w:val="24"/>
        </w:rPr>
        <w:t>M&amp;E</w:t>
      </w:r>
      <w:proofErr w:type="spellEnd"/>
      <w:r>
        <w:rPr>
          <w:sz w:val="24"/>
          <w:szCs w:val="24"/>
        </w:rPr>
        <w:t xml:space="preserve"> Team shall measure every indicator at its stated frequency, record the result, and furnish it to the Operator and to the Procuring Entity in the manner required by </w:t>
      </w:r>
      <w:proofErr w:type="spellStart"/>
      <w:r>
        <w:rPr>
          <w:sz w:val="24"/>
          <w:szCs w:val="24"/>
        </w:rPr>
        <w:t>A.4.6.2</w:t>
      </w:r>
      <w:proofErr w:type="spellEnd"/>
      <w:r>
        <w:rPr>
          <w:sz w:val="24"/>
          <w:szCs w:val="24"/>
        </w:rPr>
        <w:t xml:space="preserve">. Those measurements establish the Baseline, inform the mid-term review, and are the record against which later performance is judged. They carry no payment consequence. The Operator’s substantive obligations under Annex-5 and under the Contract Agreement are in force from the day of handover, and the Grace Period is a relief from the payment mechanism at </w:t>
      </w:r>
      <w:proofErr w:type="spellStart"/>
      <w:r>
        <w:rPr>
          <w:sz w:val="24"/>
          <w:szCs w:val="24"/>
        </w:rPr>
        <w:t>A.4.7</w:t>
      </w:r>
      <w:proofErr w:type="spellEnd"/>
      <w:r>
        <w:rPr>
          <w:sz w:val="24"/>
          <w:szCs w:val="24"/>
        </w:rPr>
        <w:t xml:space="preserve"> and from nothing else.</w:t>
      </w:r>
    </w:p>
    <w:p w14:paraId="44B304EF" w14:textId="77777777" w:rsidR="007E34E8" w:rsidRDefault="00000000">
      <w:pPr>
        <w:tabs>
          <w:tab w:val="left" w:pos="1021"/>
        </w:tabs>
        <w:spacing w:after="140"/>
        <w:ind w:left="1021" w:hanging="1021"/>
        <w:jc w:val="both"/>
      </w:pPr>
      <w:proofErr w:type="spellStart"/>
      <w:r>
        <w:rPr>
          <w:sz w:val="24"/>
          <w:szCs w:val="24"/>
        </w:rPr>
        <w:t>A.4.4A.5</w:t>
      </w:r>
      <w:proofErr w:type="spellEnd"/>
      <w:r>
        <w:rPr>
          <w:sz w:val="24"/>
        </w:rPr>
        <w:tab/>
      </w:r>
      <w:r>
        <w:rPr>
          <w:sz w:val="24"/>
          <w:szCs w:val="24"/>
        </w:rPr>
        <w:t xml:space="preserve">The verified enrolment at the end of the Grace Period is the enrolment Baseline for the remainder of the Agreement Period, and the enrolment target for each subsequent year is that Baseline increased by the growth rate at </w:t>
      </w:r>
      <w:proofErr w:type="spellStart"/>
      <w:r>
        <w:rPr>
          <w:sz w:val="24"/>
          <w:szCs w:val="24"/>
        </w:rPr>
        <w:t>A.4.5.2</w:t>
      </w:r>
      <w:proofErr w:type="spellEnd"/>
      <w:r>
        <w:rPr>
          <w:sz w:val="24"/>
          <w:szCs w:val="24"/>
        </w:rPr>
        <w:t>.</w:t>
      </w:r>
    </w:p>
    <w:p w14:paraId="22D112AD" w14:textId="77777777" w:rsidR="007E34E8" w:rsidRDefault="00000000">
      <w:pPr>
        <w:tabs>
          <w:tab w:val="left" w:pos="1021"/>
        </w:tabs>
        <w:spacing w:after="140"/>
        <w:ind w:left="1021" w:hanging="1021"/>
        <w:jc w:val="both"/>
      </w:pPr>
      <w:proofErr w:type="spellStart"/>
      <w:r>
        <w:rPr>
          <w:sz w:val="24"/>
          <w:szCs w:val="24"/>
        </w:rPr>
        <w:t>A.4.4A.6</w:t>
      </w:r>
      <w:proofErr w:type="spellEnd"/>
      <w:r>
        <w:rPr>
          <w:sz w:val="24"/>
        </w:rPr>
        <w:tab/>
      </w:r>
      <w:r>
        <w:rPr>
          <w:sz w:val="24"/>
          <w:szCs w:val="24"/>
        </w:rPr>
        <w:t xml:space="preserve">The first Measurement Period for which a KPI Score is computed, a Payment Factor derived and payment made through the Escrow Account is the first quarter beginning after the expiry of the Grace Period. Recovery of the Mobilization Advance under clause 9.4.9 is not affected by the Grace Period and continues throughout it, subject to the floor at </w:t>
      </w:r>
      <w:proofErr w:type="spellStart"/>
      <w:r>
        <w:rPr>
          <w:sz w:val="24"/>
          <w:szCs w:val="24"/>
        </w:rPr>
        <w:t>A.4.7.7</w:t>
      </w:r>
      <w:proofErr w:type="spellEnd"/>
      <w:r>
        <w:rPr>
          <w:sz w:val="24"/>
          <w:szCs w:val="24"/>
        </w:rPr>
        <w:t>.</w:t>
      </w:r>
    </w:p>
    <w:p w14:paraId="49C6461F" w14:textId="77777777" w:rsidR="007E34E8" w:rsidRDefault="00000000">
      <w:pPr>
        <w:keepNext/>
        <w:keepLines/>
        <w:spacing w:after="120"/>
      </w:pPr>
      <w:proofErr w:type="spellStart"/>
      <w:r>
        <w:rPr>
          <w:b/>
          <w:bCs/>
          <w:sz w:val="24"/>
          <w:szCs w:val="24"/>
        </w:rPr>
        <w:t>A.4.5</w:t>
      </w:r>
      <w:proofErr w:type="spellEnd"/>
      <w:r>
        <w:rPr>
          <w:b/>
          <w:bCs/>
          <w:sz w:val="24"/>
          <w:szCs w:val="24"/>
        </w:rPr>
        <w:t xml:space="preserve">  The indicators</w:t>
      </w:r>
    </w:p>
    <w:p w14:paraId="567CF3D8" w14:textId="77777777" w:rsidR="007E34E8" w:rsidRDefault="00000000">
      <w:pPr>
        <w:tabs>
          <w:tab w:val="left" w:pos="1021"/>
        </w:tabs>
        <w:spacing w:after="140"/>
        <w:ind w:left="1021" w:hanging="1021"/>
        <w:jc w:val="both"/>
      </w:pPr>
      <w:proofErr w:type="spellStart"/>
      <w:r>
        <w:rPr>
          <w:sz w:val="24"/>
          <w:szCs w:val="24"/>
        </w:rPr>
        <w:t>A.4.5.1</w:t>
      </w:r>
      <w:proofErr w:type="spellEnd"/>
      <w:r>
        <w:rPr>
          <w:sz w:val="24"/>
        </w:rPr>
        <w:tab/>
      </w:r>
      <w:r>
        <w:rPr>
          <w:sz w:val="24"/>
          <w:szCs w:val="24"/>
        </w:rPr>
        <w:t>The indicators, their weights and the basis of their measurement are as follows. Weights total one hundred (100).</w:t>
      </w:r>
    </w:p>
    <w:tbl>
      <w:tblPr>
        <w:tblStyle w:val="TableGrid"/>
        <w:tblW w:w="9297" w:type="dxa"/>
        <w:tblLayout w:type="fixed"/>
        <w:tblLook w:val="04A0" w:firstRow="1" w:lastRow="0" w:firstColumn="1" w:lastColumn="0" w:noHBand="0" w:noVBand="1"/>
      </w:tblPr>
      <w:tblGrid>
        <w:gridCol w:w="580"/>
        <w:gridCol w:w="1755"/>
        <w:gridCol w:w="2845"/>
        <w:gridCol w:w="1700"/>
        <w:gridCol w:w="1450"/>
        <w:gridCol w:w="967"/>
      </w:tblGrid>
      <w:tr w:rsidR="007E34E8" w14:paraId="0826BB62" w14:textId="77777777" w:rsidTr="001D4A2C">
        <w:trPr>
          <w:tblHeader/>
        </w:trPr>
        <w:tc>
          <w:tcPr>
            <w:tcW w:w="580" w:type="dxa"/>
            <w:shd w:val="clear" w:color="auto" w:fill="D9D9D9"/>
            <w:vAlign w:val="center"/>
          </w:tcPr>
          <w:p w14:paraId="12A3847B" w14:textId="77777777" w:rsidR="007E34E8" w:rsidRDefault="00000000">
            <w:r>
              <w:rPr>
                <w:b/>
                <w:bCs/>
                <w:sz w:val="20"/>
                <w:szCs w:val="20"/>
              </w:rPr>
              <w:t>Ref</w:t>
            </w:r>
          </w:p>
        </w:tc>
        <w:tc>
          <w:tcPr>
            <w:tcW w:w="1755" w:type="dxa"/>
            <w:shd w:val="clear" w:color="auto" w:fill="D9D9D9"/>
            <w:vAlign w:val="center"/>
          </w:tcPr>
          <w:p w14:paraId="261E2273" w14:textId="77777777" w:rsidR="007E34E8" w:rsidRDefault="00000000">
            <w:r>
              <w:rPr>
                <w:b/>
                <w:bCs/>
                <w:sz w:val="20"/>
                <w:szCs w:val="20"/>
              </w:rPr>
              <w:t>Indicator</w:t>
            </w:r>
          </w:p>
        </w:tc>
        <w:tc>
          <w:tcPr>
            <w:tcW w:w="2845" w:type="dxa"/>
            <w:shd w:val="clear" w:color="auto" w:fill="D9D9D9"/>
            <w:vAlign w:val="center"/>
          </w:tcPr>
          <w:p w14:paraId="6D1C5F5B" w14:textId="77777777" w:rsidR="007E34E8" w:rsidRDefault="00000000">
            <w:r>
              <w:rPr>
                <w:b/>
                <w:bCs/>
                <w:sz w:val="20"/>
                <w:szCs w:val="20"/>
              </w:rPr>
              <w:t>Definition and formula</w:t>
            </w:r>
          </w:p>
        </w:tc>
        <w:tc>
          <w:tcPr>
            <w:tcW w:w="1700" w:type="dxa"/>
            <w:shd w:val="clear" w:color="auto" w:fill="D9D9D9"/>
            <w:vAlign w:val="center"/>
          </w:tcPr>
          <w:p w14:paraId="74830E22" w14:textId="77777777" w:rsidR="007E34E8" w:rsidRDefault="00000000">
            <w:r>
              <w:rPr>
                <w:b/>
                <w:bCs/>
                <w:sz w:val="20"/>
                <w:szCs w:val="20"/>
              </w:rPr>
              <w:t>Source</w:t>
            </w:r>
          </w:p>
        </w:tc>
        <w:tc>
          <w:tcPr>
            <w:tcW w:w="1450" w:type="dxa"/>
            <w:shd w:val="clear" w:color="auto" w:fill="D9D9D9"/>
            <w:vAlign w:val="center"/>
          </w:tcPr>
          <w:p w14:paraId="62C213BA" w14:textId="77777777" w:rsidR="007E34E8" w:rsidRDefault="00000000">
            <w:r>
              <w:rPr>
                <w:b/>
                <w:bCs/>
                <w:sz w:val="20"/>
                <w:szCs w:val="20"/>
              </w:rPr>
              <w:t>Frequency</w:t>
            </w:r>
          </w:p>
        </w:tc>
        <w:tc>
          <w:tcPr>
            <w:tcW w:w="967" w:type="dxa"/>
            <w:shd w:val="clear" w:color="auto" w:fill="D9D9D9"/>
            <w:vAlign w:val="center"/>
          </w:tcPr>
          <w:p w14:paraId="4A7BBDA2" w14:textId="77777777" w:rsidR="007E34E8" w:rsidRDefault="00000000">
            <w:r>
              <w:rPr>
                <w:b/>
                <w:bCs/>
                <w:sz w:val="20"/>
                <w:szCs w:val="20"/>
              </w:rPr>
              <w:t>Weight</w:t>
            </w:r>
          </w:p>
        </w:tc>
      </w:tr>
      <w:tr w:rsidR="007E34E8" w14:paraId="2E2A539D" w14:textId="77777777" w:rsidTr="001D4A2C">
        <w:tc>
          <w:tcPr>
            <w:tcW w:w="580" w:type="dxa"/>
            <w:vAlign w:val="center"/>
          </w:tcPr>
          <w:p w14:paraId="50EF55AC" w14:textId="77777777" w:rsidR="007E34E8" w:rsidRDefault="00000000">
            <w:r>
              <w:rPr>
                <w:sz w:val="20"/>
                <w:szCs w:val="20"/>
              </w:rPr>
              <w:t>1</w:t>
            </w:r>
          </w:p>
        </w:tc>
        <w:tc>
          <w:tcPr>
            <w:tcW w:w="1755" w:type="dxa"/>
            <w:vAlign w:val="center"/>
          </w:tcPr>
          <w:p w14:paraId="08B694BC" w14:textId="77777777" w:rsidR="007E34E8" w:rsidRDefault="00000000">
            <w:r>
              <w:rPr>
                <w:sz w:val="20"/>
                <w:szCs w:val="20"/>
              </w:rPr>
              <w:t>ENROLMENT AND RETENTION</w:t>
            </w:r>
          </w:p>
        </w:tc>
        <w:tc>
          <w:tcPr>
            <w:tcW w:w="2845" w:type="dxa"/>
            <w:vAlign w:val="center"/>
          </w:tcPr>
          <w:p w14:paraId="5F749D54" w14:textId="77777777" w:rsidR="007E34E8" w:rsidRDefault="007E34E8"/>
        </w:tc>
        <w:tc>
          <w:tcPr>
            <w:tcW w:w="1700" w:type="dxa"/>
            <w:vAlign w:val="center"/>
          </w:tcPr>
          <w:p w14:paraId="17C47FBA" w14:textId="77777777" w:rsidR="007E34E8" w:rsidRDefault="007E34E8"/>
        </w:tc>
        <w:tc>
          <w:tcPr>
            <w:tcW w:w="1450" w:type="dxa"/>
            <w:vAlign w:val="center"/>
          </w:tcPr>
          <w:p w14:paraId="6864BEBC" w14:textId="77777777" w:rsidR="007E34E8" w:rsidRDefault="007E34E8"/>
        </w:tc>
        <w:tc>
          <w:tcPr>
            <w:tcW w:w="967" w:type="dxa"/>
            <w:vAlign w:val="center"/>
          </w:tcPr>
          <w:p w14:paraId="7BF62D07" w14:textId="77777777" w:rsidR="007E34E8" w:rsidRDefault="00000000">
            <w:r>
              <w:rPr>
                <w:sz w:val="20"/>
                <w:szCs w:val="20"/>
              </w:rPr>
              <w:t>20</w:t>
            </w:r>
          </w:p>
        </w:tc>
      </w:tr>
      <w:tr w:rsidR="007E34E8" w14:paraId="3593BFD7" w14:textId="77777777" w:rsidTr="001D4A2C">
        <w:tc>
          <w:tcPr>
            <w:tcW w:w="580" w:type="dxa"/>
            <w:vAlign w:val="center"/>
          </w:tcPr>
          <w:p w14:paraId="28D6816F" w14:textId="77777777" w:rsidR="007E34E8" w:rsidRDefault="00000000">
            <w:r>
              <w:rPr>
                <w:sz w:val="20"/>
                <w:szCs w:val="20"/>
              </w:rPr>
              <w:t>1.1</w:t>
            </w:r>
          </w:p>
        </w:tc>
        <w:tc>
          <w:tcPr>
            <w:tcW w:w="1755" w:type="dxa"/>
            <w:vAlign w:val="center"/>
          </w:tcPr>
          <w:p w14:paraId="4830392B" w14:textId="77777777" w:rsidR="007E34E8" w:rsidRDefault="00000000">
            <w:r>
              <w:rPr>
                <w:sz w:val="20"/>
                <w:szCs w:val="20"/>
              </w:rPr>
              <w:t>Enrolment growth</w:t>
            </w:r>
          </w:p>
        </w:tc>
        <w:tc>
          <w:tcPr>
            <w:tcW w:w="2845" w:type="dxa"/>
            <w:vAlign w:val="center"/>
          </w:tcPr>
          <w:p w14:paraId="7D0E0926" w14:textId="77777777" w:rsidR="007E34E8" w:rsidRDefault="00000000">
            <w:r>
              <w:rPr>
                <w:sz w:val="20"/>
                <w:szCs w:val="20"/>
              </w:rPr>
              <w:t xml:space="preserve">(Verified enrolment on the Census Date ÷ the enrolment target for the year) × 100, where the target is the Baseline increased by the growth rate at </w:t>
            </w:r>
            <w:proofErr w:type="spellStart"/>
            <w:r>
              <w:rPr>
                <w:sz w:val="20"/>
                <w:szCs w:val="20"/>
              </w:rPr>
              <w:t>A.4.5.2</w:t>
            </w:r>
            <w:proofErr w:type="spellEnd"/>
            <w:r>
              <w:rPr>
                <w:sz w:val="20"/>
                <w:szCs w:val="20"/>
              </w:rPr>
              <w:t xml:space="preserve">, subject to the comparator at </w:t>
            </w:r>
            <w:proofErr w:type="spellStart"/>
            <w:r>
              <w:rPr>
                <w:sz w:val="20"/>
                <w:szCs w:val="20"/>
              </w:rPr>
              <w:t>A.4.5.2A</w:t>
            </w:r>
            <w:proofErr w:type="spellEnd"/>
            <w:r>
              <w:rPr>
                <w:sz w:val="20"/>
                <w:szCs w:val="20"/>
              </w:rPr>
              <w:t xml:space="preserve">. Not scored during the Grace Period, during which no indicator is applied; see </w:t>
            </w:r>
            <w:proofErr w:type="spellStart"/>
            <w:r>
              <w:rPr>
                <w:sz w:val="20"/>
                <w:szCs w:val="20"/>
              </w:rPr>
              <w:t>A.4.4A</w:t>
            </w:r>
            <w:proofErr w:type="spellEnd"/>
            <w:r>
              <w:rPr>
                <w:sz w:val="20"/>
                <w:szCs w:val="20"/>
              </w:rPr>
              <w:t>.</w:t>
            </w:r>
          </w:p>
        </w:tc>
        <w:tc>
          <w:tcPr>
            <w:tcW w:w="1700" w:type="dxa"/>
            <w:vAlign w:val="center"/>
          </w:tcPr>
          <w:p w14:paraId="1E81F18A" w14:textId="77777777" w:rsidR="007E34E8" w:rsidRDefault="00000000">
            <w:r>
              <w:rPr>
                <w:sz w:val="20"/>
                <w:szCs w:val="20"/>
              </w:rPr>
              <w:t xml:space="preserve">HEMIS, reconciled by the </w:t>
            </w:r>
            <w:proofErr w:type="spellStart"/>
            <w:r>
              <w:rPr>
                <w:sz w:val="20"/>
                <w:szCs w:val="20"/>
              </w:rPr>
              <w:t>M&amp;E</w:t>
            </w:r>
            <w:proofErr w:type="spellEnd"/>
            <w:r>
              <w:rPr>
                <w:sz w:val="20"/>
                <w:szCs w:val="20"/>
              </w:rPr>
              <w:t xml:space="preserve"> Team against the Operator’s return and Board registration returns</w:t>
            </w:r>
          </w:p>
        </w:tc>
        <w:tc>
          <w:tcPr>
            <w:tcW w:w="1450" w:type="dxa"/>
            <w:vAlign w:val="center"/>
          </w:tcPr>
          <w:p w14:paraId="7A1C02D6" w14:textId="77777777" w:rsidR="007E34E8" w:rsidRDefault="00000000">
            <w:r>
              <w:rPr>
                <w:sz w:val="20"/>
                <w:szCs w:val="20"/>
              </w:rPr>
              <w:t>2 Census Dates; reconciled annually, from Year 2</w:t>
            </w:r>
          </w:p>
        </w:tc>
        <w:tc>
          <w:tcPr>
            <w:tcW w:w="967" w:type="dxa"/>
            <w:vAlign w:val="center"/>
          </w:tcPr>
          <w:p w14:paraId="1FA5C56E" w14:textId="77777777" w:rsidR="007E34E8" w:rsidRDefault="00000000">
            <w:r>
              <w:rPr>
                <w:sz w:val="20"/>
                <w:szCs w:val="20"/>
              </w:rPr>
              <w:t>12</w:t>
            </w:r>
          </w:p>
        </w:tc>
      </w:tr>
      <w:tr w:rsidR="007E34E8" w14:paraId="20304638" w14:textId="77777777" w:rsidTr="001D4A2C">
        <w:tc>
          <w:tcPr>
            <w:tcW w:w="580" w:type="dxa"/>
            <w:vAlign w:val="center"/>
          </w:tcPr>
          <w:p w14:paraId="00335B66" w14:textId="77777777" w:rsidR="007E34E8" w:rsidRDefault="00000000">
            <w:r>
              <w:rPr>
                <w:sz w:val="20"/>
                <w:szCs w:val="20"/>
              </w:rPr>
              <w:t>1.2</w:t>
            </w:r>
          </w:p>
        </w:tc>
        <w:tc>
          <w:tcPr>
            <w:tcW w:w="1755" w:type="dxa"/>
            <w:vAlign w:val="center"/>
          </w:tcPr>
          <w:p w14:paraId="4D4605AF" w14:textId="77777777" w:rsidR="007E34E8" w:rsidRDefault="00000000">
            <w:r>
              <w:rPr>
                <w:sz w:val="20"/>
                <w:szCs w:val="20"/>
              </w:rPr>
              <w:t>Retention</w:t>
            </w:r>
          </w:p>
        </w:tc>
        <w:tc>
          <w:tcPr>
            <w:tcW w:w="2845" w:type="dxa"/>
            <w:vAlign w:val="center"/>
          </w:tcPr>
          <w:p w14:paraId="1254FC2C" w14:textId="77777777" w:rsidR="007E34E8" w:rsidRDefault="00000000">
            <w:r>
              <w:rPr>
                <w:sz w:val="20"/>
                <w:szCs w:val="20"/>
              </w:rPr>
              <w:t xml:space="preserve">(Students enrolled on the Census Date who remain </w:t>
            </w:r>
            <w:r>
              <w:rPr>
                <w:sz w:val="20"/>
                <w:szCs w:val="20"/>
              </w:rPr>
              <w:lastRenderedPageBreak/>
              <w:t>enrolled and in attendance at the close of the Measurement Period ÷ students enrolled on the Census Date) × 100. A student who transfers to another institution on the written request of a parent or guardian, or who dies, is excluded from both the numerator and the denominator. Measured from the first Measurement Period after the expiry of the Grace Period.</w:t>
            </w:r>
          </w:p>
        </w:tc>
        <w:tc>
          <w:tcPr>
            <w:tcW w:w="1700" w:type="dxa"/>
            <w:vAlign w:val="center"/>
          </w:tcPr>
          <w:p w14:paraId="615ACD91" w14:textId="77777777" w:rsidR="007E34E8" w:rsidRDefault="00000000">
            <w:r>
              <w:rPr>
                <w:sz w:val="20"/>
                <w:szCs w:val="20"/>
              </w:rPr>
              <w:lastRenderedPageBreak/>
              <w:t xml:space="preserve">HEMIS, reconciled by the </w:t>
            </w:r>
            <w:proofErr w:type="spellStart"/>
            <w:r>
              <w:rPr>
                <w:sz w:val="20"/>
                <w:szCs w:val="20"/>
              </w:rPr>
              <w:t>M&amp;E</w:t>
            </w:r>
            <w:proofErr w:type="spellEnd"/>
            <w:r>
              <w:rPr>
                <w:sz w:val="20"/>
                <w:szCs w:val="20"/>
              </w:rPr>
              <w:t xml:space="preserve"> Team </w:t>
            </w:r>
            <w:r>
              <w:rPr>
                <w:sz w:val="20"/>
                <w:szCs w:val="20"/>
              </w:rPr>
              <w:lastRenderedPageBreak/>
              <w:t>against the College attendance register</w:t>
            </w:r>
          </w:p>
        </w:tc>
        <w:tc>
          <w:tcPr>
            <w:tcW w:w="1450" w:type="dxa"/>
            <w:vAlign w:val="center"/>
          </w:tcPr>
          <w:p w14:paraId="738D2C9B" w14:textId="77777777" w:rsidR="007E34E8" w:rsidRDefault="00000000">
            <w:r>
              <w:rPr>
                <w:sz w:val="20"/>
                <w:szCs w:val="20"/>
              </w:rPr>
              <w:lastRenderedPageBreak/>
              <w:t>Quarterly</w:t>
            </w:r>
          </w:p>
        </w:tc>
        <w:tc>
          <w:tcPr>
            <w:tcW w:w="967" w:type="dxa"/>
            <w:vAlign w:val="center"/>
          </w:tcPr>
          <w:p w14:paraId="09F53CF5" w14:textId="77777777" w:rsidR="007E34E8" w:rsidRDefault="00000000">
            <w:r>
              <w:rPr>
                <w:sz w:val="20"/>
                <w:szCs w:val="20"/>
              </w:rPr>
              <w:t>8</w:t>
            </w:r>
          </w:p>
        </w:tc>
      </w:tr>
      <w:tr w:rsidR="007E34E8" w14:paraId="6A6917ED" w14:textId="77777777" w:rsidTr="001D4A2C">
        <w:tc>
          <w:tcPr>
            <w:tcW w:w="580" w:type="dxa"/>
            <w:vAlign w:val="center"/>
          </w:tcPr>
          <w:p w14:paraId="77028332" w14:textId="77777777" w:rsidR="007E34E8" w:rsidRDefault="00000000">
            <w:r>
              <w:rPr>
                <w:sz w:val="20"/>
                <w:szCs w:val="20"/>
              </w:rPr>
              <w:t>2</w:t>
            </w:r>
          </w:p>
        </w:tc>
        <w:tc>
          <w:tcPr>
            <w:tcW w:w="1755" w:type="dxa"/>
            <w:vAlign w:val="center"/>
          </w:tcPr>
          <w:p w14:paraId="366FFF7D" w14:textId="77777777" w:rsidR="007E34E8" w:rsidRDefault="00000000">
            <w:r>
              <w:rPr>
                <w:sz w:val="20"/>
                <w:szCs w:val="20"/>
              </w:rPr>
              <w:t>ACADEMIC PERFORMANCE</w:t>
            </w:r>
          </w:p>
        </w:tc>
        <w:tc>
          <w:tcPr>
            <w:tcW w:w="2845" w:type="dxa"/>
            <w:vAlign w:val="center"/>
          </w:tcPr>
          <w:p w14:paraId="01A92EAA" w14:textId="77777777" w:rsidR="007E34E8" w:rsidRDefault="007E34E8"/>
        </w:tc>
        <w:tc>
          <w:tcPr>
            <w:tcW w:w="1700" w:type="dxa"/>
            <w:vAlign w:val="center"/>
          </w:tcPr>
          <w:p w14:paraId="526FD17A" w14:textId="77777777" w:rsidR="007E34E8" w:rsidRDefault="007E34E8"/>
        </w:tc>
        <w:tc>
          <w:tcPr>
            <w:tcW w:w="1450" w:type="dxa"/>
            <w:vAlign w:val="center"/>
          </w:tcPr>
          <w:p w14:paraId="26C4051F" w14:textId="77777777" w:rsidR="007E34E8" w:rsidRDefault="007E34E8"/>
        </w:tc>
        <w:tc>
          <w:tcPr>
            <w:tcW w:w="967" w:type="dxa"/>
            <w:vAlign w:val="center"/>
          </w:tcPr>
          <w:p w14:paraId="4905465C" w14:textId="77777777" w:rsidR="007E34E8" w:rsidRDefault="00000000">
            <w:r>
              <w:rPr>
                <w:sz w:val="20"/>
                <w:szCs w:val="20"/>
              </w:rPr>
              <w:t>24</w:t>
            </w:r>
          </w:p>
        </w:tc>
      </w:tr>
      <w:tr w:rsidR="007E34E8" w14:paraId="7921B355" w14:textId="77777777" w:rsidTr="001D4A2C">
        <w:tc>
          <w:tcPr>
            <w:tcW w:w="580" w:type="dxa"/>
            <w:vAlign w:val="center"/>
          </w:tcPr>
          <w:p w14:paraId="5CC7DD80" w14:textId="77777777" w:rsidR="007E34E8" w:rsidRDefault="00000000">
            <w:r>
              <w:rPr>
                <w:sz w:val="20"/>
                <w:szCs w:val="20"/>
              </w:rPr>
              <w:t>2.1</w:t>
            </w:r>
          </w:p>
        </w:tc>
        <w:tc>
          <w:tcPr>
            <w:tcW w:w="1755" w:type="dxa"/>
            <w:vAlign w:val="center"/>
          </w:tcPr>
          <w:p w14:paraId="7A8961BF" w14:textId="77777777" w:rsidR="007E34E8" w:rsidRDefault="00000000">
            <w:r>
              <w:rPr>
                <w:sz w:val="20"/>
                <w:szCs w:val="20"/>
              </w:rPr>
              <w:t>Examination pass rate</w:t>
            </w:r>
          </w:p>
        </w:tc>
        <w:tc>
          <w:tcPr>
            <w:tcW w:w="2845" w:type="dxa"/>
            <w:vAlign w:val="center"/>
          </w:tcPr>
          <w:p w14:paraId="0377CBF5" w14:textId="77777777" w:rsidR="007E34E8" w:rsidRDefault="00000000">
            <w:r>
              <w:rPr>
                <w:sz w:val="20"/>
                <w:szCs w:val="20"/>
              </w:rPr>
              <w:t>(Students passing the annual examination of the affiliating Board or university ÷ students registered by the College for that examination) × 100.</w:t>
            </w:r>
          </w:p>
        </w:tc>
        <w:tc>
          <w:tcPr>
            <w:tcW w:w="1700" w:type="dxa"/>
            <w:vAlign w:val="center"/>
          </w:tcPr>
          <w:p w14:paraId="25D83B51" w14:textId="77777777" w:rsidR="007E34E8" w:rsidRDefault="00000000">
            <w:r>
              <w:rPr>
                <w:sz w:val="20"/>
                <w:szCs w:val="20"/>
              </w:rPr>
              <w:t>Official result notification of the affiliating Board or university</w:t>
            </w:r>
          </w:p>
        </w:tc>
        <w:tc>
          <w:tcPr>
            <w:tcW w:w="1450" w:type="dxa"/>
            <w:vAlign w:val="center"/>
          </w:tcPr>
          <w:p w14:paraId="73684693" w14:textId="77777777" w:rsidR="007E34E8" w:rsidRDefault="00000000">
            <w:r>
              <w:rPr>
                <w:sz w:val="20"/>
                <w:szCs w:val="20"/>
              </w:rPr>
              <w:t>Annual</w:t>
            </w:r>
          </w:p>
        </w:tc>
        <w:tc>
          <w:tcPr>
            <w:tcW w:w="967" w:type="dxa"/>
            <w:vAlign w:val="center"/>
          </w:tcPr>
          <w:p w14:paraId="02685F6E" w14:textId="77777777" w:rsidR="007E34E8" w:rsidRDefault="00000000">
            <w:r>
              <w:rPr>
                <w:sz w:val="20"/>
                <w:szCs w:val="20"/>
              </w:rPr>
              <w:t>12</w:t>
            </w:r>
          </w:p>
        </w:tc>
      </w:tr>
      <w:tr w:rsidR="007E34E8" w14:paraId="66BC750A" w14:textId="77777777" w:rsidTr="001D4A2C">
        <w:tc>
          <w:tcPr>
            <w:tcW w:w="580" w:type="dxa"/>
            <w:vAlign w:val="center"/>
          </w:tcPr>
          <w:p w14:paraId="1CE9C2D0" w14:textId="77777777" w:rsidR="007E34E8" w:rsidRDefault="00000000">
            <w:r>
              <w:rPr>
                <w:sz w:val="20"/>
                <w:szCs w:val="20"/>
              </w:rPr>
              <w:t>2.2</w:t>
            </w:r>
          </w:p>
        </w:tc>
        <w:tc>
          <w:tcPr>
            <w:tcW w:w="1755" w:type="dxa"/>
            <w:vAlign w:val="center"/>
          </w:tcPr>
          <w:p w14:paraId="4EE3646D" w14:textId="77777777" w:rsidR="007E34E8" w:rsidRDefault="00000000">
            <w:r>
              <w:rPr>
                <w:sz w:val="20"/>
                <w:szCs w:val="20"/>
              </w:rPr>
              <w:t>Completion rate</w:t>
            </w:r>
          </w:p>
        </w:tc>
        <w:tc>
          <w:tcPr>
            <w:tcW w:w="2845" w:type="dxa"/>
            <w:vAlign w:val="center"/>
          </w:tcPr>
          <w:p w14:paraId="049092A7" w14:textId="77777777" w:rsidR="007E34E8" w:rsidRDefault="00000000">
            <w:r>
              <w:rPr>
                <w:sz w:val="20"/>
                <w:szCs w:val="20"/>
              </w:rPr>
              <w:t xml:space="preserve">(Students of an entry cohort completing the </w:t>
            </w:r>
            <w:proofErr w:type="spellStart"/>
            <w:r>
              <w:rPr>
                <w:sz w:val="20"/>
                <w:szCs w:val="20"/>
              </w:rPr>
              <w:t>programme</w:t>
            </w:r>
            <w:proofErr w:type="spellEnd"/>
            <w:r>
              <w:rPr>
                <w:sz w:val="20"/>
                <w:szCs w:val="20"/>
              </w:rPr>
              <w:t xml:space="preserve"> within its normal duration ÷ students in that cohort at first enrolment) × 100.</w:t>
            </w:r>
          </w:p>
        </w:tc>
        <w:tc>
          <w:tcPr>
            <w:tcW w:w="1700" w:type="dxa"/>
            <w:vAlign w:val="center"/>
          </w:tcPr>
          <w:p w14:paraId="3956B71B" w14:textId="77777777" w:rsidR="007E34E8" w:rsidRDefault="00000000">
            <w:r>
              <w:rPr>
                <w:sz w:val="20"/>
                <w:szCs w:val="20"/>
              </w:rPr>
              <w:t>HEMIS cohort record, verified against Board or university records</w:t>
            </w:r>
          </w:p>
        </w:tc>
        <w:tc>
          <w:tcPr>
            <w:tcW w:w="1450" w:type="dxa"/>
            <w:vAlign w:val="center"/>
          </w:tcPr>
          <w:p w14:paraId="4EBB679E" w14:textId="77777777" w:rsidR="007E34E8" w:rsidRDefault="00000000">
            <w:r>
              <w:rPr>
                <w:sz w:val="20"/>
                <w:szCs w:val="20"/>
              </w:rPr>
              <w:t>Annual, from the first full cohort</w:t>
            </w:r>
          </w:p>
        </w:tc>
        <w:tc>
          <w:tcPr>
            <w:tcW w:w="967" w:type="dxa"/>
            <w:vAlign w:val="center"/>
          </w:tcPr>
          <w:p w14:paraId="0682E5F4" w14:textId="77777777" w:rsidR="007E34E8" w:rsidRDefault="00000000">
            <w:r>
              <w:rPr>
                <w:sz w:val="20"/>
                <w:szCs w:val="20"/>
              </w:rPr>
              <w:t>6</w:t>
            </w:r>
          </w:p>
        </w:tc>
      </w:tr>
      <w:tr w:rsidR="007E34E8" w14:paraId="017A5DF3" w14:textId="77777777" w:rsidTr="001D4A2C">
        <w:tc>
          <w:tcPr>
            <w:tcW w:w="580" w:type="dxa"/>
            <w:vAlign w:val="center"/>
          </w:tcPr>
          <w:p w14:paraId="66E2F1B3" w14:textId="77777777" w:rsidR="007E34E8" w:rsidRDefault="00000000">
            <w:r>
              <w:rPr>
                <w:sz w:val="20"/>
                <w:szCs w:val="20"/>
              </w:rPr>
              <w:t>2.3</w:t>
            </w:r>
          </w:p>
        </w:tc>
        <w:tc>
          <w:tcPr>
            <w:tcW w:w="1755" w:type="dxa"/>
            <w:vAlign w:val="center"/>
          </w:tcPr>
          <w:p w14:paraId="2B5F3D8A" w14:textId="77777777" w:rsidR="007E34E8" w:rsidRDefault="00000000">
            <w:r>
              <w:rPr>
                <w:sz w:val="20"/>
                <w:szCs w:val="20"/>
              </w:rPr>
              <w:t>Result quality</w:t>
            </w:r>
          </w:p>
        </w:tc>
        <w:tc>
          <w:tcPr>
            <w:tcW w:w="2845" w:type="dxa"/>
            <w:vAlign w:val="center"/>
          </w:tcPr>
          <w:p w14:paraId="7FC8A4FB" w14:textId="77777777" w:rsidR="007E34E8" w:rsidRDefault="00000000">
            <w:r>
              <w:rPr>
                <w:sz w:val="20"/>
                <w:szCs w:val="20"/>
              </w:rPr>
              <w:t>(Students placed in the highest division, or attaining the grade-point threshold in the Agreement, ÷ students passing) × 100.</w:t>
            </w:r>
          </w:p>
        </w:tc>
        <w:tc>
          <w:tcPr>
            <w:tcW w:w="1700" w:type="dxa"/>
            <w:vAlign w:val="center"/>
          </w:tcPr>
          <w:p w14:paraId="4F6E26D2" w14:textId="77777777" w:rsidR="007E34E8" w:rsidRDefault="00000000">
            <w:r>
              <w:rPr>
                <w:sz w:val="20"/>
                <w:szCs w:val="20"/>
              </w:rPr>
              <w:t>Official result notification</w:t>
            </w:r>
          </w:p>
        </w:tc>
        <w:tc>
          <w:tcPr>
            <w:tcW w:w="1450" w:type="dxa"/>
            <w:vAlign w:val="center"/>
          </w:tcPr>
          <w:p w14:paraId="4FD426DF" w14:textId="77777777" w:rsidR="007E34E8" w:rsidRDefault="00000000">
            <w:r>
              <w:rPr>
                <w:sz w:val="20"/>
                <w:szCs w:val="20"/>
              </w:rPr>
              <w:t>Annual</w:t>
            </w:r>
          </w:p>
        </w:tc>
        <w:tc>
          <w:tcPr>
            <w:tcW w:w="967" w:type="dxa"/>
            <w:vAlign w:val="center"/>
          </w:tcPr>
          <w:p w14:paraId="18E41806" w14:textId="77777777" w:rsidR="007E34E8" w:rsidRDefault="00000000">
            <w:r>
              <w:rPr>
                <w:sz w:val="20"/>
                <w:szCs w:val="20"/>
              </w:rPr>
              <w:t>6</w:t>
            </w:r>
          </w:p>
        </w:tc>
      </w:tr>
      <w:tr w:rsidR="007E34E8" w14:paraId="0057370A" w14:textId="77777777" w:rsidTr="001D4A2C">
        <w:tc>
          <w:tcPr>
            <w:tcW w:w="580" w:type="dxa"/>
            <w:vAlign w:val="center"/>
          </w:tcPr>
          <w:p w14:paraId="4E72D67E" w14:textId="77777777" w:rsidR="007E34E8" w:rsidRDefault="00000000">
            <w:r>
              <w:rPr>
                <w:sz w:val="20"/>
                <w:szCs w:val="20"/>
              </w:rPr>
              <w:t>3</w:t>
            </w:r>
          </w:p>
        </w:tc>
        <w:tc>
          <w:tcPr>
            <w:tcW w:w="1755" w:type="dxa"/>
            <w:vAlign w:val="center"/>
          </w:tcPr>
          <w:p w14:paraId="269B87DA" w14:textId="77777777" w:rsidR="007E34E8" w:rsidRDefault="00000000">
            <w:r>
              <w:rPr>
                <w:sz w:val="20"/>
                <w:szCs w:val="20"/>
              </w:rPr>
              <w:t>INFRASTRUCTURE</w:t>
            </w:r>
          </w:p>
        </w:tc>
        <w:tc>
          <w:tcPr>
            <w:tcW w:w="2845" w:type="dxa"/>
            <w:vAlign w:val="center"/>
          </w:tcPr>
          <w:p w14:paraId="37B7809A" w14:textId="77777777" w:rsidR="007E34E8" w:rsidRDefault="007E34E8"/>
        </w:tc>
        <w:tc>
          <w:tcPr>
            <w:tcW w:w="1700" w:type="dxa"/>
            <w:vAlign w:val="center"/>
          </w:tcPr>
          <w:p w14:paraId="15CD5596" w14:textId="77777777" w:rsidR="007E34E8" w:rsidRDefault="007E34E8"/>
        </w:tc>
        <w:tc>
          <w:tcPr>
            <w:tcW w:w="1450" w:type="dxa"/>
            <w:vAlign w:val="center"/>
          </w:tcPr>
          <w:p w14:paraId="01591378" w14:textId="77777777" w:rsidR="007E34E8" w:rsidRDefault="007E34E8"/>
        </w:tc>
        <w:tc>
          <w:tcPr>
            <w:tcW w:w="967" w:type="dxa"/>
            <w:vAlign w:val="center"/>
          </w:tcPr>
          <w:p w14:paraId="514C8A01" w14:textId="77777777" w:rsidR="007E34E8" w:rsidRDefault="00000000">
            <w:r>
              <w:rPr>
                <w:sz w:val="20"/>
                <w:szCs w:val="20"/>
              </w:rPr>
              <w:t>16</w:t>
            </w:r>
          </w:p>
        </w:tc>
      </w:tr>
      <w:tr w:rsidR="007E34E8" w14:paraId="3DB22EC6" w14:textId="77777777" w:rsidTr="001D4A2C">
        <w:tc>
          <w:tcPr>
            <w:tcW w:w="580" w:type="dxa"/>
            <w:vAlign w:val="center"/>
          </w:tcPr>
          <w:p w14:paraId="2CE71E13" w14:textId="77777777" w:rsidR="007E34E8" w:rsidRDefault="00000000">
            <w:r>
              <w:rPr>
                <w:sz w:val="20"/>
                <w:szCs w:val="20"/>
              </w:rPr>
              <w:t>3.1</w:t>
            </w:r>
          </w:p>
        </w:tc>
        <w:tc>
          <w:tcPr>
            <w:tcW w:w="1755" w:type="dxa"/>
            <w:vAlign w:val="center"/>
          </w:tcPr>
          <w:p w14:paraId="39799586" w14:textId="77777777" w:rsidR="007E34E8" w:rsidRDefault="00000000">
            <w:r>
              <w:rPr>
                <w:sz w:val="20"/>
                <w:szCs w:val="20"/>
              </w:rPr>
              <w:t>Works schedule adherence</w:t>
            </w:r>
          </w:p>
        </w:tc>
        <w:tc>
          <w:tcPr>
            <w:tcW w:w="2845" w:type="dxa"/>
            <w:vAlign w:val="center"/>
          </w:tcPr>
          <w:p w14:paraId="0869F6A5" w14:textId="77777777" w:rsidR="007E34E8" w:rsidRDefault="00000000">
            <w:r>
              <w:rPr>
                <w:sz w:val="20"/>
                <w:szCs w:val="20"/>
              </w:rPr>
              <w:t>(Milestones in the agreed works schedule completed on or before their due date ÷ milestones falling due in the period) × 100.</w:t>
            </w:r>
          </w:p>
        </w:tc>
        <w:tc>
          <w:tcPr>
            <w:tcW w:w="1700" w:type="dxa"/>
            <w:vAlign w:val="center"/>
          </w:tcPr>
          <w:p w14:paraId="6427DDEC" w14:textId="77777777" w:rsidR="007E34E8" w:rsidRDefault="00000000">
            <w:r>
              <w:rPr>
                <w:sz w:val="20"/>
                <w:szCs w:val="20"/>
              </w:rPr>
              <w:t xml:space="preserve">Works schedule in the Agreement; physical verification by the </w:t>
            </w:r>
            <w:proofErr w:type="spellStart"/>
            <w:r>
              <w:rPr>
                <w:sz w:val="20"/>
                <w:szCs w:val="20"/>
              </w:rPr>
              <w:t>M&amp;E</w:t>
            </w:r>
            <w:proofErr w:type="spellEnd"/>
            <w:r>
              <w:rPr>
                <w:sz w:val="20"/>
                <w:szCs w:val="20"/>
              </w:rPr>
              <w:t xml:space="preserve"> Team</w:t>
            </w:r>
          </w:p>
        </w:tc>
        <w:tc>
          <w:tcPr>
            <w:tcW w:w="1450" w:type="dxa"/>
            <w:vAlign w:val="center"/>
          </w:tcPr>
          <w:p w14:paraId="68799999" w14:textId="77777777" w:rsidR="007E34E8" w:rsidRDefault="00000000">
            <w:r>
              <w:rPr>
                <w:sz w:val="20"/>
                <w:szCs w:val="20"/>
              </w:rPr>
              <w:t>Quarterly</w:t>
            </w:r>
          </w:p>
        </w:tc>
        <w:tc>
          <w:tcPr>
            <w:tcW w:w="967" w:type="dxa"/>
            <w:vAlign w:val="center"/>
          </w:tcPr>
          <w:p w14:paraId="1C066DE2" w14:textId="77777777" w:rsidR="007E34E8" w:rsidRDefault="00000000">
            <w:r>
              <w:rPr>
                <w:sz w:val="20"/>
                <w:szCs w:val="20"/>
              </w:rPr>
              <w:t>8</w:t>
            </w:r>
          </w:p>
        </w:tc>
      </w:tr>
      <w:tr w:rsidR="007E34E8" w14:paraId="54C0029C" w14:textId="77777777" w:rsidTr="001D4A2C">
        <w:tc>
          <w:tcPr>
            <w:tcW w:w="580" w:type="dxa"/>
            <w:vAlign w:val="center"/>
          </w:tcPr>
          <w:p w14:paraId="77B93A31" w14:textId="77777777" w:rsidR="007E34E8" w:rsidRDefault="00000000">
            <w:r>
              <w:rPr>
                <w:sz w:val="20"/>
                <w:szCs w:val="20"/>
              </w:rPr>
              <w:t>3.2</w:t>
            </w:r>
          </w:p>
        </w:tc>
        <w:tc>
          <w:tcPr>
            <w:tcW w:w="1755" w:type="dxa"/>
            <w:vAlign w:val="center"/>
          </w:tcPr>
          <w:p w14:paraId="17FA68F5" w14:textId="77777777" w:rsidR="007E34E8" w:rsidRDefault="00000000">
            <w:r>
              <w:rPr>
                <w:sz w:val="20"/>
                <w:szCs w:val="20"/>
              </w:rPr>
              <w:t>Facility availability</w:t>
            </w:r>
          </w:p>
        </w:tc>
        <w:tc>
          <w:tcPr>
            <w:tcW w:w="2845" w:type="dxa"/>
            <w:vAlign w:val="center"/>
          </w:tcPr>
          <w:p w14:paraId="7C993BEB" w14:textId="77777777" w:rsidR="007E34E8" w:rsidRDefault="00000000">
            <w:r>
              <w:rPr>
                <w:sz w:val="20"/>
                <w:szCs w:val="20"/>
              </w:rPr>
              <w:t>Mean of the scores for: functional science and computer laboratories; library open and stocked to the standard in the Terms of Reference; safe drinking water; back-up power; functional sanitation provided separately for male and female users; and an internet-connected IT facility. Each scores 1 where available and functional on the day of inspection and on not fewer than 90% of teaching days in the period, else 0.</w:t>
            </w:r>
          </w:p>
        </w:tc>
        <w:tc>
          <w:tcPr>
            <w:tcW w:w="1700" w:type="dxa"/>
            <w:vAlign w:val="center"/>
          </w:tcPr>
          <w:p w14:paraId="1D9C9A10" w14:textId="77777777" w:rsidR="007E34E8" w:rsidRDefault="00000000">
            <w:r>
              <w:rPr>
                <w:sz w:val="20"/>
                <w:szCs w:val="20"/>
              </w:rPr>
              <w:t xml:space="preserve">Unannounced </w:t>
            </w:r>
            <w:proofErr w:type="spellStart"/>
            <w:r>
              <w:rPr>
                <w:sz w:val="20"/>
                <w:szCs w:val="20"/>
              </w:rPr>
              <w:t>M&amp;E</w:t>
            </w:r>
            <w:proofErr w:type="spellEnd"/>
            <w:r>
              <w:rPr>
                <w:sz w:val="20"/>
                <w:szCs w:val="20"/>
              </w:rPr>
              <w:t xml:space="preserve"> Team inspection and the Operator’s facility log</w:t>
            </w:r>
          </w:p>
        </w:tc>
        <w:tc>
          <w:tcPr>
            <w:tcW w:w="1450" w:type="dxa"/>
            <w:vAlign w:val="center"/>
          </w:tcPr>
          <w:p w14:paraId="1BCF1CAD" w14:textId="77777777" w:rsidR="007E34E8" w:rsidRDefault="00000000">
            <w:r>
              <w:rPr>
                <w:sz w:val="20"/>
                <w:szCs w:val="20"/>
              </w:rPr>
              <w:t>Quarterly</w:t>
            </w:r>
          </w:p>
        </w:tc>
        <w:tc>
          <w:tcPr>
            <w:tcW w:w="967" w:type="dxa"/>
            <w:vAlign w:val="center"/>
          </w:tcPr>
          <w:p w14:paraId="738BC98C" w14:textId="77777777" w:rsidR="007E34E8" w:rsidRDefault="00000000">
            <w:r>
              <w:rPr>
                <w:sz w:val="20"/>
                <w:szCs w:val="20"/>
              </w:rPr>
              <w:t>8</w:t>
            </w:r>
          </w:p>
        </w:tc>
      </w:tr>
      <w:tr w:rsidR="007E34E8" w14:paraId="18E1B622" w14:textId="77777777" w:rsidTr="001D4A2C">
        <w:tc>
          <w:tcPr>
            <w:tcW w:w="580" w:type="dxa"/>
            <w:vAlign w:val="center"/>
          </w:tcPr>
          <w:p w14:paraId="6530F329" w14:textId="77777777" w:rsidR="007E34E8" w:rsidRDefault="00000000">
            <w:r>
              <w:rPr>
                <w:sz w:val="20"/>
                <w:szCs w:val="20"/>
              </w:rPr>
              <w:t>4</w:t>
            </w:r>
          </w:p>
        </w:tc>
        <w:tc>
          <w:tcPr>
            <w:tcW w:w="1755" w:type="dxa"/>
            <w:vAlign w:val="center"/>
          </w:tcPr>
          <w:p w14:paraId="21ED5997" w14:textId="77777777" w:rsidR="007E34E8" w:rsidRDefault="00000000">
            <w:r>
              <w:rPr>
                <w:sz w:val="20"/>
                <w:szCs w:val="20"/>
              </w:rPr>
              <w:t>FINANCIAL SUSTAINABILITY</w:t>
            </w:r>
          </w:p>
        </w:tc>
        <w:tc>
          <w:tcPr>
            <w:tcW w:w="2845" w:type="dxa"/>
            <w:vAlign w:val="center"/>
          </w:tcPr>
          <w:p w14:paraId="2992CCB3" w14:textId="77777777" w:rsidR="007E34E8" w:rsidRDefault="007E34E8"/>
        </w:tc>
        <w:tc>
          <w:tcPr>
            <w:tcW w:w="1700" w:type="dxa"/>
            <w:vAlign w:val="center"/>
          </w:tcPr>
          <w:p w14:paraId="7FC3B681" w14:textId="77777777" w:rsidR="007E34E8" w:rsidRDefault="007E34E8"/>
        </w:tc>
        <w:tc>
          <w:tcPr>
            <w:tcW w:w="1450" w:type="dxa"/>
            <w:vAlign w:val="center"/>
          </w:tcPr>
          <w:p w14:paraId="123D7E02" w14:textId="77777777" w:rsidR="007E34E8" w:rsidRDefault="007E34E8"/>
        </w:tc>
        <w:tc>
          <w:tcPr>
            <w:tcW w:w="967" w:type="dxa"/>
            <w:vAlign w:val="center"/>
          </w:tcPr>
          <w:p w14:paraId="5C17D20A" w14:textId="77777777" w:rsidR="007E34E8" w:rsidRDefault="00000000">
            <w:r>
              <w:rPr>
                <w:sz w:val="20"/>
                <w:szCs w:val="20"/>
              </w:rPr>
              <w:t>12</w:t>
            </w:r>
          </w:p>
        </w:tc>
      </w:tr>
      <w:tr w:rsidR="007E34E8" w14:paraId="25A41F30" w14:textId="77777777" w:rsidTr="001D4A2C">
        <w:tc>
          <w:tcPr>
            <w:tcW w:w="580" w:type="dxa"/>
            <w:vAlign w:val="center"/>
          </w:tcPr>
          <w:p w14:paraId="2614EA6E" w14:textId="77777777" w:rsidR="007E34E8" w:rsidRDefault="00000000">
            <w:r>
              <w:rPr>
                <w:sz w:val="20"/>
                <w:szCs w:val="20"/>
              </w:rPr>
              <w:lastRenderedPageBreak/>
              <w:t>4.1</w:t>
            </w:r>
          </w:p>
        </w:tc>
        <w:tc>
          <w:tcPr>
            <w:tcW w:w="1755" w:type="dxa"/>
            <w:vAlign w:val="center"/>
          </w:tcPr>
          <w:p w14:paraId="0B723AA8" w14:textId="77777777" w:rsidR="007E34E8" w:rsidRDefault="00000000">
            <w:r>
              <w:rPr>
                <w:sz w:val="20"/>
                <w:szCs w:val="20"/>
              </w:rPr>
              <w:t>Instructional expenditure share</w:t>
            </w:r>
          </w:p>
        </w:tc>
        <w:tc>
          <w:tcPr>
            <w:tcW w:w="2845" w:type="dxa"/>
            <w:vAlign w:val="center"/>
          </w:tcPr>
          <w:p w14:paraId="3840F774" w14:textId="77777777" w:rsidR="007E34E8" w:rsidRDefault="00000000">
            <w:r>
              <w:rPr>
                <w:sz w:val="20"/>
                <w:szCs w:val="20"/>
              </w:rPr>
              <w:t>(Expenditure on teaching salaries, laboratory consumables, library stock, student learning materials and other direct student-facing items ÷ total expenditure on the College) × 100, expressed as a percentage of the target. The items comprised in the numerator shall be scheduled in the Agreement and shall not be varied without the written approval of the Procuring Entity.</w:t>
            </w:r>
          </w:p>
        </w:tc>
        <w:tc>
          <w:tcPr>
            <w:tcW w:w="1700" w:type="dxa"/>
            <w:vAlign w:val="center"/>
          </w:tcPr>
          <w:p w14:paraId="2F61EE5D" w14:textId="77777777" w:rsidR="007E34E8" w:rsidRDefault="00000000">
            <w:r>
              <w:rPr>
                <w:sz w:val="20"/>
                <w:szCs w:val="20"/>
              </w:rPr>
              <w:t>Audited annual accounts of the College operation, kept separately from the Operator’s other business</w:t>
            </w:r>
          </w:p>
        </w:tc>
        <w:tc>
          <w:tcPr>
            <w:tcW w:w="1450" w:type="dxa"/>
            <w:vAlign w:val="center"/>
          </w:tcPr>
          <w:p w14:paraId="5B023BBA" w14:textId="77777777" w:rsidR="007E34E8" w:rsidRDefault="00000000">
            <w:r>
              <w:rPr>
                <w:sz w:val="20"/>
                <w:szCs w:val="20"/>
              </w:rPr>
              <w:t>Annual</w:t>
            </w:r>
          </w:p>
        </w:tc>
        <w:tc>
          <w:tcPr>
            <w:tcW w:w="967" w:type="dxa"/>
            <w:vAlign w:val="center"/>
          </w:tcPr>
          <w:p w14:paraId="7FBA3585" w14:textId="77777777" w:rsidR="007E34E8" w:rsidRDefault="00000000">
            <w:r>
              <w:rPr>
                <w:sz w:val="20"/>
                <w:szCs w:val="20"/>
              </w:rPr>
              <w:t>5</w:t>
            </w:r>
          </w:p>
        </w:tc>
      </w:tr>
      <w:tr w:rsidR="007E34E8" w14:paraId="3A507D1B" w14:textId="77777777" w:rsidTr="001D4A2C">
        <w:tc>
          <w:tcPr>
            <w:tcW w:w="580" w:type="dxa"/>
            <w:vAlign w:val="center"/>
          </w:tcPr>
          <w:p w14:paraId="244D2F42" w14:textId="77777777" w:rsidR="007E34E8" w:rsidRDefault="00000000">
            <w:r>
              <w:rPr>
                <w:sz w:val="20"/>
                <w:szCs w:val="20"/>
              </w:rPr>
              <w:t>4.2</w:t>
            </w:r>
          </w:p>
        </w:tc>
        <w:tc>
          <w:tcPr>
            <w:tcW w:w="1755" w:type="dxa"/>
            <w:vAlign w:val="center"/>
          </w:tcPr>
          <w:p w14:paraId="401AC102" w14:textId="77777777" w:rsidR="007E34E8" w:rsidRDefault="00000000">
            <w:r>
              <w:rPr>
                <w:sz w:val="20"/>
                <w:szCs w:val="20"/>
              </w:rPr>
              <w:t>Non-subsidy revenue applied to the College</w:t>
            </w:r>
          </w:p>
        </w:tc>
        <w:tc>
          <w:tcPr>
            <w:tcW w:w="2845" w:type="dxa"/>
            <w:vAlign w:val="center"/>
          </w:tcPr>
          <w:p w14:paraId="5D6B2EE2" w14:textId="77777777" w:rsidR="007E34E8" w:rsidRDefault="00000000">
            <w:r>
              <w:rPr>
                <w:sz w:val="20"/>
                <w:szCs w:val="20"/>
              </w:rPr>
              <w:t xml:space="preserve">(Revenue generated from sources permitted under clause 2.2.12 and verified as applied to the College ÷ total expenditure on the College) × 100, expressed as a percentage of the target. Revenue raised but not applied to the College does not count. Where any student of the core </w:t>
            </w:r>
            <w:proofErr w:type="spellStart"/>
            <w:r>
              <w:rPr>
                <w:sz w:val="20"/>
                <w:szCs w:val="20"/>
              </w:rPr>
              <w:t>programme</w:t>
            </w:r>
            <w:proofErr w:type="spellEnd"/>
            <w:r>
              <w:rPr>
                <w:sz w:val="20"/>
                <w:szCs w:val="20"/>
              </w:rPr>
              <w:t xml:space="preserve"> has been charged a fee, levy or compulsory contribution in the period, this indicator scores nil; see </w:t>
            </w:r>
            <w:proofErr w:type="spellStart"/>
            <w:r>
              <w:rPr>
                <w:sz w:val="20"/>
                <w:szCs w:val="20"/>
              </w:rPr>
              <w:t>A.4.5.2C</w:t>
            </w:r>
            <w:proofErr w:type="spellEnd"/>
            <w:r>
              <w:rPr>
                <w:sz w:val="20"/>
                <w:szCs w:val="20"/>
              </w:rPr>
              <w:t>.</w:t>
            </w:r>
          </w:p>
        </w:tc>
        <w:tc>
          <w:tcPr>
            <w:tcW w:w="1700" w:type="dxa"/>
            <w:vAlign w:val="center"/>
          </w:tcPr>
          <w:p w14:paraId="73F2870A" w14:textId="77777777" w:rsidR="007E34E8" w:rsidRDefault="00000000">
            <w:r>
              <w:rPr>
                <w:sz w:val="20"/>
                <w:szCs w:val="20"/>
              </w:rPr>
              <w:t>Audited annual accounts, supported by the separate account required by clause 2.2.12</w:t>
            </w:r>
          </w:p>
        </w:tc>
        <w:tc>
          <w:tcPr>
            <w:tcW w:w="1450" w:type="dxa"/>
            <w:vAlign w:val="center"/>
          </w:tcPr>
          <w:p w14:paraId="3A337CE6" w14:textId="77777777" w:rsidR="007E34E8" w:rsidRDefault="00000000">
            <w:r>
              <w:rPr>
                <w:sz w:val="20"/>
                <w:szCs w:val="20"/>
              </w:rPr>
              <w:t>Annual</w:t>
            </w:r>
          </w:p>
        </w:tc>
        <w:tc>
          <w:tcPr>
            <w:tcW w:w="967" w:type="dxa"/>
            <w:vAlign w:val="center"/>
          </w:tcPr>
          <w:p w14:paraId="644B5D8B" w14:textId="77777777" w:rsidR="007E34E8" w:rsidRDefault="00000000">
            <w:r>
              <w:rPr>
                <w:sz w:val="20"/>
                <w:szCs w:val="20"/>
              </w:rPr>
              <w:t>4</w:t>
            </w:r>
          </w:p>
        </w:tc>
      </w:tr>
      <w:tr w:rsidR="007E34E8" w14:paraId="7C148489" w14:textId="77777777" w:rsidTr="001D4A2C">
        <w:tc>
          <w:tcPr>
            <w:tcW w:w="580" w:type="dxa"/>
            <w:vAlign w:val="center"/>
          </w:tcPr>
          <w:p w14:paraId="3CDC45F5" w14:textId="77777777" w:rsidR="007E34E8" w:rsidRDefault="00000000">
            <w:r>
              <w:rPr>
                <w:sz w:val="20"/>
                <w:szCs w:val="20"/>
              </w:rPr>
              <w:t>4.3</w:t>
            </w:r>
          </w:p>
        </w:tc>
        <w:tc>
          <w:tcPr>
            <w:tcW w:w="1755" w:type="dxa"/>
            <w:vAlign w:val="center"/>
          </w:tcPr>
          <w:p w14:paraId="697496FA" w14:textId="77777777" w:rsidR="007E34E8" w:rsidRDefault="00000000">
            <w:r>
              <w:rPr>
                <w:sz w:val="20"/>
                <w:szCs w:val="20"/>
              </w:rPr>
              <w:t>Financial reporting compliance</w:t>
            </w:r>
          </w:p>
        </w:tc>
        <w:tc>
          <w:tcPr>
            <w:tcW w:w="2845" w:type="dxa"/>
            <w:vAlign w:val="center"/>
          </w:tcPr>
          <w:p w14:paraId="38D0DFE5" w14:textId="77777777" w:rsidR="007E34E8" w:rsidRDefault="00000000">
            <w:r>
              <w:rPr>
                <w:sz w:val="20"/>
                <w:szCs w:val="20"/>
              </w:rPr>
              <w:t>100 where every quarterly financial return and the annual audited accounts were submitted on or before their due dates; 0 where any was more than fifteen (15) days late; pro rata between.</w:t>
            </w:r>
          </w:p>
        </w:tc>
        <w:tc>
          <w:tcPr>
            <w:tcW w:w="1700" w:type="dxa"/>
            <w:vAlign w:val="center"/>
          </w:tcPr>
          <w:p w14:paraId="402A1D52" w14:textId="77777777" w:rsidR="007E34E8" w:rsidRDefault="00000000">
            <w:r>
              <w:rPr>
                <w:sz w:val="20"/>
                <w:szCs w:val="20"/>
              </w:rPr>
              <w:t>Date of receipt recorded by the Procuring Entity</w:t>
            </w:r>
          </w:p>
        </w:tc>
        <w:tc>
          <w:tcPr>
            <w:tcW w:w="1450" w:type="dxa"/>
            <w:vAlign w:val="center"/>
          </w:tcPr>
          <w:p w14:paraId="2AB3B76B" w14:textId="77777777" w:rsidR="007E34E8" w:rsidRDefault="00000000">
            <w:r>
              <w:rPr>
                <w:sz w:val="20"/>
                <w:szCs w:val="20"/>
              </w:rPr>
              <w:t>Quarterly and annual</w:t>
            </w:r>
          </w:p>
        </w:tc>
        <w:tc>
          <w:tcPr>
            <w:tcW w:w="967" w:type="dxa"/>
            <w:vAlign w:val="center"/>
          </w:tcPr>
          <w:p w14:paraId="4B905B89" w14:textId="77777777" w:rsidR="007E34E8" w:rsidRDefault="00000000">
            <w:r>
              <w:rPr>
                <w:sz w:val="20"/>
                <w:szCs w:val="20"/>
              </w:rPr>
              <w:t>3</w:t>
            </w:r>
          </w:p>
        </w:tc>
      </w:tr>
      <w:tr w:rsidR="007E34E8" w14:paraId="1EA73BC0" w14:textId="77777777" w:rsidTr="001D4A2C">
        <w:tc>
          <w:tcPr>
            <w:tcW w:w="580" w:type="dxa"/>
            <w:vAlign w:val="center"/>
          </w:tcPr>
          <w:p w14:paraId="3A2D7FF2" w14:textId="77777777" w:rsidR="007E34E8" w:rsidRDefault="00000000">
            <w:r>
              <w:rPr>
                <w:sz w:val="20"/>
                <w:szCs w:val="20"/>
              </w:rPr>
              <w:t>5</w:t>
            </w:r>
          </w:p>
        </w:tc>
        <w:tc>
          <w:tcPr>
            <w:tcW w:w="1755" w:type="dxa"/>
            <w:vAlign w:val="center"/>
          </w:tcPr>
          <w:p w14:paraId="7E922A45" w14:textId="77777777" w:rsidR="007E34E8" w:rsidRDefault="00000000">
            <w:r>
              <w:rPr>
                <w:sz w:val="20"/>
                <w:szCs w:val="20"/>
              </w:rPr>
              <w:t>STUDENT AND PARENT SATISFACTION</w:t>
            </w:r>
          </w:p>
        </w:tc>
        <w:tc>
          <w:tcPr>
            <w:tcW w:w="2845" w:type="dxa"/>
            <w:vAlign w:val="center"/>
          </w:tcPr>
          <w:p w14:paraId="486CA495" w14:textId="77777777" w:rsidR="007E34E8" w:rsidRDefault="007E34E8"/>
        </w:tc>
        <w:tc>
          <w:tcPr>
            <w:tcW w:w="1700" w:type="dxa"/>
            <w:vAlign w:val="center"/>
          </w:tcPr>
          <w:p w14:paraId="0AF2CA37" w14:textId="77777777" w:rsidR="007E34E8" w:rsidRDefault="007E34E8"/>
        </w:tc>
        <w:tc>
          <w:tcPr>
            <w:tcW w:w="1450" w:type="dxa"/>
            <w:vAlign w:val="center"/>
          </w:tcPr>
          <w:p w14:paraId="1F444A8B" w14:textId="77777777" w:rsidR="007E34E8" w:rsidRDefault="007E34E8"/>
        </w:tc>
        <w:tc>
          <w:tcPr>
            <w:tcW w:w="967" w:type="dxa"/>
            <w:vAlign w:val="center"/>
          </w:tcPr>
          <w:p w14:paraId="19EC7091" w14:textId="77777777" w:rsidR="007E34E8" w:rsidRDefault="00000000">
            <w:r>
              <w:rPr>
                <w:sz w:val="20"/>
                <w:szCs w:val="20"/>
              </w:rPr>
              <w:t>8</w:t>
            </w:r>
          </w:p>
        </w:tc>
      </w:tr>
      <w:tr w:rsidR="007E34E8" w14:paraId="13A3803C" w14:textId="77777777" w:rsidTr="001D4A2C">
        <w:tc>
          <w:tcPr>
            <w:tcW w:w="580" w:type="dxa"/>
            <w:vAlign w:val="center"/>
          </w:tcPr>
          <w:p w14:paraId="10ABFCC2" w14:textId="77777777" w:rsidR="007E34E8" w:rsidRDefault="00000000">
            <w:r>
              <w:rPr>
                <w:sz w:val="20"/>
                <w:szCs w:val="20"/>
              </w:rPr>
              <w:t>5.1</w:t>
            </w:r>
          </w:p>
        </w:tc>
        <w:tc>
          <w:tcPr>
            <w:tcW w:w="1755" w:type="dxa"/>
            <w:vAlign w:val="center"/>
          </w:tcPr>
          <w:p w14:paraId="310C674F" w14:textId="77777777" w:rsidR="007E34E8" w:rsidRDefault="00000000">
            <w:r>
              <w:rPr>
                <w:sz w:val="20"/>
                <w:szCs w:val="20"/>
              </w:rPr>
              <w:t>Student satisfaction</w:t>
            </w:r>
          </w:p>
        </w:tc>
        <w:tc>
          <w:tcPr>
            <w:tcW w:w="2845" w:type="dxa"/>
            <w:vAlign w:val="center"/>
          </w:tcPr>
          <w:p w14:paraId="43E40A74" w14:textId="77777777" w:rsidR="007E34E8" w:rsidRDefault="00000000">
            <w:r>
              <w:rPr>
                <w:sz w:val="20"/>
                <w:szCs w:val="20"/>
              </w:rPr>
              <w:t>Mean score on the standard instrument, as a percentage of the maximum, from a random sample of not fewer than the greater of sixty (60) students and thirty per cent (30%) of enrolment.</w:t>
            </w:r>
          </w:p>
        </w:tc>
        <w:tc>
          <w:tcPr>
            <w:tcW w:w="1700" w:type="dxa"/>
            <w:vAlign w:val="center"/>
          </w:tcPr>
          <w:p w14:paraId="1E71EC4B" w14:textId="77777777" w:rsidR="007E34E8" w:rsidRDefault="00000000">
            <w:r>
              <w:rPr>
                <w:sz w:val="20"/>
                <w:szCs w:val="20"/>
              </w:rPr>
              <w:t xml:space="preserve">Survey administered by the </w:t>
            </w:r>
            <w:proofErr w:type="spellStart"/>
            <w:r>
              <w:rPr>
                <w:sz w:val="20"/>
                <w:szCs w:val="20"/>
              </w:rPr>
              <w:t>M&amp;E</w:t>
            </w:r>
            <w:proofErr w:type="spellEnd"/>
            <w:r>
              <w:rPr>
                <w:sz w:val="20"/>
                <w:szCs w:val="20"/>
              </w:rPr>
              <w:t xml:space="preserve"> Team, not by the Operator</w:t>
            </w:r>
          </w:p>
        </w:tc>
        <w:tc>
          <w:tcPr>
            <w:tcW w:w="1450" w:type="dxa"/>
            <w:vAlign w:val="center"/>
          </w:tcPr>
          <w:p w14:paraId="1382BF28" w14:textId="77777777" w:rsidR="007E34E8" w:rsidRDefault="00000000">
            <w:r>
              <w:rPr>
                <w:sz w:val="20"/>
                <w:szCs w:val="20"/>
              </w:rPr>
              <w:t>Annual</w:t>
            </w:r>
          </w:p>
        </w:tc>
        <w:tc>
          <w:tcPr>
            <w:tcW w:w="967" w:type="dxa"/>
            <w:vAlign w:val="center"/>
          </w:tcPr>
          <w:p w14:paraId="19EC2711" w14:textId="77777777" w:rsidR="007E34E8" w:rsidRDefault="00000000">
            <w:r>
              <w:rPr>
                <w:sz w:val="20"/>
                <w:szCs w:val="20"/>
              </w:rPr>
              <w:t>5</w:t>
            </w:r>
          </w:p>
        </w:tc>
      </w:tr>
      <w:tr w:rsidR="007E34E8" w14:paraId="5CE82E35" w14:textId="77777777" w:rsidTr="001D4A2C">
        <w:tc>
          <w:tcPr>
            <w:tcW w:w="580" w:type="dxa"/>
            <w:vAlign w:val="center"/>
          </w:tcPr>
          <w:p w14:paraId="027B3519" w14:textId="77777777" w:rsidR="007E34E8" w:rsidRDefault="00000000">
            <w:r>
              <w:rPr>
                <w:sz w:val="20"/>
                <w:szCs w:val="20"/>
              </w:rPr>
              <w:t>5.2</w:t>
            </w:r>
          </w:p>
        </w:tc>
        <w:tc>
          <w:tcPr>
            <w:tcW w:w="1755" w:type="dxa"/>
            <w:vAlign w:val="center"/>
          </w:tcPr>
          <w:p w14:paraId="4BB0B581" w14:textId="77777777" w:rsidR="007E34E8" w:rsidRDefault="00000000">
            <w:r>
              <w:rPr>
                <w:sz w:val="20"/>
                <w:szCs w:val="20"/>
              </w:rPr>
              <w:t>Parent and guardian satisfaction</w:t>
            </w:r>
          </w:p>
        </w:tc>
        <w:tc>
          <w:tcPr>
            <w:tcW w:w="2845" w:type="dxa"/>
            <w:vAlign w:val="center"/>
          </w:tcPr>
          <w:p w14:paraId="55300343" w14:textId="77777777" w:rsidR="007E34E8" w:rsidRDefault="00000000">
            <w:r>
              <w:rPr>
                <w:sz w:val="20"/>
                <w:szCs w:val="20"/>
              </w:rPr>
              <w:t>Mean score on the standard instrument, as a percentage of the maximum, from a random sample of not fewer than the greater of forty (40) respondents and twenty per cent (20%) of enrolled students’ parents or guardians.</w:t>
            </w:r>
          </w:p>
        </w:tc>
        <w:tc>
          <w:tcPr>
            <w:tcW w:w="1700" w:type="dxa"/>
            <w:vAlign w:val="center"/>
          </w:tcPr>
          <w:p w14:paraId="2DF9F350" w14:textId="77777777" w:rsidR="007E34E8" w:rsidRDefault="00000000">
            <w:r>
              <w:rPr>
                <w:sz w:val="20"/>
                <w:szCs w:val="20"/>
              </w:rPr>
              <w:t xml:space="preserve">Survey administered by the </w:t>
            </w:r>
            <w:proofErr w:type="spellStart"/>
            <w:r>
              <w:rPr>
                <w:sz w:val="20"/>
                <w:szCs w:val="20"/>
              </w:rPr>
              <w:t>M&amp;E</w:t>
            </w:r>
            <w:proofErr w:type="spellEnd"/>
            <w:r>
              <w:rPr>
                <w:sz w:val="20"/>
                <w:szCs w:val="20"/>
              </w:rPr>
              <w:t xml:space="preserve"> Team</w:t>
            </w:r>
          </w:p>
        </w:tc>
        <w:tc>
          <w:tcPr>
            <w:tcW w:w="1450" w:type="dxa"/>
            <w:vAlign w:val="center"/>
          </w:tcPr>
          <w:p w14:paraId="68F812F6" w14:textId="77777777" w:rsidR="007E34E8" w:rsidRDefault="00000000">
            <w:r>
              <w:rPr>
                <w:sz w:val="20"/>
                <w:szCs w:val="20"/>
              </w:rPr>
              <w:t>Annual</w:t>
            </w:r>
          </w:p>
        </w:tc>
        <w:tc>
          <w:tcPr>
            <w:tcW w:w="967" w:type="dxa"/>
            <w:vAlign w:val="center"/>
          </w:tcPr>
          <w:p w14:paraId="0FFC4B7A" w14:textId="77777777" w:rsidR="007E34E8" w:rsidRDefault="00000000">
            <w:r>
              <w:rPr>
                <w:sz w:val="20"/>
                <w:szCs w:val="20"/>
              </w:rPr>
              <w:t>3</w:t>
            </w:r>
          </w:p>
        </w:tc>
      </w:tr>
      <w:tr w:rsidR="007E34E8" w14:paraId="6121C2D2" w14:textId="77777777" w:rsidTr="001D4A2C">
        <w:tc>
          <w:tcPr>
            <w:tcW w:w="580" w:type="dxa"/>
            <w:vAlign w:val="center"/>
          </w:tcPr>
          <w:p w14:paraId="52418B82" w14:textId="77777777" w:rsidR="007E34E8" w:rsidRDefault="00000000">
            <w:r>
              <w:rPr>
                <w:sz w:val="20"/>
                <w:szCs w:val="20"/>
              </w:rPr>
              <w:t>6</w:t>
            </w:r>
          </w:p>
        </w:tc>
        <w:tc>
          <w:tcPr>
            <w:tcW w:w="1755" w:type="dxa"/>
            <w:vAlign w:val="center"/>
          </w:tcPr>
          <w:p w14:paraId="3791D56A" w14:textId="77777777" w:rsidR="007E34E8" w:rsidRDefault="00000000">
            <w:r>
              <w:rPr>
                <w:sz w:val="20"/>
                <w:szCs w:val="20"/>
              </w:rPr>
              <w:t>PERFORMANCE PRESENTATION</w:t>
            </w:r>
          </w:p>
        </w:tc>
        <w:tc>
          <w:tcPr>
            <w:tcW w:w="2845" w:type="dxa"/>
            <w:vAlign w:val="center"/>
          </w:tcPr>
          <w:p w14:paraId="70B51F84" w14:textId="77777777" w:rsidR="007E34E8" w:rsidRDefault="007E34E8"/>
        </w:tc>
        <w:tc>
          <w:tcPr>
            <w:tcW w:w="1700" w:type="dxa"/>
            <w:vAlign w:val="center"/>
          </w:tcPr>
          <w:p w14:paraId="6F870D40" w14:textId="77777777" w:rsidR="007E34E8" w:rsidRDefault="007E34E8"/>
        </w:tc>
        <w:tc>
          <w:tcPr>
            <w:tcW w:w="1450" w:type="dxa"/>
            <w:vAlign w:val="center"/>
          </w:tcPr>
          <w:p w14:paraId="2B144BA9" w14:textId="77777777" w:rsidR="007E34E8" w:rsidRDefault="007E34E8"/>
        </w:tc>
        <w:tc>
          <w:tcPr>
            <w:tcW w:w="967" w:type="dxa"/>
            <w:vAlign w:val="center"/>
          </w:tcPr>
          <w:p w14:paraId="44A74C2A" w14:textId="77777777" w:rsidR="007E34E8" w:rsidRDefault="00000000">
            <w:r>
              <w:rPr>
                <w:sz w:val="20"/>
                <w:szCs w:val="20"/>
              </w:rPr>
              <w:t>20</w:t>
            </w:r>
          </w:p>
        </w:tc>
      </w:tr>
      <w:tr w:rsidR="007E34E8" w14:paraId="0B8094E5" w14:textId="77777777" w:rsidTr="001D4A2C">
        <w:tc>
          <w:tcPr>
            <w:tcW w:w="580" w:type="dxa"/>
            <w:vAlign w:val="center"/>
          </w:tcPr>
          <w:p w14:paraId="673BCAC7" w14:textId="77777777" w:rsidR="007E34E8" w:rsidRDefault="00000000">
            <w:r>
              <w:rPr>
                <w:sz w:val="20"/>
                <w:szCs w:val="20"/>
              </w:rPr>
              <w:lastRenderedPageBreak/>
              <w:t>6.1</w:t>
            </w:r>
          </w:p>
        </w:tc>
        <w:tc>
          <w:tcPr>
            <w:tcW w:w="1755" w:type="dxa"/>
            <w:vAlign w:val="center"/>
          </w:tcPr>
          <w:p w14:paraId="7BDF21FC" w14:textId="77777777" w:rsidR="007E34E8" w:rsidRDefault="00000000">
            <w:r>
              <w:rPr>
                <w:sz w:val="20"/>
                <w:szCs w:val="20"/>
              </w:rPr>
              <w:t>Performance presentation</w:t>
            </w:r>
          </w:p>
        </w:tc>
        <w:tc>
          <w:tcPr>
            <w:tcW w:w="2845" w:type="dxa"/>
            <w:vAlign w:val="center"/>
          </w:tcPr>
          <w:p w14:paraId="3A27BDC1" w14:textId="77777777" w:rsidR="007E34E8" w:rsidRDefault="00000000">
            <w:r>
              <w:rPr>
                <w:sz w:val="20"/>
                <w:szCs w:val="20"/>
              </w:rPr>
              <w:t xml:space="preserve">The Operator’s periodic presentation to the SSU on performance against indicators 1 to 5, scored by components under paragraph </w:t>
            </w:r>
            <w:proofErr w:type="spellStart"/>
            <w:r>
              <w:rPr>
                <w:sz w:val="20"/>
                <w:szCs w:val="20"/>
              </w:rPr>
              <w:t>A.4.5.7</w:t>
            </w:r>
            <w:proofErr w:type="spellEnd"/>
            <w:r>
              <w:rPr>
                <w:sz w:val="20"/>
                <w:szCs w:val="20"/>
              </w:rPr>
              <w:t xml:space="preserve"> and not by impression. The bid-stage presentation is scored separately under Annex-2 and is not scored again here. Failure to deliver a scheduled presentation scores this indicator at nil for the period.</w:t>
            </w:r>
          </w:p>
        </w:tc>
        <w:tc>
          <w:tcPr>
            <w:tcW w:w="1700" w:type="dxa"/>
            <w:vAlign w:val="center"/>
          </w:tcPr>
          <w:p w14:paraId="21A75CAC" w14:textId="77777777" w:rsidR="007E34E8" w:rsidRDefault="00000000">
            <w:r>
              <w:rPr>
                <w:sz w:val="20"/>
                <w:szCs w:val="20"/>
              </w:rPr>
              <w:t>Component score sheets of the SSU, retained on the file and furnished to the Operator</w:t>
            </w:r>
          </w:p>
        </w:tc>
        <w:tc>
          <w:tcPr>
            <w:tcW w:w="1450" w:type="dxa"/>
            <w:vAlign w:val="center"/>
          </w:tcPr>
          <w:p w14:paraId="2C9AF7DF" w14:textId="77777777" w:rsidR="007E34E8" w:rsidRDefault="00000000">
            <w:r>
              <w:rPr>
                <w:sz w:val="20"/>
                <w:szCs w:val="20"/>
              </w:rPr>
              <w:t>As fixed in the Agreement, not less than annually</w:t>
            </w:r>
          </w:p>
        </w:tc>
        <w:tc>
          <w:tcPr>
            <w:tcW w:w="967" w:type="dxa"/>
            <w:vAlign w:val="center"/>
          </w:tcPr>
          <w:p w14:paraId="5023E121" w14:textId="77777777" w:rsidR="007E34E8" w:rsidRDefault="00000000">
            <w:r>
              <w:rPr>
                <w:sz w:val="20"/>
                <w:szCs w:val="20"/>
              </w:rPr>
              <w:t>20</w:t>
            </w:r>
          </w:p>
        </w:tc>
      </w:tr>
      <w:tr w:rsidR="007E34E8" w14:paraId="0890936B" w14:textId="77777777" w:rsidTr="001D4A2C">
        <w:tc>
          <w:tcPr>
            <w:tcW w:w="580" w:type="dxa"/>
            <w:vAlign w:val="center"/>
          </w:tcPr>
          <w:p w14:paraId="5EDCC9DD" w14:textId="77777777" w:rsidR="007E34E8" w:rsidRDefault="007E34E8"/>
        </w:tc>
        <w:tc>
          <w:tcPr>
            <w:tcW w:w="1755" w:type="dxa"/>
            <w:vAlign w:val="center"/>
          </w:tcPr>
          <w:p w14:paraId="573917B9" w14:textId="77777777" w:rsidR="007E34E8" w:rsidRDefault="00000000">
            <w:r>
              <w:rPr>
                <w:sz w:val="20"/>
                <w:szCs w:val="20"/>
              </w:rPr>
              <w:t>TOTAL</w:t>
            </w:r>
          </w:p>
        </w:tc>
        <w:tc>
          <w:tcPr>
            <w:tcW w:w="2845" w:type="dxa"/>
            <w:vAlign w:val="center"/>
          </w:tcPr>
          <w:p w14:paraId="444FF863" w14:textId="77777777" w:rsidR="007E34E8" w:rsidRDefault="007E34E8"/>
        </w:tc>
        <w:tc>
          <w:tcPr>
            <w:tcW w:w="1700" w:type="dxa"/>
            <w:vAlign w:val="center"/>
          </w:tcPr>
          <w:p w14:paraId="4AF8C22F" w14:textId="77777777" w:rsidR="007E34E8" w:rsidRDefault="007E34E8"/>
        </w:tc>
        <w:tc>
          <w:tcPr>
            <w:tcW w:w="1450" w:type="dxa"/>
            <w:vAlign w:val="center"/>
          </w:tcPr>
          <w:p w14:paraId="443E6535" w14:textId="77777777" w:rsidR="007E34E8" w:rsidRDefault="007E34E8"/>
        </w:tc>
        <w:tc>
          <w:tcPr>
            <w:tcW w:w="967" w:type="dxa"/>
            <w:vAlign w:val="center"/>
          </w:tcPr>
          <w:p w14:paraId="28BD7DD1" w14:textId="77777777" w:rsidR="007E34E8" w:rsidRDefault="00000000">
            <w:r>
              <w:rPr>
                <w:sz w:val="20"/>
                <w:szCs w:val="20"/>
              </w:rPr>
              <w:t>100</w:t>
            </w:r>
          </w:p>
        </w:tc>
      </w:tr>
    </w:tbl>
    <w:p w14:paraId="2D743734" w14:textId="77777777" w:rsidR="007E34E8" w:rsidRDefault="007E34E8">
      <w:pPr>
        <w:spacing w:after="120"/>
      </w:pPr>
    </w:p>
    <w:p w14:paraId="5E769CBB" w14:textId="77777777" w:rsidR="007E34E8" w:rsidRDefault="00000000">
      <w:pPr>
        <w:tabs>
          <w:tab w:val="left" w:pos="1021"/>
        </w:tabs>
        <w:spacing w:after="140"/>
        <w:ind w:left="1021" w:hanging="1021"/>
        <w:jc w:val="both"/>
      </w:pPr>
      <w:proofErr w:type="spellStart"/>
      <w:r>
        <w:rPr>
          <w:sz w:val="24"/>
          <w:szCs w:val="24"/>
        </w:rPr>
        <w:t>A.4.5.2</w:t>
      </w:r>
      <w:proofErr w:type="spellEnd"/>
      <w:r>
        <w:rPr>
          <w:sz w:val="24"/>
        </w:rPr>
        <w:tab/>
      </w:r>
      <w:r>
        <w:rPr>
          <w:sz w:val="24"/>
          <w:szCs w:val="24"/>
        </w:rPr>
        <w:t xml:space="preserve">Enrolment is measured as growth, and not against an absolute headcount. The enrolment target for each year from Year 2 onward is the Baseline established under </w:t>
      </w:r>
      <w:proofErr w:type="spellStart"/>
      <w:r>
        <w:rPr>
          <w:sz w:val="24"/>
          <w:szCs w:val="24"/>
        </w:rPr>
        <w:t>A.4.4A.5</w:t>
      </w:r>
      <w:proofErr w:type="spellEnd"/>
      <w:r>
        <w:rPr>
          <w:sz w:val="24"/>
          <w:szCs w:val="24"/>
        </w:rPr>
        <w:t xml:space="preserve">, increased by the annual growth rate fixed in the Agreement. The target shall not exceed the sanctioned capacity of the College as furnished under </w:t>
      </w:r>
      <w:proofErr w:type="spellStart"/>
      <w:r>
        <w:rPr>
          <w:sz w:val="24"/>
          <w:szCs w:val="24"/>
        </w:rPr>
        <w:t>A.3.1</w:t>
      </w:r>
      <w:proofErr w:type="spellEnd"/>
      <w:r>
        <w:rPr>
          <w:sz w:val="24"/>
          <w:szCs w:val="24"/>
        </w:rPr>
        <w:t>, and shall not be set below the target for the preceding year.</w:t>
      </w:r>
    </w:p>
    <w:p w14:paraId="07679FC8" w14:textId="77777777" w:rsidR="007E34E8" w:rsidRDefault="00000000">
      <w:pPr>
        <w:tabs>
          <w:tab w:val="left" w:pos="1021"/>
        </w:tabs>
        <w:spacing w:after="140"/>
        <w:ind w:left="1021" w:hanging="1021"/>
        <w:jc w:val="both"/>
      </w:pPr>
      <w:proofErr w:type="spellStart"/>
      <w:r>
        <w:rPr>
          <w:sz w:val="24"/>
          <w:szCs w:val="24"/>
        </w:rPr>
        <w:t>A.4.5.2A</w:t>
      </w:r>
      <w:proofErr w:type="spellEnd"/>
      <w:r>
        <w:rPr>
          <w:sz w:val="24"/>
        </w:rPr>
        <w:tab/>
      </w:r>
      <w:r>
        <w:rPr>
          <w:sz w:val="24"/>
          <w:szCs w:val="24"/>
        </w:rPr>
        <w:t xml:space="preserve">The enrolment target for a year shall not exceed the growth in verified enrolment recorded over the same period by government colleges in the district in which the College is situated, where that growth is lower than the rate fixed under </w:t>
      </w:r>
      <w:proofErr w:type="spellStart"/>
      <w:r>
        <w:rPr>
          <w:sz w:val="24"/>
          <w:szCs w:val="24"/>
        </w:rPr>
        <w:t>A.4.5.2</w:t>
      </w:r>
      <w:proofErr w:type="spellEnd"/>
      <w:r>
        <w:rPr>
          <w:sz w:val="24"/>
          <w:szCs w:val="24"/>
        </w:rPr>
        <w:t xml:space="preserve">. Where the comparator applies, the target for that year is the Baseline increased by the comparator rate, and the </w:t>
      </w:r>
      <w:proofErr w:type="spellStart"/>
      <w:r>
        <w:rPr>
          <w:sz w:val="24"/>
          <w:szCs w:val="24"/>
        </w:rPr>
        <w:t>M&amp;E</w:t>
      </w:r>
      <w:proofErr w:type="spellEnd"/>
      <w:r>
        <w:rPr>
          <w:sz w:val="24"/>
          <w:szCs w:val="24"/>
        </w:rPr>
        <w:t xml:space="preserve"> Team shall record the comparator figure and its source in the computation furnished under </w:t>
      </w:r>
      <w:proofErr w:type="spellStart"/>
      <w:r>
        <w:rPr>
          <w:sz w:val="24"/>
          <w:szCs w:val="24"/>
        </w:rPr>
        <w:t>A.4.6.2</w:t>
      </w:r>
      <w:proofErr w:type="spellEnd"/>
      <w:r>
        <w:rPr>
          <w:sz w:val="24"/>
          <w:szCs w:val="24"/>
        </w:rPr>
        <w:t xml:space="preserve">. The comparator operates only to reduce a target and never to raise one. Its purpose is that the Operator is answerable for its own performance against comparable institutions and is not charged with a decline in the catchment which it did not cause and cannot remedy. The districts concerned are those recorded for each College at Annex-3, namely Peshawar, </w:t>
      </w:r>
      <w:proofErr w:type="spellStart"/>
      <w:r>
        <w:rPr>
          <w:sz w:val="24"/>
          <w:szCs w:val="24"/>
        </w:rPr>
        <w:t>Lakki</w:t>
      </w:r>
      <w:proofErr w:type="spellEnd"/>
      <w:r>
        <w:rPr>
          <w:sz w:val="24"/>
          <w:szCs w:val="24"/>
        </w:rPr>
        <w:t xml:space="preserve"> Marwat, Bajaur, Abbottabad and Buner.</w:t>
      </w:r>
    </w:p>
    <w:p w14:paraId="2D697A13" w14:textId="74031DC1" w:rsidR="007E34E8" w:rsidRDefault="00000000">
      <w:pPr>
        <w:tabs>
          <w:tab w:val="left" w:pos="1021"/>
        </w:tabs>
        <w:spacing w:after="140"/>
        <w:ind w:left="1021" w:hanging="1021"/>
        <w:jc w:val="both"/>
      </w:pPr>
      <w:proofErr w:type="spellStart"/>
      <w:r>
        <w:rPr>
          <w:sz w:val="24"/>
          <w:szCs w:val="24"/>
        </w:rPr>
        <w:t>A.4.5.2B</w:t>
      </w:r>
      <w:proofErr w:type="spellEnd"/>
      <w:r>
        <w:rPr>
          <w:sz w:val="24"/>
        </w:rPr>
        <w:tab/>
      </w:r>
      <w:r>
        <w:rPr>
          <w:sz w:val="24"/>
          <w:szCs w:val="24"/>
        </w:rPr>
        <w:t xml:space="preserve">The Directorate of Higher Education shall establish and certify, for each of the districts of Peshawar, </w:t>
      </w:r>
      <w:proofErr w:type="spellStart"/>
      <w:r>
        <w:rPr>
          <w:sz w:val="24"/>
          <w:szCs w:val="24"/>
        </w:rPr>
        <w:t>Lakki</w:t>
      </w:r>
      <w:proofErr w:type="spellEnd"/>
      <w:r>
        <w:rPr>
          <w:sz w:val="24"/>
          <w:szCs w:val="24"/>
        </w:rPr>
        <w:t xml:space="preserve"> Marwat, Bajaur, Abbottabad and Buner, being the districts recorded at Annex-3, a verified baseline series of enrolment in government colleges in that district, drawn from HEMIS and reconciled against the returns of the colleges comprised in it. Each certificate shall state the date on which the series was drawn, the colleges comprised in it, the enrolment recorded for each, and the officer certifying it. The certificate for each district shall be </w:t>
      </w:r>
      <w:r w:rsidR="00E24CDB">
        <w:rPr>
          <w:sz w:val="24"/>
          <w:szCs w:val="24"/>
        </w:rPr>
        <w:t>issued and</w:t>
      </w:r>
      <w:r>
        <w:rPr>
          <w:sz w:val="24"/>
          <w:szCs w:val="24"/>
        </w:rPr>
        <w:t xml:space="preserve"> furnished to the Operator of the College situated in it, not later than thirty (30) days before the expiry of the Grace Period, so that the Operator knows the comparator before the first year in which indicator 1.1 is applied. It shall be re-issued annually thereafter, not later than thirty (30) days before the beginning of each academic year. This is an obligation of the Department and of the Directorate of Higher Education. Where a certificate is not issued for a district within the period stated, the comparator does not operate for that year and the target is the Baseline increased by the growth rate at </w:t>
      </w:r>
      <w:proofErr w:type="spellStart"/>
      <w:r>
        <w:rPr>
          <w:sz w:val="24"/>
          <w:szCs w:val="24"/>
        </w:rPr>
        <w:t>A.4.5.2</w:t>
      </w:r>
      <w:proofErr w:type="spellEnd"/>
      <w:r>
        <w:rPr>
          <w:sz w:val="24"/>
          <w:szCs w:val="24"/>
        </w:rPr>
        <w:t xml:space="preserve"> alone; the omission shall not operate to the disadvantage of the Operator.</w:t>
      </w:r>
    </w:p>
    <w:p w14:paraId="427CEA24" w14:textId="77777777" w:rsidR="007E34E8" w:rsidRDefault="00000000">
      <w:pPr>
        <w:tabs>
          <w:tab w:val="left" w:pos="1021"/>
        </w:tabs>
        <w:spacing w:after="140"/>
        <w:ind w:left="1021" w:hanging="1021"/>
        <w:jc w:val="both"/>
      </w:pPr>
      <w:proofErr w:type="spellStart"/>
      <w:r>
        <w:rPr>
          <w:sz w:val="24"/>
          <w:szCs w:val="24"/>
        </w:rPr>
        <w:lastRenderedPageBreak/>
        <w:t>A.4.5.2C</w:t>
      </w:r>
      <w:proofErr w:type="spellEnd"/>
      <w:r>
        <w:rPr>
          <w:sz w:val="24"/>
        </w:rPr>
        <w:tab/>
      </w:r>
      <w:r>
        <w:rPr>
          <w:sz w:val="24"/>
          <w:szCs w:val="24"/>
        </w:rPr>
        <w:t xml:space="preserve">Where any student of the core </w:t>
      </w:r>
      <w:proofErr w:type="spellStart"/>
      <w:r>
        <w:rPr>
          <w:sz w:val="24"/>
          <w:szCs w:val="24"/>
        </w:rPr>
        <w:t>programme</w:t>
      </w:r>
      <w:proofErr w:type="spellEnd"/>
      <w:r>
        <w:rPr>
          <w:sz w:val="24"/>
          <w:szCs w:val="24"/>
        </w:rPr>
        <w:t xml:space="preserve"> has been charged a fee, levy or compulsory contribution in a Measurement Period, indicator 4.2 scores nil for that period. The charging of such a student is additionally a breach of the covenant at clause 2.2.11 and is not cured by repayment. Revenue permitted under clause 2.2.12 is scored only to the extent that the audited accounts show it applied to the College, because under a cost-share ratio of one hundred to nil the Government meets the whole per-student cost and derives no benefit from revenue which the Operator raises and retains.</w:t>
      </w:r>
    </w:p>
    <w:tbl>
      <w:tblPr>
        <w:tblStyle w:val="TableGrid"/>
        <w:tblW w:w="9297" w:type="dxa"/>
        <w:tblLayout w:type="fixed"/>
        <w:tblLook w:val="04A0" w:firstRow="1" w:lastRow="0" w:firstColumn="1" w:lastColumn="0" w:noHBand="0" w:noVBand="1"/>
      </w:tblPr>
      <w:tblGrid>
        <w:gridCol w:w="2600"/>
        <w:gridCol w:w="3400"/>
        <w:gridCol w:w="3297"/>
      </w:tblGrid>
      <w:tr w:rsidR="007E34E8" w14:paraId="4B02F7D2" w14:textId="77777777">
        <w:trPr>
          <w:tblHeader/>
        </w:trPr>
        <w:tc>
          <w:tcPr>
            <w:tcW w:w="2600" w:type="dxa"/>
            <w:shd w:val="clear" w:color="auto" w:fill="D9D9D9"/>
            <w:vAlign w:val="center"/>
          </w:tcPr>
          <w:p w14:paraId="4D2F4C9B" w14:textId="77777777" w:rsidR="007E34E8" w:rsidRDefault="00000000">
            <w:r>
              <w:rPr>
                <w:b/>
                <w:bCs/>
                <w:sz w:val="20"/>
                <w:szCs w:val="20"/>
              </w:rPr>
              <w:t>Indicator</w:t>
            </w:r>
          </w:p>
        </w:tc>
        <w:tc>
          <w:tcPr>
            <w:tcW w:w="3400" w:type="dxa"/>
            <w:shd w:val="clear" w:color="auto" w:fill="D9D9D9"/>
            <w:vAlign w:val="center"/>
          </w:tcPr>
          <w:p w14:paraId="2A9AB4DF" w14:textId="77777777" w:rsidR="007E34E8" w:rsidRDefault="00000000">
            <w:r>
              <w:rPr>
                <w:b/>
                <w:bCs/>
                <w:sz w:val="20"/>
                <w:szCs w:val="20"/>
              </w:rPr>
              <w:t>Grace Period (Year 1)</w:t>
            </w:r>
          </w:p>
        </w:tc>
        <w:tc>
          <w:tcPr>
            <w:tcW w:w="3297" w:type="dxa"/>
            <w:shd w:val="clear" w:color="auto" w:fill="D9D9D9"/>
            <w:vAlign w:val="center"/>
          </w:tcPr>
          <w:p w14:paraId="0C198B55" w14:textId="77777777" w:rsidR="007E34E8" w:rsidRDefault="00000000">
            <w:r>
              <w:rPr>
                <w:b/>
                <w:bCs/>
                <w:sz w:val="20"/>
                <w:szCs w:val="20"/>
              </w:rPr>
              <w:t>Year 2 onward</w:t>
            </w:r>
          </w:p>
        </w:tc>
      </w:tr>
      <w:tr w:rsidR="007E34E8" w14:paraId="19E665C4" w14:textId="77777777">
        <w:tc>
          <w:tcPr>
            <w:tcW w:w="2600" w:type="dxa"/>
            <w:vAlign w:val="center"/>
          </w:tcPr>
          <w:p w14:paraId="4BEA191E" w14:textId="77777777" w:rsidR="007E34E8" w:rsidRDefault="00000000">
            <w:r>
              <w:rPr>
                <w:sz w:val="20"/>
                <w:szCs w:val="20"/>
              </w:rPr>
              <w:t>1.1 Enrolment growth</w:t>
            </w:r>
          </w:p>
        </w:tc>
        <w:tc>
          <w:tcPr>
            <w:tcW w:w="3400" w:type="dxa"/>
            <w:vAlign w:val="center"/>
          </w:tcPr>
          <w:p w14:paraId="6ED267F7" w14:textId="77777777" w:rsidR="007E34E8" w:rsidRDefault="00000000">
            <w:r>
              <w:rPr>
                <w:sz w:val="20"/>
                <w:szCs w:val="20"/>
              </w:rPr>
              <w:t>Not applied; the Baseline is established at the end of the Grace Period</w:t>
            </w:r>
          </w:p>
        </w:tc>
        <w:tc>
          <w:tcPr>
            <w:tcW w:w="3297" w:type="dxa"/>
            <w:vAlign w:val="center"/>
          </w:tcPr>
          <w:p w14:paraId="18EB674B" w14:textId="77777777" w:rsidR="007E34E8" w:rsidRDefault="00000000">
            <w:r>
              <w:rPr>
                <w:sz w:val="20"/>
                <w:szCs w:val="20"/>
              </w:rPr>
              <w:t xml:space="preserve">Baseline increased by 10%, capped at sanctioned capacity and at the comparator under </w:t>
            </w:r>
            <w:proofErr w:type="spellStart"/>
            <w:r>
              <w:rPr>
                <w:sz w:val="20"/>
                <w:szCs w:val="20"/>
              </w:rPr>
              <w:t>A.4.5.2A</w:t>
            </w:r>
            <w:proofErr w:type="spellEnd"/>
          </w:p>
        </w:tc>
      </w:tr>
      <w:tr w:rsidR="007E34E8" w14:paraId="181D5B2F" w14:textId="77777777">
        <w:tc>
          <w:tcPr>
            <w:tcW w:w="2600" w:type="dxa"/>
            <w:vAlign w:val="center"/>
          </w:tcPr>
          <w:p w14:paraId="36DAC88D" w14:textId="77777777" w:rsidR="007E34E8" w:rsidRDefault="00000000">
            <w:r>
              <w:rPr>
                <w:sz w:val="20"/>
                <w:szCs w:val="20"/>
              </w:rPr>
              <w:t>1.2 Retention</w:t>
            </w:r>
          </w:p>
        </w:tc>
        <w:tc>
          <w:tcPr>
            <w:tcW w:w="3400" w:type="dxa"/>
            <w:vAlign w:val="center"/>
          </w:tcPr>
          <w:p w14:paraId="024C937B" w14:textId="77777777" w:rsidR="007E34E8" w:rsidRDefault="00000000">
            <w:r>
              <w:rPr>
                <w:sz w:val="20"/>
                <w:szCs w:val="20"/>
              </w:rPr>
              <w:t>Not applied; Baseline measured</w:t>
            </w:r>
          </w:p>
        </w:tc>
        <w:tc>
          <w:tcPr>
            <w:tcW w:w="3297" w:type="dxa"/>
            <w:vAlign w:val="center"/>
          </w:tcPr>
          <w:p w14:paraId="4EC28962" w14:textId="77777777" w:rsidR="007E34E8" w:rsidRDefault="00000000">
            <w:r>
              <w:rPr>
                <w:sz w:val="20"/>
                <w:szCs w:val="20"/>
              </w:rPr>
              <w:t>Baseline + 10% of the gap to 100%</w:t>
            </w:r>
          </w:p>
        </w:tc>
      </w:tr>
      <w:tr w:rsidR="007E34E8" w14:paraId="14C402EF" w14:textId="77777777">
        <w:tc>
          <w:tcPr>
            <w:tcW w:w="2600" w:type="dxa"/>
            <w:vAlign w:val="center"/>
          </w:tcPr>
          <w:p w14:paraId="393FD7BE" w14:textId="77777777" w:rsidR="007E34E8" w:rsidRDefault="00000000">
            <w:r>
              <w:rPr>
                <w:sz w:val="20"/>
                <w:szCs w:val="20"/>
              </w:rPr>
              <w:t>2.1 Examination pass rate</w:t>
            </w:r>
          </w:p>
        </w:tc>
        <w:tc>
          <w:tcPr>
            <w:tcW w:w="3400" w:type="dxa"/>
            <w:vAlign w:val="center"/>
          </w:tcPr>
          <w:p w14:paraId="61445A4E" w14:textId="77777777" w:rsidR="007E34E8" w:rsidRDefault="00000000">
            <w:r>
              <w:rPr>
                <w:sz w:val="20"/>
                <w:szCs w:val="20"/>
              </w:rPr>
              <w:t>Not applied; Baseline measured</w:t>
            </w:r>
          </w:p>
        </w:tc>
        <w:tc>
          <w:tcPr>
            <w:tcW w:w="3297" w:type="dxa"/>
            <w:vAlign w:val="center"/>
          </w:tcPr>
          <w:p w14:paraId="16494AB7" w14:textId="77777777" w:rsidR="007E34E8" w:rsidRDefault="00000000">
            <w:r>
              <w:rPr>
                <w:sz w:val="20"/>
                <w:szCs w:val="20"/>
              </w:rPr>
              <w:t>Baseline + 10% of the gap to 100%</w:t>
            </w:r>
          </w:p>
        </w:tc>
      </w:tr>
      <w:tr w:rsidR="007E34E8" w14:paraId="786E6A83" w14:textId="77777777">
        <w:tc>
          <w:tcPr>
            <w:tcW w:w="2600" w:type="dxa"/>
            <w:vAlign w:val="center"/>
          </w:tcPr>
          <w:p w14:paraId="3EB143FF" w14:textId="77777777" w:rsidR="007E34E8" w:rsidRDefault="00000000">
            <w:r>
              <w:rPr>
                <w:sz w:val="20"/>
                <w:szCs w:val="20"/>
              </w:rPr>
              <w:t>2.2 Completion rate</w:t>
            </w:r>
          </w:p>
        </w:tc>
        <w:tc>
          <w:tcPr>
            <w:tcW w:w="3400" w:type="dxa"/>
            <w:vAlign w:val="center"/>
          </w:tcPr>
          <w:p w14:paraId="318A57D1" w14:textId="77777777" w:rsidR="007E34E8" w:rsidRDefault="00000000">
            <w:r>
              <w:rPr>
                <w:sz w:val="20"/>
                <w:szCs w:val="20"/>
              </w:rPr>
              <w:t>Not applied; not measurable</w:t>
            </w:r>
          </w:p>
        </w:tc>
        <w:tc>
          <w:tcPr>
            <w:tcW w:w="3297" w:type="dxa"/>
            <w:vAlign w:val="center"/>
          </w:tcPr>
          <w:p w14:paraId="2357C006" w14:textId="77777777" w:rsidR="007E34E8" w:rsidRDefault="00000000">
            <w:r>
              <w:rPr>
                <w:sz w:val="20"/>
                <w:szCs w:val="20"/>
              </w:rPr>
              <w:t>Baseline + 10% of the gap to 100%, from the first full cohort</w:t>
            </w:r>
          </w:p>
        </w:tc>
      </w:tr>
      <w:tr w:rsidR="007E34E8" w14:paraId="6321CCC4" w14:textId="77777777">
        <w:tc>
          <w:tcPr>
            <w:tcW w:w="2600" w:type="dxa"/>
            <w:vAlign w:val="center"/>
          </w:tcPr>
          <w:p w14:paraId="3EF9169B" w14:textId="77777777" w:rsidR="007E34E8" w:rsidRDefault="00000000">
            <w:r>
              <w:rPr>
                <w:sz w:val="20"/>
                <w:szCs w:val="20"/>
              </w:rPr>
              <w:t>2.3 Result quality</w:t>
            </w:r>
          </w:p>
        </w:tc>
        <w:tc>
          <w:tcPr>
            <w:tcW w:w="3400" w:type="dxa"/>
            <w:vAlign w:val="center"/>
          </w:tcPr>
          <w:p w14:paraId="74E50B40" w14:textId="77777777" w:rsidR="007E34E8" w:rsidRDefault="00000000">
            <w:r>
              <w:rPr>
                <w:sz w:val="20"/>
                <w:szCs w:val="20"/>
              </w:rPr>
              <w:t>Not applied; Baseline measured</w:t>
            </w:r>
          </w:p>
        </w:tc>
        <w:tc>
          <w:tcPr>
            <w:tcW w:w="3297" w:type="dxa"/>
            <w:vAlign w:val="center"/>
          </w:tcPr>
          <w:p w14:paraId="11ED9961" w14:textId="77777777" w:rsidR="007E34E8" w:rsidRDefault="00000000">
            <w:r>
              <w:rPr>
                <w:sz w:val="20"/>
                <w:szCs w:val="20"/>
              </w:rPr>
              <w:t>Baseline + 10% of the gap to 100%</w:t>
            </w:r>
          </w:p>
        </w:tc>
      </w:tr>
      <w:tr w:rsidR="007E34E8" w14:paraId="2F399FBF" w14:textId="77777777">
        <w:tc>
          <w:tcPr>
            <w:tcW w:w="2600" w:type="dxa"/>
            <w:vAlign w:val="center"/>
          </w:tcPr>
          <w:p w14:paraId="22B973B1" w14:textId="77777777" w:rsidR="007E34E8" w:rsidRDefault="00000000">
            <w:r>
              <w:rPr>
                <w:sz w:val="20"/>
                <w:szCs w:val="20"/>
              </w:rPr>
              <w:t>3.1 Works schedule adherence</w:t>
            </w:r>
          </w:p>
        </w:tc>
        <w:tc>
          <w:tcPr>
            <w:tcW w:w="3400" w:type="dxa"/>
            <w:vAlign w:val="center"/>
          </w:tcPr>
          <w:p w14:paraId="3F9803C6" w14:textId="77777777" w:rsidR="007E34E8" w:rsidRDefault="00000000">
            <w:r>
              <w:rPr>
                <w:sz w:val="20"/>
                <w:szCs w:val="20"/>
              </w:rPr>
              <w:t>Not applied; milestones recorded</w:t>
            </w:r>
          </w:p>
        </w:tc>
        <w:tc>
          <w:tcPr>
            <w:tcW w:w="3297" w:type="dxa"/>
            <w:vAlign w:val="center"/>
          </w:tcPr>
          <w:p w14:paraId="45D59ECB" w14:textId="77777777" w:rsidR="007E34E8" w:rsidRDefault="00000000">
            <w:r>
              <w:rPr>
                <w:sz w:val="20"/>
                <w:szCs w:val="20"/>
              </w:rPr>
              <w:t>100% of milestones falling due</w:t>
            </w:r>
          </w:p>
        </w:tc>
      </w:tr>
      <w:tr w:rsidR="007E34E8" w14:paraId="18EDD1DC" w14:textId="77777777">
        <w:tc>
          <w:tcPr>
            <w:tcW w:w="2600" w:type="dxa"/>
            <w:vAlign w:val="center"/>
          </w:tcPr>
          <w:p w14:paraId="50B23F99" w14:textId="77777777" w:rsidR="007E34E8" w:rsidRDefault="00000000">
            <w:r>
              <w:rPr>
                <w:sz w:val="20"/>
                <w:szCs w:val="20"/>
              </w:rPr>
              <w:t>3.2 Facility availability</w:t>
            </w:r>
          </w:p>
        </w:tc>
        <w:tc>
          <w:tcPr>
            <w:tcW w:w="3400" w:type="dxa"/>
            <w:vAlign w:val="center"/>
          </w:tcPr>
          <w:p w14:paraId="613EA8EC" w14:textId="77777777" w:rsidR="007E34E8" w:rsidRDefault="00000000">
            <w:r>
              <w:rPr>
                <w:sz w:val="20"/>
                <w:szCs w:val="20"/>
              </w:rPr>
              <w:t>Not applied; facilities recorded</w:t>
            </w:r>
          </w:p>
        </w:tc>
        <w:tc>
          <w:tcPr>
            <w:tcW w:w="3297" w:type="dxa"/>
            <w:vAlign w:val="center"/>
          </w:tcPr>
          <w:p w14:paraId="3BE3457E" w14:textId="77777777" w:rsidR="007E34E8" w:rsidRDefault="00000000">
            <w:r>
              <w:rPr>
                <w:sz w:val="20"/>
                <w:szCs w:val="20"/>
              </w:rPr>
              <w:t>100% of the listed facilities</w:t>
            </w:r>
          </w:p>
        </w:tc>
      </w:tr>
      <w:tr w:rsidR="007E34E8" w14:paraId="11E94994" w14:textId="77777777">
        <w:tc>
          <w:tcPr>
            <w:tcW w:w="2600" w:type="dxa"/>
            <w:vAlign w:val="center"/>
          </w:tcPr>
          <w:p w14:paraId="7698ABA7" w14:textId="77777777" w:rsidR="007E34E8" w:rsidRDefault="00000000">
            <w:r>
              <w:rPr>
                <w:sz w:val="20"/>
                <w:szCs w:val="20"/>
              </w:rPr>
              <w:t>4.1 Instructional expenditure share</w:t>
            </w:r>
          </w:p>
        </w:tc>
        <w:tc>
          <w:tcPr>
            <w:tcW w:w="3400" w:type="dxa"/>
            <w:vAlign w:val="center"/>
          </w:tcPr>
          <w:p w14:paraId="59FE117D" w14:textId="77777777" w:rsidR="007E34E8" w:rsidRDefault="00000000">
            <w:r>
              <w:rPr>
                <w:sz w:val="20"/>
                <w:szCs w:val="20"/>
              </w:rPr>
              <w:t>Not applied; Baseline measured</w:t>
            </w:r>
          </w:p>
        </w:tc>
        <w:tc>
          <w:tcPr>
            <w:tcW w:w="3297" w:type="dxa"/>
            <w:vAlign w:val="center"/>
          </w:tcPr>
          <w:p w14:paraId="02F1D0F0" w14:textId="77777777" w:rsidR="007E34E8" w:rsidRDefault="00000000">
            <w:r>
              <w:rPr>
                <w:sz w:val="20"/>
                <w:szCs w:val="20"/>
              </w:rPr>
              <w:t>Baseline + 10% of the gap to 100%</w:t>
            </w:r>
          </w:p>
        </w:tc>
      </w:tr>
      <w:tr w:rsidR="007E34E8" w14:paraId="1610005A" w14:textId="77777777">
        <w:tc>
          <w:tcPr>
            <w:tcW w:w="2600" w:type="dxa"/>
            <w:vAlign w:val="center"/>
          </w:tcPr>
          <w:p w14:paraId="3DB863B2" w14:textId="77777777" w:rsidR="007E34E8" w:rsidRDefault="00000000">
            <w:r>
              <w:rPr>
                <w:sz w:val="20"/>
                <w:szCs w:val="20"/>
              </w:rPr>
              <w:t>4.2 Non-subsidy revenue applied to the College</w:t>
            </w:r>
          </w:p>
        </w:tc>
        <w:tc>
          <w:tcPr>
            <w:tcW w:w="3400" w:type="dxa"/>
            <w:vAlign w:val="center"/>
          </w:tcPr>
          <w:p w14:paraId="65D58598" w14:textId="77777777" w:rsidR="007E34E8" w:rsidRDefault="00000000">
            <w:r>
              <w:rPr>
                <w:sz w:val="20"/>
                <w:szCs w:val="20"/>
              </w:rPr>
              <w:t>Not applied; Baseline measured</w:t>
            </w:r>
          </w:p>
        </w:tc>
        <w:tc>
          <w:tcPr>
            <w:tcW w:w="3297" w:type="dxa"/>
            <w:vAlign w:val="center"/>
          </w:tcPr>
          <w:p w14:paraId="4B730191" w14:textId="77777777" w:rsidR="007E34E8" w:rsidRDefault="00000000">
            <w:r>
              <w:rPr>
                <w:sz w:val="20"/>
                <w:szCs w:val="20"/>
              </w:rPr>
              <w:t>Baseline + 10% of the gap to 100%</w:t>
            </w:r>
          </w:p>
        </w:tc>
      </w:tr>
      <w:tr w:rsidR="007E34E8" w14:paraId="006E0A79" w14:textId="77777777">
        <w:tc>
          <w:tcPr>
            <w:tcW w:w="2600" w:type="dxa"/>
            <w:vAlign w:val="center"/>
          </w:tcPr>
          <w:p w14:paraId="7EEA4D04" w14:textId="77777777" w:rsidR="007E34E8" w:rsidRDefault="00000000">
            <w:r>
              <w:rPr>
                <w:sz w:val="20"/>
                <w:szCs w:val="20"/>
              </w:rPr>
              <w:t>4.3 Financial reporting compliance</w:t>
            </w:r>
          </w:p>
        </w:tc>
        <w:tc>
          <w:tcPr>
            <w:tcW w:w="3400" w:type="dxa"/>
            <w:vAlign w:val="center"/>
          </w:tcPr>
          <w:p w14:paraId="7D9987DD" w14:textId="77777777" w:rsidR="007E34E8" w:rsidRDefault="00000000">
            <w:r>
              <w:rPr>
                <w:sz w:val="20"/>
                <w:szCs w:val="20"/>
              </w:rPr>
              <w:t>Not applied; returns recorded</w:t>
            </w:r>
          </w:p>
        </w:tc>
        <w:tc>
          <w:tcPr>
            <w:tcW w:w="3297" w:type="dxa"/>
            <w:vAlign w:val="center"/>
          </w:tcPr>
          <w:p w14:paraId="05FE1B68" w14:textId="77777777" w:rsidR="007E34E8" w:rsidRDefault="00000000">
            <w:r>
              <w:rPr>
                <w:sz w:val="20"/>
                <w:szCs w:val="20"/>
              </w:rPr>
              <w:t>100% of returns on time</w:t>
            </w:r>
          </w:p>
        </w:tc>
      </w:tr>
      <w:tr w:rsidR="007E34E8" w14:paraId="5D571AD5" w14:textId="77777777">
        <w:tc>
          <w:tcPr>
            <w:tcW w:w="2600" w:type="dxa"/>
            <w:vAlign w:val="center"/>
          </w:tcPr>
          <w:p w14:paraId="18948572" w14:textId="77777777" w:rsidR="007E34E8" w:rsidRDefault="00000000">
            <w:r>
              <w:rPr>
                <w:sz w:val="20"/>
                <w:szCs w:val="20"/>
              </w:rPr>
              <w:t>5.1 / 5.2 Satisfaction</w:t>
            </w:r>
          </w:p>
        </w:tc>
        <w:tc>
          <w:tcPr>
            <w:tcW w:w="3400" w:type="dxa"/>
            <w:vAlign w:val="center"/>
          </w:tcPr>
          <w:p w14:paraId="14D036D1" w14:textId="77777777" w:rsidR="007E34E8" w:rsidRDefault="00000000">
            <w:r>
              <w:rPr>
                <w:sz w:val="20"/>
                <w:szCs w:val="20"/>
              </w:rPr>
              <w:t>Not applied; Baseline measured</w:t>
            </w:r>
          </w:p>
        </w:tc>
        <w:tc>
          <w:tcPr>
            <w:tcW w:w="3297" w:type="dxa"/>
            <w:vAlign w:val="center"/>
          </w:tcPr>
          <w:p w14:paraId="12D3AB16" w14:textId="77777777" w:rsidR="007E34E8" w:rsidRDefault="00000000">
            <w:r>
              <w:rPr>
                <w:sz w:val="20"/>
                <w:szCs w:val="20"/>
              </w:rPr>
              <w:t>Baseline + 10% of the gap to 100%</w:t>
            </w:r>
          </w:p>
        </w:tc>
      </w:tr>
      <w:tr w:rsidR="007E34E8" w14:paraId="2263BE17" w14:textId="77777777">
        <w:tc>
          <w:tcPr>
            <w:tcW w:w="2600" w:type="dxa"/>
            <w:vAlign w:val="center"/>
          </w:tcPr>
          <w:p w14:paraId="71AD4989" w14:textId="77777777" w:rsidR="007E34E8" w:rsidRDefault="00000000">
            <w:r>
              <w:rPr>
                <w:sz w:val="20"/>
                <w:szCs w:val="20"/>
              </w:rPr>
              <w:t>6.1 Performance presentation</w:t>
            </w:r>
          </w:p>
        </w:tc>
        <w:tc>
          <w:tcPr>
            <w:tcW w:w="3400" w:type="dxa"/>
            <w:vAlign w:val="center"/>
          </w:tcPr>
          <w:p w14:paraId="1FEB016F" w14:textId="77777777" w:rsidR="007E34E8" w:rsidRDefault="00000000">
            <w:r>
              <w:rPr>
                <w:sz w:val="20"/>
                <w:szCs w:val="20"/>
              </w:rPr>
              <w:t>Not applied; presentation delivered</w:t>
            </w:r>
          </w:p>
        </w:tc>
        <w:tc>
          <w:tcPr>
            <w:tcW w:w="3297" w:type="dxa"/>
            <w:vAlign w:val="center"/>
          </w:tcPr>
          <w:p w14:paraId="15A2D21F" w14:textId="77777777" w:rsidR="007E34E8" w:rsidRDefault="00000000">
            <w:r>
              <w:rPr>
                <w:sz w:val="20"/>
                <w:szCs w:val="20"/>
              </w:rPr>
              <w:t>As fixed in the Contract Agreement</w:t>
            </w:r>
          </w:p>
        </w:tc>
      </w:tr>
    </w:tbl>
    <w:p w14:paraId="67802F20" w14:textId="77777777" w:rsidR="007E34E8" w:rsidRDefault="007E34E8">
      <w:pPr>
        <w:spacing w:after="120"/>
      </w:pPr>
    </w:p>
    <w:p w14:paraId="3B9CD65C" w14:textId="77777777" w:rsidR="007E34E8" w:rsidRDefault="00000000">
      <w:pPr>
        <w:tabs>
          <w:tab w:val="left" w:pos="1021"/>
        </w:tabs>
        <w:spacing w:after="140"/>
        <w:ind w:left="1021" w:hanging="1021"/>
        <w:jc w:val="both"/>
      </w:pPr>
      <w:proofErr w:type="spellStart"/>
      <w:r>
        <w:rPr>
          <w:sz w:val="24"/>
          <w:szCs w:val="24"/>
        </w:rPr>
        <w:t>A.4.5.3</w:t>
      </w:r>
      <w:proofErr w:type="spellEnd"/>
      <w:r>
        <w:rPr>
          <w:sz w:val="24"/>
        </w:rPr>
        <w:tab/>
      </w:r>
      <w:r>
        <w:rPr>
          <w:sz w:val="24"/>
          <w:szCs w:val="24"/>
        </w:rPr>
        <w:t xml:space="preserve">Every target is set against the Baseline for that indicator, and the Baseline is the value measured for that College at the end of the Grace Period under paragraphs </w:t>
      </w:r>
      <w:proofErr w:type="spellStart"/>
      <w:r>
        <w:rPr>
          <w:sz w:val="24"/>
          <w:szCs w:val="24"/>
        </w:rPr>
        <w:t>A.4.4.4</w:t>
      </w:r>
      <w:proofErr w:type="spellEnd"/>
      <w:r>
        <w:rPr>
          <w:sz w:val="24"/>
          <w:szCs w:val="24"/>
        </w:rPr>
        <w:t xml:space="preserve"> and </w:t>
      </w:r>
      <w:proofErr w:type="spellStart"/>
      <w:r>
        <w:rPr>
          <w:sz w:val="24"/>
          <w:szCs w:val="24"/>
        </w:rPr>
        <w:t>A.4.4A.5</w:t>
      </w:r>
      <w:proofErr w:type="spellEnd"/>
      <w:r>
        <w:rPr>
          <w:sz w:val="24"/>
          <w:szCs w:val="24"/>
        </w:rPr>
        <w:t>. No target is set by reference to any other College or to any figure outside this Request for Proposals, and no target requires information a Bidder does not have.</w:t>
      </w:r>
    </w:p>
    <w:p w14:paraId="0AD86B4E" w14:textId="77777777" w:rsidR="007E34E8" w:rsidRDefault="00000000">
      <w:pPr>
        <w:tabs>
          <w:tab w:val="left" w:pos="1021"/>
        </w:tabs>
        <w:spacing w:after="140"/>
        <w:ind w:left="1021" w:hanging="1021"/>
        <w:jc w:val="both"/>
      </w:pPr>
      <w:proofErr w:type="spellStart"/>
      <w:r>
        <w:rPr>
          <w:sz w:val="24"/>
          <w:szCs w:val="24"/>
        </w:rPr>
        <w:t>A.4.5.3A</w:t>
      </w:r>
      <w:proofErr w:type="spellEnd"/>
      <w:r>
        <w:rPr>
          <w:sz w:val="24"/>
        </w:rPr>
        <w:tab/>
      </w:r>
      <w:r>
        <w:rPr>
          <w:sz w:val="24"/>
          <w:szCs w:val="24"/>
        </w:rPr>
        <w:t>For every indicator expressed as a percentage, the target for a year is the Baseline increased by ten per cent (10%) of the difference between the Baseline and one hundred per cent (100%), computed as Target = Baseline + 0.10 × (100 − Baseline), and rounded to one decimal place. A College at a Baseline of forty per cent therefore targets forty-six per cent, and a College at eighty per cent targets eighty-two per cent. The rate of improvement demanded is the same for every College and every Operator, and the absolute improvement demanded is proportionate to the distance each College has to travel. In each later year the target is computed afresh from the value achieved in the preceding year, so that a target never falls and never exceeds one hundred per cent.</w:t>
      </w:r>
    </w:p>
    <w:p w14:paraId="2B9947AF" w14:textId="77777777" w:rsidR="007E34E8" w:rsidRDefault="00000000">
      <w:pPr>
        <w:tabs>
          <w:tab w:val="left" w:pos="1021"/>
        </w:tabs>
        <w:spacing w:after="140"/>
        <w:ind w:left="1021" w:hanging="1021"/>
        <w:jc w:val="both"/>
      </w:pPr>
      <w:proofErr w:type="spellStart"/>
      <w:r>
        <w:rPr>
          <w:sz w:val="24"/>
          <w:szCs w:val="24"/>
        </w:rPr>
        <w:t>A.4.5.3B</w:t>
      </w:r>
      <w:proofErr w:type="spellEnd"/>
      <w:r>
        <w:rPr>
          <w:sz w:val="24"/>
        </w:rPr>
        <w:tab/>
      </w:r>
      <w:r>
        <w:rPr>
          <w:sz w:val="24"/>
          <w:szCs w:val="24"/>
        </w:rPr>
        <w:t xml:space="preserve">For indicator 1.1 the target is the Baseline increased by ten per cent (10%), subject to the cap at sanctioned capacity and to the comparator at </w:t>
      </w:r>
      <w:proofErr w:type="spellStart"/>
      <w:r>
        <w:rPr>
          <w:sz w:val="24"/>
          <w:szCs w:val="24"/>
        </w:rPr>
        <w:t>A.4.5.2A</w:t>
      </w:r>
      <w:proofErr w:type="spellEnd"/>
      <w:r>
        <w:rPr>
          <w:sz w:val="24"/>
          <w:szCs w:val="24"/>
        </w:rPr>
        <w:t xml:space="preserve">. Where an indicator </w:t>
      </w:r>
      <w:r>
        <w:rPr>
          <w:sz w:val="24"/>
          <w:szCs w:val="24"/>
        </w:rPr>
        <w:lastRenderedPageBreak/>
        <w:t xml:space="preserve">is expressed at one hundred per cent in the table above, the target is one hundred per cent in every year and paragraph </w:t>
      </w:r>
      <w:proofErr w:type="spellStart"/>
      <w:r>
        <w:rPr>
          <w:sz w:val="24"/>
          <w:szCs w:val="24"/>
        </w:rPr>
        <w:t>A.4.5.3A</w:t>
      </w:r>
      <w:proofErr w:type="spellEnd"/>
      <w:r>
        <w:rPr>
          <w:sz w:val="24"/>
          <w:szCs w:val="24"/>
        </w:rPr>
        <w:t xml:space="preserve"> does not apply to it.</w:t>
      </w:r>
    </w:p>
    <w:p w14:paraId="325FCED4" w14:textId="77777777" w:rsidR="007E34E8" w:rsidRDefault="00000000">
      <w:pPr>
        <w:tabs>
          <w:tab w:val="left" w:pos="1021"/>
        </w:tabs>
        <w:spacing w:after="140"/>
        <w:ind w:left="1021" w:hanging="1021"/>
        <w:jc w:val="both"/>
      </w:pPr>
      <w:proofErr w:type="spellStart"/>
      <w:r>
        <w:rPr>
          <w:sz w:val="24"/>
          <w:szCs w:val="24"/>
        </w:rPr>
        <w:t>A.4.5.3C</w:t>
      </w:r>
      <w:proofErr w:type="spellEnd"/>
      <w:r>
        <w:rPr>
          <w:sz w:val="24"/>
        </w:rPr>
        <w:tab/>
      </w:r>
      <w:r>
        <w:rPr>
          <w:sz w:val="24"/>
          <w:szCs w:val="24"/>
        </w:rPr>
        <w:t xml:space="preserve">The rate of ten per cent (10%) at paragraphs </w:t>
      </w:r>
      <w:proofErr w:type="spellStart"/>
      <w:r>
        <w:rPr>
          <w:sz w:val="24"/>
          <w:szCs w:val="24"/>
        </w:rPr>
        <w:t>A.4.5.3A</w:t>
      </w:r>
      <w:proofErr w:type="spellEnd"/>
      <w:r>
        <w:rPr>
          <w:sz w:val="24"/>
          <w:szCs w:val="24"/>
        </w:rPr>
        <w:t xml:space="preserve"> and </w:t>
      </w:r>
      <w:proofErr w:type="spellStart"/>
      <w:r>
        <w:rPr>
          <w:sz w:val="24"/>
          <w:szCs w:val="24"/>
        </w:rPr>
        <w:t>A.4.5.3B</w:t>
      </w:r>
      <w:proofErr w:type="spellEnd"/>
      <w:r>
        <w:rPr>
          <w:sz w:val="24"/>
          <w:szCs w:val="24"/>
        </w:rPr>
        <w:t xml:space="preserve"> is the single rate fixed by the Department for this pilot. It applies to every indicator to which those paragraphs apply and to every College. It shall not be varied for one Operator or for one College during the Agreement Period.</w:t>
      </w:r>
    </w:p>
    <w:p w14:paraId="208E7515" w14:textId="77777777" w:rsidR="007E34E8" w:rsidRDefault="00000000">
      <w:pPr>
        <w:tabs>
          <w:tab w:val="left" w:pos="1021"/>
        </w:tabs>
        <w:spacing w:after="140"/>
        <w:ind w:left="1021" w:hanging="1021"/>
        <w:jc w:val="both"/>
      </w:pPr>
      <w:proofErr w:type="spellStart"/>
      <w:r>
        <w:rPr>
          <w:sz w:val="24"/>
          <w:szCs w:val="24"/>
        </w:rPr>
        <w:t>A.4.5.4</w:t>
      </w:r>
      <w:proofErr w:type="spellEnd"/>
      <w:r>
        <w:rPr>
          <w:sz w:val="24"/>
        </w:rPr>
        <w:tab/>
      </w:r>
      <w:r>
        <w:rPr>
          <w:sz w:val="24"/>
          <w:szCs w:val="24"/>
        </w:rPr>
        <w:t xml:space="preserve">The weights in the table at </w:t>
      </w:r>
      <w:proofErr w:type="spellStart"/>
      <w:r>
        <w:rPr>
          <w:sz w:val="24"/>
          <w:szCs w:val="24"/>
        </w:rPr>
        <w:t>A.4.5.1</w:t>
      </w:r>
      <w:proofErr w:type="spellEnd"/>
      <w:r>
        <w:rPr>
          <w:sz w:val="24"/>
          <w:szCs w:val="24"/>
        </w:rPr>
        <w:t xml:space="preserve"> are as directed by the Department. Twenty (20) marks are allocated to the technical and performance presentation, and the five indicator groups provided by the Finance Department carry the remaining eighty (80) in the proportions 20, 24, 16, 12 and 8. Any adjustment must leave the total at one hundred.</w:t>
      </w:r>
    </w:p>
    <w:p w14:paraId="142E66D8" w14:textId="77777777" w:rsidR="007E34E8" w:rsidRDefault="00000000">
      <w:pPr>
        <w:tabs>
          <w:tab w:val="left" w:pos="1021"/>
        </w:tabs>
        <w:spacing w:after="140"/>
        <w:ind w:left="1021" w:hanging="1021"/>
        <w:jc w:val="both"/>
      </w:pPr>
      <w:proofErr w:type="spellStart"/>
      <w:r>
        <w:rPr>
          <w:sz w:val="24"/>
          <w:szCs w:val="24"/>
        </w:rPr>
        <w:t>A.4.5.5</w:t>
      </w:r>
      <w:proofErr w:type="spellEnd"/>
      <w:r>
        <w:rPr>
          <w:sz w:val="24"/>
        </w:rPr>
        <w:tab/>
      </w:r>
      <w:r>
        <w:rPr>
          <w:sz w:val="24"/>
          <w:szCs w:val="24"/>
        </w:rPr>
        <w:t xml:space="preserve">The satisfaction instrument is the same for every College and is administered by the </w:t>
      </w:r>
      <w:proofErr w:type="spellStart"/>
      <w:r>
        <w:rPr>
          <w:sz w:val="24"/>
          <w:szCs w:val="24"/>
        </w:rPr>
        <w:t>M&amp;E</w:t>
      </w:r>
      <w:proofErr w:type="spellEnd"/>
      <w:r>
        <w:rPr>
          <w:sz w:val="24"/>
          <w:szCs w:val="24"/>
        </w:rPr>
        <w:t xml:space="preserve"> Team and not by the Operator. It comprises the ten statements below. A respondent marks each on a five-point scale: strongly agree (5), agree (4), neither agree nor disagree (3), disagree (2), strongly disagree (1). The score for a College is the mean of all completed responses expressed as a percentage of five. A response in which fewer than eight statements are marked is excluded. The instrument, the responses and the computation are retained on the file and are open to audit.</w:t>
      </w:r>
    </w:p>
    <w:p w14:paraId="532C397F" w14:textId="77777777" w:rsidR="007E34E8" w:rsidRDefault="00000000">
      <w:pPr>
        <w:tabs>
          <w:tab w:val="left" w:pos="1021"/>
        </w:tabs>
        <w:spacing w:after="140"/>
        <w:ind w:left="1021" w:hanging="1021"/>
        <w:jc w:val="both"/>
      </w:pPr>
      <w:proofErr w:type="spellStart"/>
      <w:r>
        <w:rPr>
          <w:sz w:val="24"/>
          <w:szCs w:val="24"/>
        </w:rPr>
        <w:t>A.4.5.5A</w:t>
      </w:r>
      <w:proofErr w:type="spellEnd"/>
      <w:r>
        <w:rPr>
          <w:sz w:val="24"/>
        </w:rPr>
        <w:tab/>
      </w:r>
      <w:r>
        <w:rPr>
          <w:sz w:val="24"/>
          <w:szCs w:val="24"/>
        </w:rPr>
        <w:t xml:space="preserve">Statements put to students under indicator 5.1: (a) classes are held as timetabled; (b) my teachers are present and prepared; (c) the laboratory and computer facilities are available to me; (d) the library is open and has the books I need; (e) drinking water, electricity and sanitation work; (f) I have not been asked to pay any fee, levy or contribution for my </w:t>
      </w:r>
      <w:proofErr w:type="spellStart"/>
      <w:r>
        <w:rPr>
          <w:sz w:val="24"/>
          <w:szCs w:val="24"/>
        </w:rPr>
        <w:t>programme</w:t>
      </w:r>
      <w:proofErr w:type="spellEnd"/>
      <w:r>
        <w:rPr>
          <w:sz w:val="24"/>
          <w:szCs w:val="24"/>
        </w:rPr>
        <w:t>; (g) I am told my results and my attendance record; (h) the College is safe; (</w:t>
      </w:r>
      <w:proofErr w:type="spellStart"/>
      <w:r>
        <w:rPr>
          <w:sz w:val="24"/>
          <w:szCs w:val="24"/>
        </w:rPr>
        <w:t>i</w:t>
      </w:r>
      <w:proofErr w:type="spellEnd"/>
      <w:r>
        <w:rPr>
          <w:sz w:val="24"/>
          <w:szCs w:val="24"/>
        </w:rPr>
        <w:t xml:space="preserve">) I would recommend this College to others; (j) I intend to complete my </w:t>
      </w:r>
      <w:proofErr w:type="spellStart"/>
      <w:r>
        <w:rPr>
          <w:sz w:val="24"/>
          <w:szCs w:val="24"/>
        </w:rPr>
        <w:t>programme</w:t>
      </w:r>
      <w:proofErr w:type="spellEnd"/>
      <w:r>
        <w:rPr>
          <w:sz w:val="24"/>
          <w:szCs w:val="24"/>
        </w:rPr>
        <w:t xml:space="preserve"> here.</w:t>
      </w:r>
    </w:p>
    <w:p w14:paraId="62A68C7C" w14:textId="77777777" w:rsidR="007E34E8" w:rsidRDefault="00000000">
      <w:pPr>
        <w:tabs>
          <w:tab w:val="left" w:pos="1021"/>
        </w:tabs>
        <w:spacing w:after="140"/>
        <w:ind w:left="1021" w:hanging="1021"/>
        <w:jc w:val="both"/>
      </w:pPr>
      <w:proofErr w:type="spellStart"/>
      <w:r>
        <w:rPr>
          <w:sz w:val="24"/>
          <w:szCs w:val="24"/>
        </w:rPr>
        <w:t>A.4.5.5B</w:t>
      </w:r>
      <w:proofErr w:type="spellEnd"/>
      <w:r>
        <w:rPr>
          <w:sz w:val="24"/>
        </w:rPr>
        <w:tab/>
      </w:r>
      <w:r>
        <w:rPr>
          <w:sz w:val="24"/>
          <w:szCs w:val="24"/>
        </w:rPr>
        <w:t>Statements put to parents and guardians under indicator 5.2: (a) the College communicates with me about my child’s attendance and results; (b) teaching staff are present; (c) the buildings and facilities are in usable condition; (d) I have not been asked to pay any fee, levy or contribution; (e) my concerns are dealt with when I raise them; (f) transport and timings are workable; (g) the College is safe; (h) my child’s learning has improved since the Operator took over; (</w:t>
      </w:r>
      <w:proofErr w:type="spellStart"/>
      <w:r>
        <w:rPr>
          <w:sz w:val="24"/>
          <w:szCs w:val="24"/>
        </w:rPr>
        <w:t>i</w:t>
      </w:r>
      <w:proofErr w:type="spellEnd"/>
      <w:r>
        <w:rPr>
          <w:sz w:val="24"/>
          <w:szCs w:val="24"/>
        </w:rPr>
        <w:t xml:space="preserve">) I would recommend this College to other parents; (j) I expect my child to complete the </w:t>
      </w:r>
      <w:proofErr w:type="spellStart"/>
      <w:r>
        <w:rPr>
          <w:sz w:val="24"/>
          <w:szCs w:val="24"/>
        </w:rPr>
        <w:t>programme</w:t>
      </w:r>
      <w:proofErr w:type="spellEnd"/>
      <w:r>
        <w:rPr>
          <w:sz w:val="24"/>
          <w:szCs w:val="24"/>
        </w:rPr>
        <w:t xml:space="preserve"> here.</w:t>
      </w:r>
    </w:p>
    <w:p w14:paraId="2A685899" w14:textId="77777777" w:rsidR="007E34E8" w:rsidRDefault="00000000">
      <w:pPr>
        <w:tabs>
          <w:tab w:val="left" w:pos="1021"/>
        </w:tabs>
        <w:spacing w:after="140"/>
        <w:ind w:left="1021" w:hanging="1021"/>
        <w:jc w:val="both"/>
      </w:pPr>
      <w:proofErr w:type="spellStart"/>
      <w:r>
        <w:rPr>
          <w:sz w:val="24"/>
          <w:szCs w:val="24"/>
        </w:rPr>
        <w:t>A.4.5.5C</w:t>
      </w:r>
      <w:proofErr w:type="spellEnd"/>
      <w:r>
        <w:rPr>
          <w:sz w:val="24"/>
        </w:rPr>
        <w:tab/>
      </w:r>
      <w:r>
        <w:rPr>
          <w:sz w:val="24"/>
          <w:szCs w:val="24"/>
        </w:rPr>
        <w:t xml:space="preserve">Statement (f) in each list is a control on the covenant at clause 2.2.11. Where the responses disclose that a student of a Core Academic </w:t>
      </w:r>
      <w:proofErr w:type="spellStart"/>
      <w:r>
        <w:rPr>
          <w:sz w:val="24"/>
          <w:szCs w:val="24"/>
        </w:rPr>
        <w:t>Programme</w:t>
      </w:r>
      <w:proofErr w:type="spellEnd"/>
      <w:r>
        <w:rPr>
          <w:sz w:val="24"/>
          <w:szCs w:val="24"/>
        </w:rPr>
        <w:t xml:space="preserve"> has been charged, the </w:t>
      </w:r>
      <w:proofErr w:type="spellStart"/>
      <w:r>
        <w:rPr>
          <w:sz w:val="24"/>
          <w:szCs w:val="24"/>
        </w:rPr>
        <w:t>M&amp;E</w:t>
      </w:r>
      <w:proofErr w:type="spellEnd"/>
      <w:r>
        <w:rPr>
          <w:sz w:val="24"/>
          <w:szCs w:val="24"/>
        </w:rPr>
        <w:t xml:space="preserve"> Team shall investigate and, where the charge is established, paragraph </w:t>
      </w:r>
      <w:proofErr w:type="spellStart"/>
      <w:r>
        <w:rPr>
          <w:sz w:val="24"/>
          <w:szCs w:val="24"/>
        </w:rPr>
        <w:t>A.4.5.2C</w:t>
      </w:r>
      <w:proofErr w:type="spellEnd"/>
      <w:r>
        <w:rPr>
          <w:sz w:val="24"/>
          <w:szCs w:val="24"/>
        </w:rPr>
        <w:t xml:space="preserve"> applies.</w:t>
      </w:r>
    </w:p>
    <w:p w14:paraId="001BC079" w14:textId="77777777" w:rsidR="007E34E8" w:rsidRDefault="00000000">
      <w:pPr>
        <w:tabs>
          <w:tab w:val="left" w:pos="1021"/>
        </w:tabs>
        <w:spacing w:after="140"/>
        <w:ind w:left="1021" w:hanging="1021"/>
        <w:jc w:val="both"/>
      </w:pPr>
      <w:proofErr w:type="spellStart"/>
      <w:r>
        <w:rPr>
          <w:sz w:val="24"/>
          <w:szCs w:val="24"/>
        </w:rPr>
        <w:t>A.4.5.6</w:t>
      </w:r>
      <w:proofErr w:type="spellEnd"/>
      <w:r>
        <w:rPr>
          <w:sz w:val="24"/>
        </w:rPr>
        <w:tab/>
      </w:r>
      <w:r>
        <w:rPr>
          <w:sz w:val="24"/>
          <w:szCs w:val="24"/>
        </w:rPr>
        <w:t xml:space="preserve">This paragraph governs an indicator which cannot be measured at all for a Measurement Period. Paragraph </w:t>
      </w:r>
      <w:proofErr w:type="spellStart"/>
      <w:r>
        <w:rPr>
          <w:sz w:val="24"/>
          <w:szCs w:val="24"/>
        </w:rPr>
        <w:t>A.4.8.1</w:t>
      </w:r>
      <w:proofErr w:type="spellEnd"/>
      <w:r>
        <w:rPr>
          <w:sz w:val="24"/>
          <w:szCs w:val="24"/>
        </w:rPr>
        <w:t xml:space="preserve"> governs an indicator which is measured annually but falls to be paid quarterly, and the two do not overlap: an annual indicator is not excluded under this paragraph merely because the annual measurement has not yet been taken, but is carried provisionally under </w:t>
      </w:r>
      <w:proofErr w:type="spellStart"/>
      <w:r>
        <w:rPr>
          <w:sz w:val="24"/>
          <w:szCs w:val="24"/>
        </w:rPr>
        <w:t>A.4.8.1</w:t>
      </w:r>
      <w:proofErr w:type="spellEnd"/>
      <w:r>
        <w:rPr>
          <w:sz w:val="24"/>
          <w:szCs w:val="24"/>
        </w:rPr>
        <w:t xml:space="preserve"> and reconciled under </w:t>
      </w:r>
      <w:proofErr w:type="spellStart"/>
      <w:r>
        <w:rPr>
          <w:sz w:val="24"/>
          <w:szCs w:val="24"/>
        </w:rPr>
        <w:lastRenderedPageBreak/>
        <w:t>A.4.8.2</w:t>
      </w:r>
      <w:proofErr w:type="spellEnd"/>
      <w:r>
        <w:rPr>
          <w:sz w:val="24"/>
          <w:szCs w:val="24"/>
        </w:rPr>
        <w:t>. An indicator which cannot yet be measured for a College shall be excluded from that Measurement Period and its weight redistributed among the remaining indicators in proportion to their weights. In particular, indicators 2.1, 2.2 and 2.3 are not measurable in respect of a cohort which has not yet sat an annual examination; and indicator 2.2 is not measurable until an entry cohort has had the opportunity to complete. Indicators 1.2, 4.1 and 4.2 are measurable from the first Measurement Period for which accounts or attendance records are due, and are not excluded by reason only that the Baseline for indicator 1.1 has not yet been established.</w:t>
      </w:r>
    </w:p>
    <w:p w14:paraId="43B3A219" w14:textId="77777777" w:rsidR="007E34E8" w:rsidRDefault="00000000">
      <w:pPr>
        <w:tabs>
          <w:tab w:val="left" w:pos="1021"/>
        </w:tabs>
        <w:spacing w:after="140"/>
        <w:ind w:left="1021" w:hanging="1021"/>
        <w:jc w:val="both"/>
      </w:pPr>
      <w:proofErr w:type="spellStart"/>
      <w:r>
        <w:rPr>
          <w:sz w:val="24"/>
          <w:szCs w:val="24"/>
        </w:rPr>
        <w:t>A.4.5.7</w:t>
      </w:r>
      <w:proofErr w:type="spellEnd"/>
      <w:r>
        <w:rPr>
          <w:sz w:val="24"/>
        </w:rPr>
        <w:tab/>
      </w:r>
      <w:r>
        <w:rPr>
          <w:sz w:val="24"/>
          <w:szCs w:val="24"/>
        </w:rPr>
        <w:t xml:space="preserve">Indicator 6.1 is scored by components and not by impression. At each presentation the Operator shall address each of the five matters below in respect of the Measurement Periods since the last presentation, and the SSU shall record, for each, whether it was addressed with figures, dates or named persons. A matter described in general terms is not addressed. Four (04) marks are earned for each matter addressed, to a maximum of twenty (20): (a) achievement against each indicator in group 1, with the verified figures and the reasons for any shortfall; (b) achievement against each indicator in group 2, with the result notification relied on; (c) the works and facility position against the agreed schedule, with dates; (d) the financial position, including non-subsidy revenue raised and applied and the date of each return submitted; and (e) the corrective action taken on any indicator below target since the last presentation, each action with a named officer and a date. The score sheet shall record the finding on each matter in one line, shall be signed, shall be furnished to the Operator within seven (07) days, and is a determination within the meaning of paragraph </w:t>
      </w:r>
      <w:proofErr w:type="spellStart"/>
      <w:r>
        <w:rPr>
          <w:sz w:val="24"/>
          <w:szCs w:val="24"/>
        </w:rPr>
        <w:t>A.4.9</w:t>
      </w:r>
      <w:proofErr w:type="spellEnd"/>
      <w:r>
        <w:rPr>
          <w:sz w:val="24"/>
          <w:szCs w:val="24"/>
        </w:rPr>
        <w:t>, so that the Operator may dispute it.</w:t>
      </w:r>
    </w:p>
    <w:p w14:paraId="5D5E5F24" w14:textId="77777777" w:rsidR="007E34E8" w:rsidRDefault="00000000">
      <w:pPr>
        <w:keepNext/>
        <w:keepLines/>
        <w:spacing w:after="120"/>
      </w:pPr>
      <w:proofErr w:type="spellStart"/>
      <w:r>
        <w:rPr>
          <w:b/>
          <w:bCs/>
          <w:sz w:val="24"/>
          <w:szCs w:val="24"/>
        </w:rPr>
        <w:t>A.4.6</w:t>
      </w:r>
      <w:proofErr w:type="spellEnd"/>
      <w:r>
        <w:rPr>
          <w:b/>
          <w:bCs/>
          <w:sz w:val="24"/>
          <w:szCs w:val="24"/>
        </w:rPr>
        <w:t xml:space="preserve">  Computation of the KPI Score</w:t>
      </w:r>
    </w:p>
    <w:p w14:paraId="0874C9F0" w14:textId="77777777" w:rsidR="007E34E8" w:rsidRDefault="00000000">
      <w:pPr>
        <w:tabs>
          <w:tab w:val="left" w:pos="1021"/>
        </w:tabs>
        <w:spacing w:after="140"/>
        <w:ind w:left="1021" w:hanging="1021"/>
        <w:jc w:val="both"/>
      </w:pPr>
      <w:proofErr w:type="spellStart"/>
      <w:r>
        <w:rPr>
          <w:sz w:val="24"/>
          <w:szCs w:val="24"/>
        </w:rPr>
        <w:t>A.4.6.1</w:t>
      </w:r>
      <w:proofErr w:type="spellEnd"/>
      <w:r>
        <w:rPr>
          <w:sz w:val="24"/>
        </w:rPr>
        <w:tab/>
      </w:r>
      <w:r>
        <w:rPr>
          <w:sz w:val="24"/>
          <w:szCs w:val="24"/>
        </w:rPr>
        <w:t xml:space="preserve">For each indicator, points earned equal Achievement multiplied by the weight of that indicator and divided by one hundred. The KPI Score for a Measurement Period is the sum of the points earned by every indicator measurable in that period, expressed out of one hundred after any redistribution under </w:t>
      </w:r>
      <w:proofErr w:type="spellStart"/>
      <w:r>
        <w:rPr>
          <w:sz w:val="24"/>
          <w:szCs w:val="24"/>
        </w:rPr>
        <w:t>A.4.5.6</w:t>
      </w:r>
      <w:proofErr w:type="spellEnd"/>
      <w:r>
        <w:rPr>
          <w:sz w:val="24"/>
          <w:szCs w:val="24"/>
        </w:rPr>
        <w:t>.</w:t>
      </w:r>
    </w:p>
    <w:p w14:paraId="0373B836" w14:textId="77777777" w:rsidR="007E34E8" w:rsidRDefault="00000000">
      <w:pPr>
        <w:tabs>
          <w:tab w:val="left" w:pos="1021"/>
        </w:tabs>
        <w:spacing w:after="140"/>
        <w:ind w:left="1021" w:hanging="1021"/>
        <w:jc w:val="both"/>
      </w:pPr>
      <w:proofErr w:type="spellStart"/>
      <w:r>
        <w:rPr>
          <w:sz w:val="24"/>
          <w:szCs w:val="24"/>
        </w:rPr>
        <w:t>A.4.6.2</w:t>
      </w:r>
      <w:proofErr w:type="spellEnd"/>
      <w:r>
        <w:rPr>
          <w:sz w:val="24"/>
        </w:rPr>
        <w:tab/>
      </w:r>
      <w:r>
        <w:rPr>
          <w:sz w:val="24"/>
          <w:szCs w:val="24"/>
        </w:rPr>
        <w:t xml:space="preserve">The KPI Score shall be computed to two decimal places. The computation, showing Achievement and points for every indicator, shall be recorded by the </w:t>
      </w:r>
      <w:proofErr w:type="spellStart"/>
      <w:r>
        <w:rPr>
          <w:sz w:val="24"/>
          <w:szCs w:val="24"/>
        </w:rPr>
        <w:t>M&amp;E</w:t>
      </w:r>
      <w:proofErr w:type="spellEnd"/>
      <w:r>
        <w:rPr>
          <w:sz w:val="24"/>
          <w:szCs w:val="24"/>
        </w:rPr>
        <w:t xml:space="preserve"> Team and furnished to the Operator and to the Procuring Entity within fifteen (15) days of the end of the Measurement Period.</w:t>
      </w:r>
    </w:p>
    <w:p w14:paraId="096E8FB1" w14:textId="77777777" w:rsidR="007E34E8" w:rsidRDefault="00000000">
      <w:pPr>
        <w:keepNext/>
        <w:keepLines/>
        <w:spacing w:after="120"/>
      </w:pPr>
      <w:proofErr w:type="spellStart"/>
      <w:r>
        <w:rPr>
          <w:b/>
          <w:bCs/>
          <w:sz w:val="24"/>
          <w:szCs w:val="24"/>
        </w:rPr>
        <w:t>A.4.7</w:t>
      </w:r>
      <w:proofErr w:type="spellEnd"/>
      <w:r>
        <w:rPr>
          <w:b/>
          <w:bCs/>
          <w:sz w:val="24"/>
          <w:szCs w:val="24"/>
        </w:rPr>
        <w:t xml:space="preserve">  Payment, deductions, cap and floor</w:t>
      </w:r>
    </w:p>
    <w:p w14:paraId="718B22E2" w14:textId="77777777" w:rsidR="007E34E8" w:rsidRDefault="00000000">
      <w:pPr>
        <w:tabs>
          <w:tab w:val="left" w:pos="1021"/>
        </w:tabs>
        <w:spacing w:after="140"/>
        <w:ind w:left="1021" w:hanging="1021"/>
        <w:jc w:val="both"/>
      </w:pPr>
      <w:proofErr w:type="spellStart"/>
      <w:r>
        <w:rPr>
          <w:sz w:val="24"/>
          <w:szCs w:val="24"/>
        </w:rPr>
        <w:t>A.4.7.1</w:t>
      </w:r>
      <w:proofErr w:type="spellEnd"/>
      <w:r>
        <w:rPr>
          <w:sz w:val="24"/>
        </w:rPr>
        <w:tab/>
      </w:r>
      <w:r>
        <w:rPr>
          <w:sz w:val="24"/>
          <w:szCs w:val="24"/>
        </w:rPr>
        <w:t>The payment due to the Operator for a Measurement Period is the Per-Student Subsidy entitlement for that period multiplied by the Payment Factor derived from the KPI Score.</w:t>
      </w:r>
    </w:p>
    <w:p w14:paraId="01C6310A" w14:textId="77777777" w:rsidR="007E34E8" w:rsidRDefault="00000000">
      <w:pPr>
        <w:tabs>
          <w:tab w:val="left" w:pos="1021"/>
        </w:tabs>
        <w:spacing w:after="140"/>
        <w:ind w:left="1021" w:hanging="1021"/>
        <w:jc w:val="both"/>
      </w:pPr>
      <w:proofErr w:type="spellStart"/>
      <w:r>
        <w:rPr>
          <w:sz w:val="24"/>
          <w:szCs w:val="24"/>
        </w:rPr>
        <w:t>A.4.7.2</w:t>
      </w:r>
      <w:proofErr w:type="spellEnd"/>
      <w:r>
        <w:rPr>
          <w:sz w:val="24"/>
        </w:rPr>
        <w:tab/>
      </w:r>
      <w:r>
        <w:rPr>
          <w:sz w:val="24"/>
          <w:szCs w:val="24"/>
        </w:rPr>
        <w:t>The Payment Factor is derived from the KPI Score as follows.</w:t>
      </w:r>
    </w:p>
    <w:tbl>
      <w:tblPr>
        <w:tblStyle w:val="TableGrid"/>
        <w:tblW w:w="9297" w:type="dxa"/>
        <w:tblLayout w:type="fixed"/>
        <w:tblLook w:val="04A0" w:firstRow="1" w:lastRow="0" w:firstColumn="1" w:lastColumn="0" w:noHBand="0" w:noVBand="1"/>
      </w:tblPr>
      <w:tblGrid>
        <w:gridCol w:w="2800"/>
        <w:gridCol w:w="2800"/>
        <w:gridCol w:w="3697"/>
      </w:tblGrid>
      <w:tr w:rsidR="007E34E8" w14:paraId="551085E2" w14:textId="77777777">
        <w:trPr>
          <w:tblHeader/>
        </w:trPr>
        <w:tc>
          <w:tcPr>
            <w:tcW w:w="2800" w:type="dxa"/>
            <w:shd w:val="clear" w:color="auto" w:fill="D9D9D9"/>
            <w:vAlign w:val="center"/>
          </w:tcPr>
          <w:p w14:paraId="2B54068E" w14:textId="77777777" w:rsidR="007E34E8" w:rsidRDefault="00000000">
            <w:r>
              <w:rPr>
                <w:b/>
                <w:bCs/>
                <w:sz w:val="20"/>
                <w:szCs w:val="20"/>
              </w:rPr>
              <w:t>KPI Score for the period</w:t>
            </w:r>
          </w:p>
        </w:tc>
        <w:tc>
          <w:tcPr>
            <w:tcW w:w="2800" w:type="dxa"/>
            <w:shd w:val="clear" w:color="auto" w:fill="D9D9D9"/>
            <w:vAlign w:val="center"/>
          </w:tcPr>
          <w:p w14:paraId="518C38B9" w14:textId="77777777" w:rsidR="007E34E8" w:rsidRDefault="00000000">
            <w:r>
              <w:rPr>
                <w:b/>
                <w:bCs/>
                <w:sz w:val="20"/>
                <w:szCs w:val="20"/>
              </w:rPr>
              <w:t>Payment Factor</w:t>
            </w:r>
          </w:p>
        </w:tc>
        <w:tc>
          <w:tcPr>
            <w:tcW w:w="3697" w:type="dxa"/>
            <w:shd w:val="clear" w:color="auto" w:fill="D9D9D9"/>
            <w:vAlign w:val="center"/>
          </w:tcPr>
          <w:p w14:paraId="0B68F876" w14:textId="77777777" w:rsidR="007E34E8" w:rsidRDefault="00000000">
            <w:r>
              <w:rPr>
                <w:b/>
                <w:bCs/>
                <w:sz w:val="20"/>
                <w:szCs w:val="20"/>
              </w:rPr>
              <w:t>Effect</w:t>
            </w:r>
          </w:p>
        </w:tc>
      </w:tr>
      <w:tr w:rsidR="007E34E8" w14:paraId="67C6073C" w14:textId="77777777">
        <w:tc>
          <w:tcPr>
            <w:tcW w:w="2800" w:type="dxa"/>
            <w:vAlign w:val="center"/>
          </w:tcPr>
          <w:p w14:paraId="75ECFFB9" w14:textId="77777777" w:rsidR="007E34E8" w:rsidRDefault="00000000">
            <w:r>
              <w:rPr>
                <w:sz w:val="20"/>
                <w:szCs w:val="20"/>
              </w:rPr>
              <w:t>90.00 and above</w:t>
            </w:r>
          </w:p>
        </w:tc>
        <w:tc>
          <w:tcPr>
            <w:tcW w:w="2800" w:type="dxa"/>
            <w:vAlign w:val="center"/>
          </w:tcPr>
          <w:p w14:paraId="201B4722" w14:textId="77777777" w:rsidR="007E34E8" w:rsidRDefault="00000000">
            <w:r>
              <w:rPr>
                <w:sz w:val="20"/>
                <w:szCs w:val="20"/>
              </w:rPr>
              <w:t>100%</w:t>
            </w:r>
          </w:p>
        </w:tc>
        <w:tc>
          <w:tcPr>
            <w:tcW w:w="3697" w:type="dxa"/>
            <w:vAlign w:val="center"/>
          </w:tcPr>
          <w:p w14:paraId="51849E9E" w14:textId="77777777" w:rsidR="007E34E8" w:rsidRDefault="00000000">
            <w:r>
              <w:rPr>
                <w:sz w:val="20"/>
                <w:szCs w:val="20"/>
              </w:rPr>
              <w:t>Full entitlement paid</w:t>
            </w:r>
          </w:p>
        </w:tc>
      </w:tr>
      <w:tr w:rsidR="007E34E8" w14:paraId="7582758A" w14:textId="77777777">
        <w:tc>
          <w:tcPr>
            <w:tcW w:w="2800" w:type="dxa"/>
            <w:vAlign w:val="center"/>
          </w:tcPr>
          <w:p w14:paraId="331081F5" w14:textId="77777777" w:rsidR="007E34E8" w:rsidRDefault="00000000">
            <w:r>
              <w:rPr>
                <w:sz w:val="20"/>
                <w:szCs w:val="20"/>
              </w:rPr>
              <w:t>75.00 to 89.99</w:t>
            </w:r>
          </w:p>
        </w:tc>
        <w:tc>
          <w:tcPr>
            <w:tcW w:w="2800" w:type="dxa"/>
            <w:vAlign w:val="center"/>
          </w:tcPr>
          <w:p w14:paraId="1B5662D5" w14:textId="77777777" w:rsidR="007E34E8" w:rsidRDefault="00000000">
            <w:r>
              <w:rPr>
                <w:sz w:val="20"/>
                <w:szCs w:val="20"/>
              </w:rPr>
              <w:t>90%</w:t>
            </w:r>
          </w:p>
        </w:tc>
        <w:tc>
          <w:tcPr>
            <w:tcW w:w="3697" w:type="dxa"/>
            <w:vAlign w:val="center"/>
          </w:tcPr>
          <w:p w14:paraId="5C1A3C26" w14:textId="77777777" w:rsidR="007E34E8" w:rsidRDefault="00000000">
            <w:r>
              <w:rPr>
                <w:sz w:val="20"/>
                <w:szCs w:val="20"/>
              </w:rPr>
              <w:t>Deduction of 10%</w:t>
            </w:r>
          </w:p>
        </w:tc>
      </w:tr>
      <w:tr w:rsidR="007E34E8" w14:paraId="03175587" w14:textId="77777777">
        <w:tc>
          <w:tcPr>
            <w:tcW w:w="2800" w:type="dxa"/>
            <w:vAlign w:val="center"/>
          </w:tcPr>
          <w:p w14:paraId="28E41304" w14:textId="77777777" w:rsidR="007E34E8" w:rsidRDefault="00000000">
            <w:r>
              <w:rPr>
                <w:sz w:val="20"/>
                <w:szCs w:val="20"/>
              </w:rPr>
              <w:t>60.00 to 74.99</w:t>
            </w:r>
          </w:p>
        </w:tc>
        <w:tc>
          <w:tcPr>
            <w:tcW w:w="2800" w:type="dxa"/>
            <w:vAlign w:val="center"/>
          </w:tcPr>
          <w:p w14:paraId="50BA38E0" w14:textId="77777777" w:rsidR="007E34E8" w:rsidRDefault="00000000">
            <w:r>
              <w:rPr>
                <w:sz w:val="20"/>
                <w:szCs w:val="20"/>
              </w:rPr>
              <w:t>75%</w:t>
            </w:r>
          </w:p>
        </w:tc>
        <w:tc>
          <w:tcPr>
            <w:tcW w:w="3697" w:type="dxa"/>
            <w:vAlign w:val="center"/>
          </w:tcPr>
          <w:p w14:paraId="1324BA9A" w14:textId="77777777" w:rsidR="007E34E8" w:rsidRDefault="00000000">
            <w:r>
              <w:rPr>
                <w:sz w:val="20"/>
                <w:szCs w:val="20"/>
              </w:rPr>
              <w:t>Deduction of 25%</w:t>
            </w:r>
          </w:p>
        </w:tc>
      </w:tr>
      <w:tr w:rsidR="007E34E8" w14:paraId="39A57D0E" w14:textId="77777777">
        <w:tc>
          <w:tcPr>
            <w:tcW w:w="2800" w:type="dxa"/>
            <w:vAlign w:val="center"/>
          </w:tcPr>
          <w:p w14:paraId="3138DCA2" w14:textId="77777777" w:rsidR="007E34E8" w:rsidRDefault="00000000">
            <w:r>
              <w:rPr>
                <w:sz w:val="20"/>
                <w:szCs w:val="20"/>
              </w:rPr>
              <w:lastRenderedPageBreak/>
              <w:t>50.00 to 59.99</w:t>
            </w:r>
          </w:p>
        </w:tc>
        <w:tc>
          <w:tcPr>
            <w:tcW w:w="2800" w:type="dxa"/>
            <w:vAlign w:val="center"/>
          </w:tcPr>
          <w:p w14:paraId="6D74FC5B" w14:textId="77777777" w:rsidR="007E34E8" w:rsidRDefault="00000000">
            <w:r>
              <w:rPr>
                <w:sz w:val="20"/>
                <w:szCs w:val="20"/>
              </w:rPr>
              <w:t>60%</w:t>
            </w:r>
          </w:p>
        </w:tc>
        <w:tc>
          <w:tcPr>
            <w:tcW w:w="3697" w:type="dxa"/>
            <w:vAlign w:val="center"/>
          </w:tcPr>
          <w:p w14:paraId="3C02272B" w14:textId="77777777" w:rsidR="007E34E8" w:rsidRDefault="00000000">
            <w:r>
              <w:rPr>
                <w:sz w:val="20"/>
                <w:szCs w:val="20"/>
              </w:rPr>
              <w:t>Deduction of 40%</w:t>
            </w:r>
          </w:p>
        </w:tc>
      </w:tr>
      <w:tr w:rsidR="007E34E8" w14:paraId="241D8782" w14:textId="77777777">
        <w:tc>
          <w:tcPr>
            <w:tcW w:w="2800" w:type="dxa"/>
            <w:vAlign w:val="center"/>
          </w:tcPr>
          <w:p w14:paraId="1CBB5329" w14:textId="77777777" w:rsidR="007E34E8" w:rsidRDefault="00000000">
            <w:r>
              <w:rPr>
                <w:sz w:val="20"/>
                <w:szCs w:val="20"/>
              </w:rPr>
              <w:t>Below 50.00</w:t>
            </w:r>
          </w:p>
        </w:tc>
        <w:tc>
          <w:tcPr>
            <w:tcW w:w="2800" w:type="dxa"/>
            <w:vAlign w:val="center"/>
          </w:tcPr>
          <w:p w14:paraId="597213E6" w14:textId="77777777" w:rsidR="007E34E8" w:rsidRDefault="00000000">
            <w:r>
              <w:rPr>
                <w:sz w:val="20"/>
                <w:szCs w:val="20"/>
              </w:rPr>
              <w:t>50%</w:t>
            </w:r>
          </w:p>
        </w:tc>
        <w:tc>
          <w:tcPr>
            <w:tcW w:w="3697" w:type="dxa"/>
            <w:vAlign w:val="center"/>
          </w:tcPr>
          <w:p w14:paraId="08724DC1" w14:textId="77777777" w:rsidR="007E34E8" w:rsidRDefault="00000000">
            <w:r>
              <w:rPr>
                <w:sz w:val="20"/>
                <w:szCs w:val="20"/>
              </w:rPr>
              <w:t>Deduction of 50%, being the cap; payment at the floor</w:t>
            </w:r>
          </w:p>
        </w:tc>
      </w:tr>
    </w:tbl>
    <w:p w14:paraId="1BE44804" w14:textId="77777777" w:rsidR="007E34E8" w:rsidRDefault="007E34E8">
      <w:pPr>
        <w:spacing w:after="120"/>
      </w:pPr>
    </w:p>
    <w:p w14:paraId="1FAB875D" w14:textId="77777777" w:rsidR="007E34E8" w:rsidRDefault="00000000">
      <w:pPr>
        <w:tabs>
          <w:tab w:val="left" w:pos="1021"/>
        </w:tabs>
        <w:spacing w:after="140"/>
        <w:ind w:left="1021" w:hanging="1021"/>
        <w:jc w:val="both"/>
      </w:pPr>
      <w:proofErr w:type="spellStart"/>
      <w:r>
        <w:rPr>
          <w:sz w:val="24"/>
          <w:szCs w:val="24"/>
        </w:rPr>
        <w:t>A.4.7.3</w:t>
      </w:r>
      <w:proofErr w:type="spellEnd"/>
      <w:r>
        <w:rPr>
          <w:sz w:val="24"/>
        </w:rPr>
        <w:tab/>
      </w:r>
      <w:r>
        <w:rPr>
          <w:sz w:val="24"/>
          <w:szCs w:val="24"/>
        </w:rPr>
        <w:t>The cap on cumulative deduction in any Measurement Period is fifty per cent (50%) of the entitlement for that period, and the floor below which payment for a Measurement Period shall not fall is fifty per cent (50%) of that entitlement. The floor exists so that a College continues to operate and enrolled students are not prejudiced by a dispute between the parties. It is not a reward for non-performance.</w:t>
      </w:r>
    </w:p>
    <w:p w14:paraId="1274C052" w14:textId="77777777" w:rsidR="007E34E8" w:rsidRDefault="00000000">
      <w:pPr>
        <w:tabs>
          <w:tab w:val="left" w:pos="1021"/>
        </w:tabs>
        <w:spacing w:after="140"/>
        <w:ind w:left="1021" w:hanging="1021"/>
        <w:jc w:val="both"/>
      </w:pPr>
      <w:proofErr w:type="spellStart"/>
      <w:r>
        <w:rPr>
          <w:sz w:val="24"/>
          <w:szCs w:val="24"/>
        </w:rPr>
        <w:t>A.4.7.4</w:t>
      </w:r>
      <w:proofErr w:type="spellEnd"/>
      <w:r>
        <w:rPr>
          <w:sz w:val="24"/>
        </w:rPr>
        <w:tab/>
      </w:r>
      <w:r>
        <w:rPr>
          <w:sz w:val="24"/>
          <w:szCs w:val="24"/>
        </w:rPr>
        <w:t>Where the KPI Score is below fifty (50) for two consecutive Measurement Periods the Procuring Entity shall issue a written cure notice specifying the indicators concerned and allowing not less than one further Measurement Period in which to remedy. A KPI Score below fifty (50) for three consecutive Measurement Periods is a ground of termination under the Contract Agreement.</w:t>
      </w:r>
    </w:p>
    <w:p w14:paraId="2402D2D9" w14:textId="77777777" w:rsidR="007E34E8" w:rsidRDefault="00000000">
      <w:pPr>
        <w:tabs>
          <w:tab w:val="left" w:pos="1021"/>
        </w:tabs>
        <w:spacing w:after="140"/>
        <w:ind w:left="1021" w:hanging="1021"/>
        <w:jc w:val="both"/>
      </w:pPr>
      <w:proofErr w:type="spellStart"/>
      <w:r>
        <w:rPr>
          <w:sz w:val="24"/>
          <w:szCs w:val="24"/>
        </w:rPr>
        <w:t>A.4.7.5</w:t>
      </w:r>
      <w:proofErr w:type="spellEnd"/>
      <w:r>
        <w:rPr>
          <w:sz w:val="24"/>
        </w:rPr>
        <w:tab/>
      </w:r>
      <w:r>
        <w:rPr>
          <w:sz w:val="24"/>
          <w:szCs w:val="24"/>
        </w:rPr>
        <w:t xml:space="preserve">A deduction operates through the Payment Factor at </w:t>
      </w:r>
      <w:proofErr w:type="spellStart"/>
      <w:r>
        <w:rPr>
          <w:sz w:val="24"/>
          <w:szCs w:val="24"/>
        </w:rPr>
        <w:t>A.4.7.2</w:t>
      </w:r>
      <w:proofErr w:type="spellEnd"/>
      <w:r>
        <w:rPr>
          <w:sz w:val="24"/>
          <w:szCs w:val="24"/>
        </w:rPr>
        <w:t xml:space="preserve"> and in no other way. The Payment Factor is applied to the whole of the entitlement for the Measurement Period, and the effect of a shortfall on any one indicator is therefore proportionate to the weight of that indicator in the KPI Score and not to the indicator in isolation. No separate or additional deduction shall be made in respect of an indicator. A deduction is not carried forward: the Payment Factor for a Measurement Period is computed on the KPI Score for that period alone. Recovery of the Mobilization Advance under clause 9.4.9 and recovery of an overpayment under </w:t>
      </w:r>
      <w:proofErr w:type="spellStart"/>
      <w:r>
        <w:rPr>
          <w:sz w:val="24"/>
          <w:szCs w:val="24"/>
        </w:rPr>
        <w:t>A.4.8.2</w:t>
      </w:r>
      <w:proofErr w:type="spellEnd"/>
      <w:r>
        <w:rPr>
          <w:sz w:val="24"/>
          <w:szCs w:val="24"/>
        </w:rPr>
        <w:t xml:space="preserve"> are recoveries of sums already paid, are not deductions, and are governed by </w:t>
      </w:r>
      <w:proofErr w:type="spellStart"/>
      <w:r>
        <w:rPr>
          <w:sz w:val="24"/>
          <w:szCs w:val="24"/>
        </w:rPr>
        <w:t>A.4.7.7</w:t>
      </w:r>
      <w:proofErr w:type="spellEnd"/>
      <w:r>
        <w:rPr>
          <w:sz w:val="24"/>
          <w:szCs w:val="24"/>
        </w:rPr>
        <w:t>.</w:t>
      </w:r>
    </w:p>
    <w:p w14:paraId="1B5F8622" w14:textId="35BB32AE" w:rsidR="007E34E8" w:rsidRDefault="00000000">
      <w:pPr>
        <w:tabs>
          <w:tab w:val="left" w:pos="1021"/>
        </w:tabs>
        <w:spacing w:after="140"/>
        <w:ind w:left="1021" w:hanging="1021"/>
        <w:jc w:val="both"/>
      </w:pPr>
      <w:proofErr w:type="spellStart"/>
      <w:r>
        <w:rPr>
          <w:sz w:val="24"/>
          <w:szCs w:val="24"/>
        </w:rPr>
        <w:t>A.4.7.6</w:t>
      </w:r>
      <w:proofErr w:type="spellEnd"/>
      <w:r>
        <w:rPr>
          <w:sz w:val="24"/>
        </w:rPr>
        <w:tab/>
      </w:r>
      <w:r>
        <w:rPr>
          <w:sz w:val="24"/>
          <w:szCs w:val="24"/>
        </w:rPr>
        <w:t xml:space="preserve">The Payment Factor bands, the cap and the floor at </w:t>
      </w:r>
      <w:proofErr w:type="spellStart"/>
      <w:r>
        <w:rPr>
          <w:sz w:val="24"/>
          <w:szCs w:val="24"/>
        </w:rPr>
        <w:t>A.4.7.2</w:t>
      </w:r>
      <w:proofErr w:type="spellEnd"/>
      <w:r>
        <w:rPr>
          <w:sz w:val="24"/>
          <w:szCs w:val="24"/>
        </w:rPr>
        <w:t xml:space="preserve"> and </w:t>
      </w:r>
      <w:proofErr w:type="spellStart"/>
      <w:r>
        <w:rPr>
          <w:sz w:val="24"/>
          <w:szCs w:val="24"/>
        </w:rPr>
        <w:t>A.4.7.3</w:t>
      </w:r>
      <w:proofErr w:type="spellEnd"/>
      <w:r>
        <w:rPr>
          <w:sz w:val="24"/>
          <w:szCs w:val="24"/>
        </w:rPr>
        <w:t xml:space="preserve"> are fixed by the Department. Any subsequent amendment must preserve the identity between the cap on deduction and the floor on </w:t>
      </w:r>
      <w:r w:rsidR="00E24CDB">
        <w:rPr>
          <w:sz w:val="24"/>
          <w:szCs w:val="24"/>
        </w:rPr>
        <w:t>payment and</w:t>
      </w:r>
      <w:r>
        <w:rPr>
          <w:sz w:val="24"/>
          <w:szCs w:val="24"/>
        </w:rPr>
        <w:t xml:space="preserve"> shall not apply to a Measurement Period which has begun.</w:t>
      </w:r>
    </w:p>
    <w:p w14:paraId="3AA97BC7" w14:textId="77777777" w:rsidR="007E34E8" w:rsidRDefault="00000000">
      <w:pPr>
        <w:tabs>
          <w:tab w:val="left" w:pos="1021"/>
        </w:tabs>
        <w:spacing w:after="140"/>
        <w:ind w:left="1021" w:hanging="1021"/>
        <w:jc w:val="both"/>
      </w:pPr>
      <w:proofErr w:type="spellStart"/>
      <w:r>
        <w:rPr>
          <w:sz w:val="24"/>
          <w:szCs w:val="24"/>
        </w:rPr>
        <w:t>A.4.7.7</w:t>
      </w:r>
      <w:proofErr w:type="spellEnd"/>
      <w:r>
        <w:rPr>
          <w:sz w:val="24"/>
        </w:rPr>
        <w:tab/>
      </w:r>
      <w:r>
        <w:rPr>
          <w:sz w:val="24"/>
          <w:szCs w:val="24"/>
        </w:rPr>
        <w:t xml:space="preserve">The floor at </w:t>
      </w:r>
      <w:proofErr w:type="spellStart"/>
      <w:r>
        <w:rPr>
          <w:sz w:val="24"/>
          <w:szCs w:val="24"/>
        </w:rPr>
        <w:t>A.4.7.3</w:t>
      </w:r>
      <w:proofErr w:type="spellEnd"/>
      <w:r>
        <w:rPr>
          <w:sz w:val="24"/>
          <w:szCs w:val="24"/>
        </w:rPr>
        <w:t xml:space="preserve"> is a floor on the sum released to the Operator for a Measurement Period after every recovery has been made, and not merely on the sum certified before recovery. Where recovery of the Mobilization Advance under clause 9.4.9, of an overpayment under </w:t>
      </w:r>
      <w:proofErr w:type="spellStart"/>
      <w:r>
        <w:rPr>
          <w:sz w:val="24"/>
          <w:szCs w:val="24"/>
        </w:rPr>
        <w:t>A.4.8.2</w:t>
      </w:r>
      <w:proofErr w:type="spellEnd"/>
      <w:r>
        <w:rPr>
          <w:sz w:val="24"/>
          <w:szCs w:val="24"/>
        </w:rPr>
        <w:t>, or of both, would reduce the sum released below fifty per cent (50%) of the entitlement for that period, the recovery shall be made only to the extent that the floor is preserved and the balance of the instalment shall be carried to the next Measurement Period. Recovery so carried forward remains due, is added to the instalment for the following period subject to the same limit, and any amount still outstanding at the end of the recovery period becomes payable in a single sum. Where the entitlement for a Measurement Period is nil, no recovery is made in that period. The purpose of the floor is that the College continues to operate and that enrolled students are not prejudiced, and a recovery which defeated it would defeat that purpose.</w:t>
      </w:r>
    </w:p>
    <w:p w14:paraId="12FE4854" w14:textId="6E4C6B05" w:rsidR="007E34E8" w:rsidRDefault="00E24CDB">
      <w:pPr>
        <w:keepNext/>
        <w:keepLines/>
        <w:spacing w:after="120"/>
      </w:pPr>
      <w:proofErr w:type="spellStart"/>
      <w:r>
        <w:rPr>
          <w:b/>
          <w:bCs/>
          <w:sz w:val="24"/>
          <w:szCs w:val="24"/>
        </w:rPr>
        <w:lastRenderedPageBreak/>
        <w:t>A.4.8</w:t>
      </w:r>
      <w:proofErr w:type="spellEnd"/>
      <w:r>
        <w:rPr>
          <w:b/>
          <w:bCs/>
          <w:sz w:val="24"/>
          <w:szCs w:val="24"/>
        </w:rPr>
        <w:t xml:space="preserve"> Quarterly payment and annual reconciliation</w:t>
      </w:r>
    </w:p>
    <w:p w14:paraId="4029797C" w14:textId="2396C048" w:rsidR="007E34E8" w:rsidRDefault="00000000">
      <w:pPr>
        <w:tabs>
          <w:tab w:val="left" w:pos="1021"/>
        </w:tabs>
        <w:spacing w:after="140"/>
        <w:ind w:left="1021" w:hanging="1021"/>
        <w:jc w:val="both"/>
      </w:pPr>
      <w:proofErr w:type="spellStart"/>
      <w:r>
        <w:rPr>
          <w:sz w:val="24"/>
          <w:szCs w:val="24"/>
        </w:rPr>
        <w:t>A.4.8.1</w:t>
      </w:r>
      <w:proofErr w:type="spellEnd"/>
      <w:r>
        <w:rPr>
          <w:sz w:val="24"/>
        </w:rPr>
        <w:tab/>
      </w:r>
      <w:r>
        <w:rPr>
          <w:sz w:val="24"/>
          <w:szCs w:val="24"/>
        </w:rPr>
        <w:t xml:space="preserve">Payment is made quarterly in arrears. A quarterly payment is provisional to the extent that it is </w:t>
      </w:r>
      <w:r w:rsidR="00E24CDB">
        <w:rPr>
          <w:sz w:val="24"/>
          <w:szCs w:val="24"/>
        </w:rPr>
        <w:t>preferable</w:t>
      </w:r>
      <w:r>
        <w:rPr>
          <w:sz w:val="24"/>
          <w:szCs w:val="24"/>
        </w:rPr>
        <w:t xml:space="preserve"> to an indicator measured annually, and the provisional element shall be computed on the Operator’s achievement of that indicator in the preceding academic year, or on the Baseline in the first year.</w:t>
      </w:r>
    </w:p>
    <w:p w14:paraId="12266204" w14:textId="77777777" w:rsidR="007E34E8" w:rsidRDefault="00000000">
      <w:pPr>
        <w:tabs>
          <w:tab w:val="left" w:pos="1021"/>
        </w:tabs>
        <w:spacing w:after="140"/>
        <w:ind w:left="1021" w:hanging="1021"/>
        <w:jc w:val="both"/>
      </w:pPr>
      <w:proofErr w:type="spellStart"/>
      <w:r>
        <w:rPr>
          <w:sz w:val="24"/>
          <w:szCs w:val="24"/>
        </w:rPr>
        <w:t>A.4.8.2</w:t>
      </w:r>
      <w:proofErr w:type="spellEnd"/>
      <w:r>
        <w:rPr>
          <w:sz w:val="24"/>
        </w:rPr>
        <w:tab/>
      </w:r>
      <w:r>
        <w:rPr>
          <w:sz w:val="24"/>
          <w:szCs w:val="24"/>
        </w:rPr>
        <w:t xml:space="preserve">Within sixty (60) days of the end of each academic year the </w:t>
      </w:r>
      <w:proofErr w:type="spellStart"/>
      <w:r>
        <w:rPr>
          <w:sz w:val="24"/>
          <w:szCs w:val="24"/>
        </w:rPr>
        <w:t>M&amp;E</w:t>
      </w:r>
      <w:proofErr w:type="spellEnd"/>
      <w:r>
        <w:rPr>
          <w:sz w:val="24"/>
          <w:szCs w:val="24"/>
        </w:rPr>
        <w:t xml:space="preserve"> Team shall reconcile the provisional payments against the annual measurement. An underpayment shall be paid within thirty (30) days of the reconciliation. An overpayment shall be recovered by set-off against the next payment falling due and, if not so recovered, from the performance security.</w:t>
      </w:r>
    </w:p>
    <w:p w14:paraId="658AF05E" w14:textId="4F80831F" w:rsidR="007E34E8" w:rsidRDefault="00E24CDB">
      <w:pPr>
        <w:keepNext/>
        <w:keepLines/>
        <w:spacing w:after="120"/>
      </w:pPr>
      <w:proofErr w:type="spellStart"/>
      <w:r>
        <w:rPr>
          <w:b/>
          <w:bCs/>
          <w:sz w:val="24"/>
          <w:szCs w:val="24"/>
        </w:rPr>
        <w:t>A.4.9</w:t>
      </w:r>
      <w:proofErr w:type="spellEnd"/>
      <w:r>
        <w:rPr>
          <w:b/>
          <w:bCs/>
          <w:sz w:val="24"/>
          <w:szCs w:val="24"/>
        </w:rPr>
        <w:t xml:space="preserve"> Disputes as to measurement</w:t>
      </w:r>
    </w:p>
    <w:p w14:paraId="1E3439D7" w14:textId="77777777" w:rsidR="007E34E8" w:rsidRDefault="00000000">
      <w:pPr>
        <w:tabs>
          <w:tab w:val="left" w:pos="1021"/>
        </w:tabs>
        <w:spacing w:after="140"/>
        <w:ind w:left="1021" w:hanging="1021"/>
        <w:jc w:val="both"/>
      </w:pPr>
      <w:proofErr w:type="spellStart"/>
      <w:r>
        <w:rPr>
          <w:sz w:val="24"/>
          <w:szCs w:val="24"/>
        </w:rPr>
        <w:t>A.4.9.1</w:t>
      </w:r>
      <w:proofErr w:type="spellEnd"/>
      <w:r>
        <w:rPr>
          <w:sz w:val="24"/>
        </w:rPr>
        <w:tab/>
      </w:r>
      <w:r>
        <w:rPr>
          <w:sz w:val="24"/>
          <w:szCs w:val="24"/>
        </w:rPr>
        <w:t xml:space="preserve">The Operator may dispute a determination of the </w:t>
      </w:r>
      <w:proofErr w:type="spellStart"/>
      <w:r>
        <w:rPr>
          <w:sz w:val="24"/>
          <w:szCs w:val="24"/>
        </w:rPr>
        <w:t>M&amp;E</w:t>
      </w:r>
      <w:proofErr w:type="spellEnd"/>
      <w:r>
        <w:rPr>
          <w:sz w:val="24"/>
          <w:szCs w:val="24"/>
        </w:rPr>
        <w:t xml:space="preserve"> Team by written notice, stating the indicator and the grounds, within fifteen (15) days of receiving the computation under </w:t>
      </w:r>
      <w:proofErr w:type="spellStart"/>
      <w:r>
        <w:rPr>
          <w:sz w:val="24"/>
          <w:szCs w:val="24"/>
        </w:rPr>
        <w:t>A.4.6.2</w:t>
      </w:r>
      <w:proofErr w:type="spellEnd"/>
      <w:r>
        <w:rPr>
          <w:sz w:val="24"/>
          <w:szCs w:val="24"/>
        </w:rPr>
        <w:t>.</w:t>
      </w:r>
    </w:p>
    <w:p w14:paraId="549BB1F7" w14:textId="77777777" w:rsidR="007E34E8" w:rsidRDefault="00000000">
      <w:pPr>
        <w:tabs>
          <w:tab w:val="left" w:pos="1021"/>
        </w:tabs>
        <w:spacing w:after="140"/>
        <w:ind w:left="1021" w:hanging="1021"/>
        <w:jc w:val="both"/>
      </w:pPr>
      <w:proofErr w:type="spellStart"/>
      <w:r>
        <w:rPr>
          <w:sz w:val="24"/>
          <w:szCs w:val="24"/>
        </w:rPr>
        <w:t>A.4.9.2</w:t>
      </w:r>
      <w:proofErr w:type="spellEnd"/>
      <w:r>
        <w:rPr>
          <w:sz w:val="24"/>
        </w:rPr>
        <w:tab/>
      </w:r>
      <w:r>
        <w:rPr>
          <w:sz w:val="24"/>
          <w:szCs w:val="24"/>
        </w:rPr>
        <w:t xml:space="preserve">The Procuring Entity shall decide a dispute within thirty (30) days, in writing and with reasons, after obtaining the </w:t>
      </w:r>
      <w:proofErr w:type="spellStart"/>
      <w:r>
        <w:rPr>
          <w:sz w:val="24"/>
          <w:szCs w:val="24"/>
        </w:rPr>
        <w:t>M&amp;E</w:t>
      </w:r>
      <w:proofErr w:type="spellEnd"/>
      <w:r>
        <w:rPr>
          <w:sz w:val="24"/>
          <w:szCs w:val="24"/>
        </w:rPr>
        <w:t xml:space="preserve"> Team’s comments and affording the Operator an opportunity to be heard. A dispute not so resolved is determined under the dispute resolution provisions of the Contract Agreement.</w:t>
      </w:r>
    </w:p>
    <w:p w14:paraId="740727CB" w14:textId="77777777" w:rsidR="007E34E8" w:rsidRDefault="00000000">
      <w:pPr>
        <w:tabs>
          <w:tab w:val="left" w:pos="1021"/>
        </w:tabs>
        <w:spacing w:after="140"/>
        <w:ind w:left="1021" w:hanging="1021"/>
        <w:jc w:val="both"/>
      </w:pPr>
      <w:proofErr w:type="spellStart"/>
      <w:r>
        <w:rPr>
          <w:sz w:val="24"/>
          <w:szCs w:val="24"/>
        </w:rPr>
        <w:t>A.4.9.3</w:t>
      </w:r>
      <w:proofErr w:type="spellEnd"/>
      <w:r>
        <w:rPr>
          <w:sz w:val="24"/>
        </w:rPr>
        <w:tab/>
      </w:r>
      <w:r>
        <w:rPr>
          <w:sz w:val="24"/>
          <w:szCs w:val="24"/>
        </w:rPr>
        <w:t>A dispute does not suspend payment of the undisputed part.</w:t>
      </w:r>
    </w:p>
    <w:p w14:paraId="518E997F" w14:textId="11FADF98" w:rsidR="007E34E8" w:rsidRDefault="00E24CDB">
      <w:pPr>
        <w:keepNext/>
        <w:keepLines/>
        <w:spacing w:after="120"/>
      </w:pPr>
      <w:proofErr w:type="spellStart"/>
      <w:r>
        <w:rPr>
          <w:b/>
          <w:bCs/>
          <w:sz w:val="24"/>
          <w:szCs w:val="24"/>
        </w:rPr>
        <w:t>A.4.10</w:t>
      </w:r>
      <w:proofErr w:type="spellEnd"/>
      <w:r>
        <w:rPr>
          <w:b/>
          <w:bCs/>
          <w:sz w:val="24"/>
          <w:szCs w:val="24"/>
        </w:rPr>
        <w:t xml:space="preserve"> Review of targets</w:t>
      </w:r>
    </w:p>
    <w:p w14:paraId="66A375A0" w14:textId="77777777" w:rsidR="007E34E8" w:rsidRDefault="00000000">
      <w:pPr>
        <w:tabs>
          <w:tab w:val="left" w:pos="1021"/>
        </w:tabs>
        <w:spacing w:after="140"/>
        <w:ind w:left="1021" w:hanging="1021"/>
        <w:jc w:val="both"/>
      </w:pPr>
      <w:proofErr w:type="spellStart"/>
      <w:r>
        <w:rPr>
          <w:sz w:val="24"/>
          <w:szCs w:val="24"/>
        </w:rPr>
        <w:t>A.4.10.1</w:t>
      </w:r>
      <w:proofErr w:type="spellEnd"/>
      <w:r>
        <w:rPr>
          <w:sz w:val="24"/>
        </w:rPr>
        <w:tab/>
      </w:r>
      <w:r>
        <w:rPr>
          <w:sz w:val="24"/>
          <w:szCs w:val="24"/>
        </w:rPr>
        <w:t xml:space="preserve">The targets fixed under </w:t>
      </w:r>
      <w:proofErr w:type="spellStart"/>
      <w:r>
        <w:rPr>
          <w:sz w:val="24"/>
          <w:szCs w:val="24"/>
        </w:rPr>
        <w:t>A.4.4.2</w:t>
      </w:r>
      <w:proofErr w:type="spellEnd"/>
      <w:r>
        <w:rPr>
          <w:sz w:val="24"/>
          <w:szCs w:val="24"/>
        </w:rPr>
        <w:t xml:space="preserve"> shall be reviewed once, at the mid-term review of pilot performance provided for in the Policy. A revision shall be made only on evidence, shall be recorded in writing with reasons, and shall apply prospectively.</w:t>
      </w:r>
    </w:p>
    <w:p w14:paraId="27E468D2" w14:textId="77777777" w:rsidR="007E34E8" w:rsidRDefault="00000000">
      <w:pPr>
        <w:tabs>
          <w:tab w:val="left" w:pos="1021"/>
        </w:tabs>
        <w:spacing w:after="140"/>
        <w:ind w:left="1021" w:hanging="1021"/>
        <w:jc w:val="both"/>
      </w:pPr>
      <w:proofErr w:type="spellStart"/>
      <w:r>
        <w:rPr>
          <w:sz w:val="24"/>
          <w:szCs w:val="24"/>
        </w:rPr>
        <w:t>A.4.10.2</w:t>
      </w:r>
      <w:proofErr w:type="spellEnd"/>
      <w:r>
        <w:rPr>
          <w:sz w:val="24"/>
        </w:rPr>
        <w:tab/>
      </w:r>
      <w:r>
        <w:rPr>
          <w:sz w:val="24"/>
          <w:szCs w:val="24"/>
        </w:rPr>
        <w:t>The indicators, their weights and the formulae in this Annexure shall not be varied during the Agreement Period otherwise than by written agreement of both parties recorded as an amendment to the Agreement.</w:t>
      </w:r>
    </w:p>
    <w:p w14:paraId="00961723" w14:textId="74B999AE" w:rsidR="007E34E8" w:rsidRDefault="00000000">
      <w:pPr>
        <w:keepNext/>
        <w:keepLines/>
        <w:pageBreakBefore/>
        <w:spacing w:after="140"/>
      </w:pPr>
      <w:r>
        <w:rPr>
          <w:b/>
          <w:bCs/>
          <w:sz w:val="26"/>
          <w:szCs w:val="26"/>
        </w:rPr>
        <w:lastRenderedPageBreak/>
        <w:t>ANNEX-</w:t>
      </w:r>
      <w:r w:rsidR="00E24CDB">
        <w:rPr>
          <w:b/>
          <w:bCs/>
          <w:sz w:val="26"/>
          <w:szCs w:val="26"/>
        </w:rPr>
        <w:t>5 —</w:t>
      </w:r>
      <w:r>
        <w:rPr>
          <w:b/>
          <w:bCs/>
          <w:sz w:val="26"/>
          <w:szCs w:val="26"/>
        </w:rPr>
        <w:t xml:space="preserve">  TERMS OF REFERENCE</w:t>
      </w:r>
    </w:p>
    <w:p w14:paraId="19023AD6" w14:textId="183357A8" w:rsidR="007E34E8" w:rsidRDefault="00E24CDB">
      <w:pPr>
        <w:keepNext/>
        <w:keepLines/>
        <w:spacing w:after="120"/>
      </w:pPr>
      <w:proofErr w:type="spellStart"/>
      <w:r>
        <w:rPr>
          <w:b/>
          <w:bCs/>
          <w:sz w:val="24"/>
          <w:szCs w:val="24"/>
        </w:rPr>
        <w:t>A.5.1</w:t>
      </w:r>
      <w:proofErr w:type="spellEnd"/>
      <w:r>
        <w:rPr>
          <w:b/>
          <w:bCs/>
          <w:sz w:val="24"/>
          <w:szCs w:val="24"/>
        </w:rPr>
        <w:t xml:space="preserve"> Objective</w:t>
      </w:r>
    </w:p>
    <w:p w14:paraId="0597E22A" w14:textId="77777777" w:rsidR="007E34E8" w:rsidRDefault="00000000">
      <w:pPr>
        <w:tabs>
          <w:tab w:val="left" w:pos="1021"/>
        </w:tabs>
        <w:spacing w:after="140"/>
        <w:ind w:left="1021" w:hanging="1021"/>
        <w:jc w:val="both"/>
      </w:pPr>
      <w:proofErr w:type="spellStart"/>
      <w:r>
        <w:rPr>
          <w:sz w:val="24"/>
          <w:szCs w:val="24"/>
        </w:rPr>
        <w:t>A.5.1.1</w:t>
      </w:r>
      <w:proofErr w:type="spellEnd"/>
      <w:r>
        <w:rPr>
          <w:sz w:val="24"/>
        </w:rPr>
        <w:tab/>
      </w:r>
      <w:r>
        <w:rPr>
          <w:sz w:val="24"/>
          <w:szCs w:val="24"/>
        </w:rPr>
        <w:t>To operate and manage the College so that it is fully functional and delivers quality education, by applying private sector expertise and management practice, while the Government retains ownership of the institution and regulatory control over the education delivered in it.</w:t>
      </w:r>
    </w:p>
    <w:p w14:paraId="2ECC09A3" w14:textId="68FD4CC4" w:rsidR="007E34E8" w:rsidRDefault="00E24CDB">
      <w:pPr>
        <w:keepNext/>
        <w:keepLines/>
        <w:spacing w:after="120"/>
      </w:pPr>
      <w:proofErr w:type="spellStart"/>
      <w:r>
        <w:rPr>
          <w:b/>
          <w:bCs/>
          <w:sz w:val="24"/>
          <w:szCs w:val="24"/>
        </w:rPr>
        <w:t>A.5.2</w:t>
      </w:r>
      <w:proofErr w:type="spellEnd"/>
      <w:r>
        <w:rPr>
          <w:b/>
          <w:bCs/>
          <w:sz w:val="24"/>
          <w:szCs w:val="24"/>
        </w:rPr>
        <w:t xml:space="preserve"> Allocation of responsibility</w:t>
      </w:r>
    </w:p>
    <w:tbl>
      <w:tblPr>
        <w:tblStyle w:val="TableGrid"/>
        <w:tblW w:w="9297" w:type="dxa"/>
        <w:tblLayout w:type="fixed"/>
        <w:tblLook w:val="04A0" w:firstRow="1" w:lastRow="0" w:firstColumn="1" w:lastColumn="0" w:noHBand="0" w:noVBand="1"/>
      </w:tblPr>
      <w:tblGrid>
        <w:gridCol w:w="4648"/>
        <w:gridCol w:w="4649"/>
      </w:tblGrid>
      <w:tr w:rsidR="007E34E8" w14:paraId="0DDF7675" w14:textId="77777777">
        <w:trPr>
          <w:tblHeader/>
        </w:trPr>
        <w:tc>
          <w:tcPr>
            <w:tcW w:w="4648" w:type="dxa"/>
            <w:shd w:val="clear" w:color="auto" w:fill="D9D9D9"/>
            <w:vAlign w:val="center"/>
          </w:tcPr>
          <w:p w14:paraId="649A8007" w14:textId="77777777" w:rsidR="007E34E8" w:rsidRDefault="00000000">
            <w:r>
              <w:rPr>
                <w:b/>
                <w:bCs/>
                <w:sz w:val="20"/>
                <w:szCs w:val="20"/>
              </w:rPr>
              <w:t>Public Partner</w:t>
            </w:r>
          </w:p>
        </w:tc>
        <w:tc>
          <w:tcPr>
            <w:tcW w:w="4649" w:type="dxa"/>
            <w:shd w:val="clear" w:color="auto" w:fill="D9D9D9"/>
            <w:vAlign w:val="center"/>
          </w:tcPr>
          <w:p w14:paraId="162E6B84" w14:textId="77777777" w:rsidR="007E34E8" w:rsidRDefault="00000000">
            <w:r>
              <w:rPr>
                <w:b/>
                <w:bCs/>
                <w:sz w:val="20"/>
                <w:szCs w:val="20"/>
              </w:rPr>
              <w:t>Operator</w:t>
            </w:r>
          </w:p>
        </w:tc>
      </w:tr>
      <w:tr w:rsidR="007E34E8" w14:paraId="1C571B96" w14:textId="77777777">
        <w:tc>
          <w:tcPr>
            <w:tcW w:w="4648" w:type="dxa"/>
            <w:vAlign w:val="center"/>
          </w:tcPr>
          <w:p w14:paraId="50D00F44" w14:textId="77777777" w:rsidR="007E34E8" w:rsidRDefault="00000000">
            <w:r>
              <w:rPr>
                <w:sz w:val="20"/>
                <w:szCs w:val="20"/>
              </w:rPr>
              <w:t>Provides the College, its buildings, laboratories, library holdings, furniture and fixtures, in the condition recorded at the baseline</w:t>
            </w:r>
          </w:p>
        </w:tc>
        <w:tc>
          <w:tcPr>
            <w:tcW w:w="4649" w:type="dxa"/>
            <w:vAlign w:val="center"/>
          </w:tcPr>
          <w:p w14:paraId="58E67659" w14:textId="77777777" w:rsidR="007E34E8" w:rsidRDefault="00000000">
            <w:r>
              <w:rPr>
                <w:sz w:val="20"/>
                <w:szCs w:val="20"/>
              </w:rPr>
              <w:t>Operates and manages the College for the Agreement Period</w:t>
            </w:r>
          </w:p>
        </w:tc>
      </w:tr>
      <w:tr w:rsidR="007E34E8" w14:paraId="7392F6C0" w14:textId="77777777">
        <w:tc>
          <w:tcPr>
            <w:tcW w:w="4648" w:type="dxa"/>
            <w:vAlign w:val="center"/>
          </w:tcPr>
          <w:p w14:paraId="54CA0882" w14:textId="77777777" w:rsidR="007E34E8" w:rsidRDefault="00000000">
            <w:r>
              <w:rPr>
                <w:sz w:val="20"/>
                <w:szCs w:val="20"/>
              </w:rPr>
              <w:t>Pays the Per-Student Subsidy on verified enrolment</w:t>
            </w:r>
          </w:p>
        </w:tc>
        <w:tc>
          <w:tcPr>
            <w:tcW w:w="4649" w:type="dxa"/>
            <w:vAlign w:val="center"/>
          </w:tcPr>
          <w:p w14:paraId="65B533D9" w14:textId="77777777" w:rsidR="007E34E8" w:rsidRDefault="00000000">
            <w:r>
              <w:rPr>
                <w:sz w:val="20"/>
                <w:szCs w:val="20"/>
              </w:rPr>
              <w:t>Delivers education services and support services, and meets all expenditure of operation</w:t>
            </w:r>
          </w:p>
        </w:tc>
      </w:tr>
      <w:tr w:rsidR="007E34E8" w14:paraId="28358631" w14:textId="77777777">
        <w:tc>
          <w:tcPr>
            <w:tcW w:w="4648" w:type="dxa"/>
            <w:vAlign w:val="center"/>
          </w:tcPr>
          <w:p w14:paraId="68112BAB" w14:textId="77777777" w:rsidR="007E34E8" w:rsidRDefault="00000000">
            <w:r>
              <w:rPr>
                <w:sz w:val="20"/>
                <w:szCs w:val="20"/>
              </w:rPr>
              <w:t>Retains ownership of land, buildings and all allied facilities</w:t>
            </w:r>
          </w:p>
        </w:tc>
        <w:tc>
          <w:tcPr>
            <w:tcW w:w="4649" w:type="dxa"/>
            <w:vAlign w:val="center"/>
          </w:tcPr>
          <w:p w14:paraId="75C52BFD" w14:textId="77777777" w:rsidR="007E34E8" w:rsidRDefault="00000000">
            <w:r>
              <w:rPr>
                <w:sz w:val="20"/>
                <w:szCs w:val="20"/>
              </w:rPr>
              <w:t>Maintains the premises, infrastructure, laboratories, library holdings, furniture and fixtures at its own cost</w:t>
            </w:r>
          </w:p>
        </w:tc>
      </w:tr>
      <w:tr w:rsidR="007E34E8" w14:paraId="509E5942" w14:textId="77777777">
        <w:tc>
          <w:tcPr>
            <w:tcW w:w="4648" w:type="dxa"/>
            <w:vAlign w:val="center"/>
          </w:tcPr>
          <w:p w14:paraId="2869D441" w14:textId="77777777" w:rsidR="007E34E8" w:rsidRDefault="00000000">
            <w:r>
              <w:rPr>
                <w:sz w:val="20"/>
                <w:szCs w:val="20"/>
              </w:rPr>
              <w:t>Transfers existing staff with their posts to colleges where required</w:t>
            </w:r>
          </w:p>
        </w:tc>
        <w:tc>
          <w:tcPr>
            <w:tcW w:w="4649" w:type="dxa"/>
            <w:vAlign w:val="center"/>
          </w:tcPr>
          <w:p w14:paraId="7F007BE7" w14:textId="77777777" w:rsidR="007E34E8" w:rsidRDefault="00000000">
            <w:r>
              <w:rPr>
                <w:sz w:val="20"/>
                <w:szCs w:val="20"/>
              </w:rPr>
              <w:t>Recruits teaching and non-teaching staff and pays their emoluments</w:t>
            </w:r>
          </w:p>
        </w:tc>
      </w:tr>
      <w:tr w:rsidR="007E34E8" w14:paraId="1EA31FF2" w14:textId="77777777">
        <w:tc>
          <w:tcPr>
            <w:tcW w:w="4648" w:type="dxa"/>
            <w:vAlign w:val="center"/>
          </w:tcPr>
          <w:p w14:paraId="65D31B0E" w14:textId="77777777" w:rsidR="007E34E8" w:rsidRDefault="00000000">
            <w:r>
              <w:rPr>
                <w:sz w:val="20"/>
                <w:szCs w:val="20"/>
              </w:rPr>
              <w:t xml:space="preserve">Verifies performance through the </w:t>
            </w:r>
            <w:proofErr w:type="spellStart"/>
            <w:r>
              <w:rPr>
                <w:sz w:val="20"/>
                <w:szCs w:val="20"/>
              </w:rPr>
              <w:t>M&amp;E</w:t>
            </w:r>
            <w:proofErr w:type="spellEnd"/>
            <w:r>
              <w:rPr>
                <w:sz w:val="20"/>
                <w:szCs w:val="20"/>
              </w:rPr>
              <w:t xml:space="preserve"> Team and the SSU</w:t>
            </w:r>
          </w:p>
        </w:tc>
        <w:tc>
          <w:tcPr>
            <w:tcW w:w="4649" w:type="dxa"/>
            <w:vAlign w:val="center"/>
          </w:tcPr>
          <w:p w14:paraId="6EC1DF5F" w14:textId="77777777" w:rsidR="007E34E8" w:rsidRDefault="00000000">
            <w:r>
              <w:rPr>
                <w:sz w:val="20"/>
                <w:szCs w:val="20"/>
              </w:rPr>
              <w:t>Keeps records, submits returns, and affords access for verification</w:t>
            </w:r>
          </w:p>
        </w:tc>
      </w:tr>
      <w:tr w:rsidR="007E34E8" w14:paraId="08DB0619" w14:textId="77777777">
        <w:tc>
          <w:tcPr>
            <w:tcW w:w="4648" w:type="dxa"/>
            <w:vAlign w:val="center"/>
          </w:tcPr>
          <w:p w14:paraId="730D580F" w14:textId="77777777" w:rsidR="007E34E8" w:rsidRDefault="00000000">
            <w:r>
              <w:rPr>
                <w:sz w:val="20"/>
                <w:szCs w:val="20"/>
              </w:rPr>
              <w:t>Regulates the education delivered, including through the affiliating body</w:t>
            </w:r>
          </w:p>
        </w:tc>
        <w:tc>
          <w:tcPr>
            <w:tcW w:w="4649" w:type="dxa"/>
            <w:vAlign w:val="center"/>
          </w:tcPr>
          <w:p w14:paraId="61F82CC9" w14:textId="77777777" w:rsidR="007E34E8" w:rsidRDefault="00000000">
            <w:r>
              <w:rPr>
                <w:sz w:val="20"/>
                <w:szCs w:val="20"/>
              </w:rPr>
              <w:t>Complies with the affiliating body's requirements and with Applicable Laws</w:t>
            </w:r>
          </w:p>
        </w:tc>
      </w:tr>
    </w:tbl>
    <w:p w14:paraId="55858FD9" w14:textId="77777777" w:rsidR="007E34E8" w:rsidRDefault="007E34E8">
      <w:pPr>
        <w:spacing w:after="120"/>
      </w:pPr>
    </w:p>
    <w:p w14:paraId="7FEC5C75" w14:textId="77777777" w:rsidR="007E34E8" w:rsidRDefault="00000000">
      <w:pPr>
        <w:keepNext/>
        <w:keepLines/>
        <w:spacing w:after="120"/>
      </w:pPr>
      <w:proofErr w:type="spellStart"/>
      <w:r>
        <w:rPr>
          <w:b/>
          <w:bCs/>
          <w:sz w:val="24"/>
          <w:szCs w:val="24"/>
        </w:rPr>
        <w:t>A.5.3</w:t>
      </w:r>
      <w:proofErr w:type="spellEnd"/>
      <w:r>
        <w:rPr>
          <w:b/>
          <w:bCs/>
          <w:sz w:val="24"/>
          <w:szCs w:val="24"/>
        </w:rPr>
        <w:t xml:space="preserve">  Duties of the Operator</w:t>
      </w:r>
    </w:p>
    <w:p w14:paraId="29A3F289" w14:textId="77777777" w:rsidR="007E34E8" w:rsidRDefault="00000000">
      <w:pPr>
        <w:tabs>
          <w:tab w:val="left" w:pos="1021"/>
        </w:tabs>
        <w:spacing w:after="140"/>
        <w:ind w:left="1021" w:hanging="1021"/>
        <w:jc w:val="both"/>
      </w:pPr>
      <w:proofErr w:type="spellStart"/>
      <w:r>
        <w:rPr>
          <w:sz w:val="24"/>
          <w:szCs w:val="24"/>
        </w:rPr>
        <w:t>A.5.3.1</w:t>
      </w:r>
      <w:proofErr w:type="spellEnd"/>
      <w:r>
        <w:rPr>
          <w:sz w:val="24"/>
        </w:rPr>
        <w:tab/>
      </w:r>
      <w:r>
        <w:rPr>
          <w:sz w:val="24"/>
          <w:szCs w:val="24"/>
        </w:rPr>
        <w:t>Academic management. To implement the scheme of studies of the affiliating university or Board; to deliver the prescribed contact hours; to operate an internal assessment cycle; and to prepare students for the annual examination.</w:t>
      </w:r>
    </w:p>
    <w:p w14:paraId="119C392E" w14:textId="77777777" w:rsidR="007E34E8" w:rsidRDefault="00000000">
      <w:pPr>
        <w:tabs>
          <w:tab w:val="left" w:pos="1021"/>
        </w:tabs>
        <w:spacing w:after="140"/>
        <w:ind w:left="1021" w:hanging="1021"/>
        <w:jc w:val="both"/>
      </w:pPr>
      <w:proofErr w:type="spellStart"/>
      <w:r>
        <w:rPr>
          <w:sz w:val="24"/>
          <w:szCs w:val="24"/>
        </w:rPr>
        <w:t>A.5.3.2</w:t>
      </w:r>
      <w:proofErr w:type="spellEnd"/>
      <w:r>
        <w:rPr>
          <w:sz w:val="24"/>
        </w:rPr>
        <w:tab/>
      </w:r>
      <w:r>
        <w:rPr>
          <w:sz w:val="24"/>
          <w:szCs w:val="24"/>
        </w:rPr>
        <w:t>Faculty. To recruit qualified faculty against every subject post required by the scheme of studies, meeting Higher Education Commission norms and the requirements of the affiliating body; to maintain them in post; and to provide continuing professional development.</w:t>
      </w:r>
    </w:p>
    <w:p w14:paraId="314A5129" w14:textId="77777777" w:rsidR="007E34E8" w:rsidRDefault="00000000">
      <w:pPr>
        <w:tabs>
          <w:tab w:val="left" w:pos="1021"/>
        </w:tabs>
        <w:spacing w:after="140"/>
        <w:ind w:left="1021" w:hanging="1021"/>
        <w:jc w:val="both"/>
      </w:pPr>
      <w:proofErr w:type="spellStart"/>
      <w:r>
        <w:rPr>
          <w:sz w:val="24"/>
          <w:szCs w:val="24"/>
        </w:rPr>
        <w:t>A.5.3.3</w:t>
      </w:r>
      <w:proofErr w:type="spellEnd"/>
      <w:r>
        <w:rPr>
          <w:sz w:val="24"/>
        </w:rPr>
        <w:tab/>
      </w:r>
      <w:r>
        <w:rPr>
          <w:sz w:val="24"/>
          <w:szCs w:val="24"/>
        </w:rPr>
        <w:t>Enrolment and retention. To reach and maintain the enrolment targets at Annex-4; to conduct community outreach; and to take measures to reduce dropout.</w:t>
      </w:r>
    </w:p>
    <w:p w14:paraId="0B185542" w14:textId="77777777" w:rsidR="007E34E8" w:rsidRDefault="00000000">
      <w:pPr>
        <w:tabs>
          <w:tab w:val="left" w:pos="1021"/>
        </w:tabs>
        <w:spacing w:after="140"/>
        <w:ind w:left="1021" w:hanging="1021"/>
        <w:jc w:val="both"/>
      </w:pPr>
      <w:proofErr w:type="spellStart"/>
      <w:r>
        <w:rPr>
          <w:sz w:val="24"/>
          <w:szCs w:val="24"/>
        </w:rPr>
        <w:t>A.5.3.4</w:t>
      </w:r>
      <w:proofErr w:type="spellEnd"/>
      <w:r>
        <w:rPr>
          <w:sz w:val="24"/>
        </w:rPr>
        <w:tab/>
      </w:r>
      <w:r>
        <w:rPr>
          <w:sz w:val="24"/>
          <w:szCs w:val="24"/>
        </w:rPr>
        <w:t>Curriculum and skills. To align course offerings with job market demand within the scheme of studies, and to introduce market-relevant short courses with the approval of the Department.</w:t>
      </w:r>
    </w:p>
    <w:p w14:paraId="3F8B83C4" w14:textId="77777777" w:rsidR="007E34E8" w:rsidRDefault="00000000">
      <w:pPr>
        <w:tabs>
          <w:tab w:val="left" w:pos="1021"/>
        </w:tabs>
        <w:spacing w:after="140"/>
        <w:ind w:left="1021" w:hanging="1021"/>
        <w:jc w:val="both"/>
      </w:pPr>
      <w:proofErr w:type="spellStart"/>
      <w:r>
        <w:rPr>
          <w:sz w:val="24"/>
          <w:szCs w:val="24"/>
        </w:rPr>
        <w:t>A.5.3.5</w:t>
      </w:r>
      <w:proofErr w:type="spellEnd"/>
      <w:r>
        <w:rPr>
          <w:sz w:val="24"/>
        </w:rPr>
        <w:tab/>
      </w:r>
      <w:r>
        <w:rPr>
          <w:sz w:val="24"/>
          <w:szCs w:val="24"/>
        </w:rPr>
        <w:t>Infrastructure and digitalization. To keep the laboratories, library and IT facilities functional; to provide smart classrooms, an e-library and an internet-connected IT facility; and to operate a preventive maintenance cycle at the intervals stated in the Agreement.</w:t>
      </w:r>
    </w:p>
    <w:p w14:paraId="664AD848" w14:textId="77777777" w:rsidR="007E34E8" w:rsidRDefault="00000000">
      <w:pPr>
        <w:tabs>
          <w:tab w:val="left" w:pos="1021"/>
        </w:tabs>
        <w:spacing w:after="140"/>
        <w:ind w:left="1021" w:hanging="1021"/>
        <w:jc w:val="both"/>
      </w:pPr>
      <w:proofErr w:type="spellStart"/>
      <w:r>
        <w:rPr>
          <w:sz w:val="24"/>
          <w:szCs w:val="24"/>
        </w:rPr>
        <w:t>A.5.3.6</w:t>
      </w:r>
      <w:proofErr w:type="spellEnd"/>
      <w:r>
        <w:rPr>
          <w:sz w:val="24"/>
        </w:rPr>
        <w:tab/>
      </w:r>
      <w:r>
        <w:rPr>
          <w:sz w:val="24"/>
          <w:szCs w:val="24"/>
        </w:rPr>
        <w:t>Facilities. To provide safe drinking water, back-up power, functional sanitation separately for male and female users, and cleaning and waste management, on every teaching day.</w:t>
      </w:r>
    </w:p>
    <w:p w14:paraId="60583971" w14:textId="77777777" w:rsidR="007E34E8" w:rsidRDefault="00000000">
      <w:pPr>
        <w:tabs>
          <w:tab w:val="left" w:pos="1021"/>
        </w:tabs>
        <w:spacing w:after="140"/>
        <w:ind w:left="1021" w:hanging="1021"/>
        <w:jc w:val="both"/>
      </w:pPr>
      <w:proofErr w:type="spellStart"/>
      <w:r>
        <w:rPr>
          <w:sz w:val="24"/>
          <w:szCs w:val="24"/>
        </w:rPr>
        <w:lastRenderedPageBreak/>
        <w:t>A.5.3.7</w:t>
      </w:r>
      <w:proofErr w:type="spellEnd"/>
      <w:r>
        <w:rPr>
          <w:sz w:val="24"/>
        </w:rPr>
        <w:tab/>
      </w:r>
      <w:r>
        <w:rPr>
          <w:sz w:val="24"/>
          <w:szCs w:val="24"/>
        </w:rPr>
        <w:t>Industry linkage. To establish arrangements for internships and job placement, and to report annually on placements achieved.</w:t>
      </w:r>
    </w:p>
    <w:p w14:paraId="33A0847C" w14:textId="77777777" w:rsidR="007E34E8" w:rsidRDefault="00000000">
      <w:pPr>
        <w:tabs>
          <w:tab w:val="left" w:pos="1021"/>
        </w:tabs>
        <w:spacing w:after="140"/>
        <w:ind w:left="1021" w:hanging="1021"/>
        <w:jc w:val="both"/>
      </w:pPr>
      <w:proofErr w:type="spellStart"/>
      <w:r>
        <w:rPr>
          <w:sz w:val="24"/>
          <w:szCs w:val="24"/>
        </w:rPr>
        <w:t>A.5.3.8</w:t>
      </w:r>
      <w:proofErr w:type="spellEnd"/>
      <w:r>
        <w:rPr>
          <w:sz w:val="24"/>
        </w:rPr>
        <w:tab/>
      </w:r>
      <w:r>
        <w:rPr>
          <w:sz w:val="24"/>
          <w:szCs w:val="24"/>
        </w:rPr>
        <w:t xml:space="preserve">Fees. To charge no fee to a student enrolled in a Core Academic </w:t>
      </w:r>
      <w:proofErr w:type="spellStart"/>
      <w:r>
        <w:rPr>
          <w:sz w:val="24"/>
          <w:szCs w:val="24"/>
        </w:rPr>
        <w:t>Programme</w:t>
      </w:r>
      <w:proofErr w:type="spellEnd"/>
      <w:r>
        <w:rPr>
          <w:sz w:val="24"/>
          <w:szCs w:val="24"/>
        </w:rPr>
        <w:t>, in any form and under any description.</w:t>
      </w:r>
    </w:p>
    <w:p w14:paraId="30075A1F" w14:textId="77777777" w:rsidR="007E34E8" w:rsidRDefault="00000000">
      <w:pPr>
        <w:tabs>
          <w:tab w:val="left" w:pos="1021"/>
        </w:tabs>
        <w:spacing w:after="140"/>
        <w:ind w:left="1021" w:hanging="1021"/>
        <w:jc w:val="both"/>
      </w:pPr>
      <w:proofErr w:type="spellStart"/>
      <w:r>
        <w:rPr>
          <w:sz w:val="24"/>
          <w:szCs w:val="24"/>
        </w:rPr>
        <w:t>A.5.3.9</w:t>
      </w:r>
      <w:proofErr w:type="spellEnd"/>
      <w:r>
        <w:rPr>
          <w:sz w:val="24"/>
        </w:rPr>
        <w:tab/>
      </w:r>
      <w:r>
        <w:rPr>
          <w:sz w:val="24"/>
          <w:szCs w:val="24"/>
        </w:rPr>
        <w:t>Financial accountability. To keep accounts of the College operation separately from its other business; to submit quarterly financial returns; and to submit audited annual accounts to the Department.</w:t>
      </w:r>
    </w:p>
    <w:p w14:paraId="25191F45" w14:textId="77777777" w:rsidR="007E34E8" w:rsidRDefault="00000000">
      <w:pPr>
        <w:tabs>
          <w:tab w:val="left" w:pos="1021"/>
        </w:tabs>
        <w:spacing w:after="140"/>
        <w:ind w:left="1021" w:hanging="1021"/>
        <w:jc w:val="both"/>
      </w:pPr>
      <w:proofErr w:type="spellStart"/>
      <w:r>
        <w:rPr>
          <w:sz w:val="24"/>
          <w:szCs w:val="24"/>
        </w:rPr>
        <w:t>A.5.3.10</w:t>
      </w:r>
      <w:proofErr w:type="spellEnd"/>
      <w:r>
        <w:rPr>
          <w:sz w:val="24"/>
        </w:rPr>
        <w:tab/>
      </w:r>
      <w:r>
        <w:rPr>
          <w:sz w:val="24"/>
          <w:szCs w:val="24"/>
        </w:rPr>
        <w:t>Safeguarding. To comply with the Applicable Laws for the protection of students; to publish a code of conduct and a complaints mechanism accessible to students and staff; and to maintain the premises in a safe condition.</w:t>
      </w:r>
    </w:p>
    <w:p w14:paraId="4FD162E5" w14:textId="77777777" w:rsidR="007E34E8" w:rsidRDefault="00000000">
      <w:pPr>
        <w:tabs>
          <w:tab w:val="left" w:pos="1021"/>
        </w:tabs>
        <w:spacing w:after="140"/>
        <w:ind w:left="1021" w:hanging="1021"/>
        <w:jc w:val="both"/>
      </w:pPr>
      <w:proofErr w:type="spellStart"/>
      <w:r>
        <w:rPr>
          <w:sz w:val="24"/>
          <w:szCs w:val="24"/>
        </w:rPr>
        <w:t>A.5.3.11</w:t>
      </w:r>
      <w:proofErr w:type="spellEnd"/>
      <w:r>
        <w:rPr>
          <w:sz w:val="24"/>
        </w:rPr>
        <w:tab/>
      </w:r>
      <w:r>
        <w:rPr>
          <w:sz w:val="24"/>
          <w:szCs w:val="24"/>
        </w:rPr>
        <w:t xml:space="preserve">Records and access. To maintain enrolment, attendance, assessment, facility and financial records; to make returns to the Higher Education Management Information System; and to afford access to the </w:t>
      </w:r>
      <w:proofErr w:type="spellStart"/>
      <w:r>
        <w:rPr>
          <w:sz w:val="24"/>
          <w:szCs w:val="24"/>
        </w:rPr>
        <w:t>M&amp;E</w:t>
      </w:r>
      <w:proofErr w:type="spellEnd"/>
      <w:r>
        <w:rPr>
          <w:sz w:val="24"/>
          <w:szCs w:val="24"/>
        </w:rPr>
        <w:t xml:space="preserve"> Team, including without prior appointment for inspections under indicator 3.2 of Annex-4.</w:t>
      </w:r>
    </w:p>
    <w:p w14:paraId="2ECBDA50" w14:textId="77777777" w:rsidR="007E34E8" w:rsidRDefault="00000000">
      <w:pPr>
        <w:tabs>
          <w:tab w:val="left" w:pos="1021"/>
        </w:tabs>
        <w:spacing w:after="140"/>
        <w:ind w:left="1021" w:hanging="1021"/>
        <w:jc w:val="both"/>
      </w:pPr>
      <w:proofErr w:type="spellStart"/>
      <w:r>
        <w:rPr>
          <w:sz w:val="24"/>
          <w:szCs w:val="24"/>
        </w:rPr>
        <w:t>A.5.3.12</w:t>
      </w:r>
      <w:proofErr w:type="spellEnd"/>
      <w:r>
        <w:rPr>
          <w:sz w:val="24"/>
        </w:rPr>
        <w:tab/>
      </w:r>
      <w:proofErr w:type="spellStart"/>
      <w:r>
        <w:rPr>
          <w:sz w:val="24"/>
          <w:szCs w:val="24"/>
        </w:rPr>
        <w:t>Handback</w:t>
      </w:r>
      <w:proofErr w:type="spellEnd"/>
      <w:r>
        <w:rPr>
          <w:sz w:val="24"/>
          <w:szCs w:val="24"/>
        </w:rPr>
        <w:t>. To hand back the College at the end of the Agreement Period in the condition recorded at the baseline, fair wear and tear excepted, with continuity of education for enrolled students.</w:t>
      </w:r>
    </w:p>
    <w:p w14:paraId="5D82F0D9" w14:textId="77777777" w:rsidR="007E34E8" w:rsidRDefault="00000000">
      <w:pPr>
        <w:keepNext/>
        <w:keepLines/>
        <w:spacing w:after="120"/>
      </w:pPr>
      <w:proofErr w:type="spellStart"/>
      <w:r>
        <w:rPr>
          <w:b/>
          <w:bCs/>
          <w:sz w:val="24"/>
          <w:szCs w:val="24"/>
        </w:rPr>
        <w:t>A.5.4</w:t>
      </w:r>
      <w:proofErr w:type="spellEnd"/>
      <w:r>
        <w:rPr>
          <w:b/>
          <w:bCs/>
          <w:sz w:val="24"/>
          <w:szCs w:val="24"/>
        </w:rPr>
        <w:t xml:space="preserve">  Deliverables and reporting</w:t>
      </w:r>
    </w:p>
    <w:tbl>
      <w:tblPr>
        <w:tblStyle w:val="TableGrid"/>
        <w:tblW w:w="9297" w:type="dxa"/>
        <w:tblLayout w:type="fixed"/>
        <w:tblLook w:val="04A0" w:firstRow="1" w:lastRow="0" w:firstColumn="1" w:lastColumn="0" w:noHBand="0" w:noVBand="1"/>
      </w:tblPr>
      <w:tblGrid>
        <w:gridCol w:w="3400"/>
        <w:gridCol w:w="2400"/>
        <w:gridCol w:w="3497"/>
      </w:tblGrid>
      <w:tr w:rsidR="007E34E8" w14:paraId="199576D8" w14:textId="77777777">
        <w:trPr>
          <w:tblHeader/>
        </w:trPr>
        <w:tc>
          <w:tcPr>
            <w:tcW w:w="3400" w:type="dxa"/>
            <w:shd w:val="clear" w:color="auto" w:fill="D9D9D9"/>
            <w:vAlign w:val="center"/>
          </w:tcPr>
          <w:p w14:paraId="035EA11C" w14:textId="77777777" w:rsidR="007E34E8" w:rsidRDefault="00000000">
            <w:r>
              <w:rPr>
                <w:b/>
                <w:bCs/>
                <w:sz w:val="20"/>
                <w:szCs w:val="20"/>
              </w:rPr>
              <w:t>Deliverable</w:t>
            </w:r>
          </w:p>
        </w:tc>
        <w:tc>
          <w:tcPr>
            <w:tcW w:w="2400" w:type="dxa"/>
            <w:shd w:val="clear" w:color="auto" w:fill="D9D9D9"/>
            <w:vAlign w:val="center"/>
          </w:tcPr>
          <w:p w14:paraId="60574E57" w14:textId="77777777" w:rsidR="007E34E8" w:rsidRDefault="00000000">
            <w:r>
              <w:rPr>
                <w:b/>
                <w:bCs/>
                <w:sz w:val="20"/>
                <w:szCs w:val="20"/>
              </w:rPr>
              <w:t>Frequency</w:t>
            </w:r>
          </w:p>
        </w:tc>
        <w:tc>
          <w:tcPr>
            <w:tcW w:w="3497" w:type="dxa"/>
            <w:shd w:val="clear" w:color="auto" w:fill="D9D9D9"/>
            <w:vAlign w:val="center"/>
          </w:tcPr>
          <w:p w14:paraId="10654F07" w14:textId="77777777" w:rsidR="007E34E8" w:rsidRDefault="00000000">
            <w:r>
              <w:rPr>
                <w:b/>
                <w:bCs/>
                <w:sz w:val="20"/>
                <w:szCs w:val="20"/>
              </w:rPr>
              <w:t>To whom</w:t>
            </w:r>
          </w:p>
        </w:tc>
      </w:tr>
      <w:tr w:rsidR="007E34E8" w14:paraId="51C92099" w14:textId="77777777">
        <w:tc>
          <w:tcPr>
            <w:tcW w:w="3400" w:type="dxa"/>
            <w:vAlign w:val="center"/>
          </w:tcPr>
          <w:p w14:paraId="15FCF1E5" w14:textId="77777777" w:rsidR="007E34E8" w:rsidRDefault="00000000">
            <w:r>
              <w:rPr>
                <w:sz w:val="20"/>
                <w:szCs w:val="20"/>
              </w:rPr>
              <w:t>Enrolment return</w:t>
            </w:r>
          </w:p>
        </w:tc>
        <w:tc>
          <w:tcPr>
            <w:tcW w:w="2400" w:type="dxa"/>
            <w:vAlign w:val="center"/>
          </w:tcPr>
          <w:p w14:paraId="23D8A53A" w14:textId="77777777" w:rsidR="007E34E8" w:rsidRDefault="00000000">
            <w:r>
              <w:rPr>
                <w:sz w:val="20"/>
                <w:szCs w:val="20"/>
              </w:rPr>
              <w:t>Each Census Date</w:t>
            </w:r>
          </w:p>
        </w:tc>
        <w:tc>
          <w:tcPr>
            <w:tcW w:w="3497" w:type="dxa"/>
            <w:vAlign w:val="center"/>
          </w:tcPr>
          <w:p w14:paraId="49475D0A" w14:textId="77777777" w:rsidR="007E34E8" w:rsidRDefault="00000000">
            <w:proofErr w:type="spellStart"/>
            <w:r>
              <w:rPr>
                <w:sz w:val="20"/>
                <w:szCs w:val="20"/>
              </w:rPr>
              <w:t>M&amp;E</w:t>
            </w:r>
            <w:proofErr w:type="spellEnd"/>
            <w:r>
              <w:rPr>
                <w:sz w:val="20"/>
                <w:szCs w:val="20"/>
              </w:rPr>
              <w:t xml:space="preserve"> Team, through HEMIS</w:t>
            </w:r>
          </w:p>
        </w:tc>
      </w:tr>
      <w:tr w:rsidR="007E34E8" w14:paraId="10531A43" w14:textId="77777777">
        <w:tc>
          <w:tcPr>
            <w:tcW w:w="3400" w:type="dxa"/>
            <w:vAlign w:val="center"/>
          </w:tcPr>
          <w:p w14:paraId="2BF470DD" w14:textId="77777777" w:rsidR="007E34E8" w:rsidRDefault="00000000">
            <w:r>
              <w:rPr>
                <w:sz w:val="20"/>
                <w:szCs w:val="20"/>
              </w:rPr>
              <w:t>Facility log</w:t>
            </w:r>
          </w:p>
        </w:tc>
        <w:tc>
          <w:tcPr>
            <w:tcW w:w="2400" w:type="dxa"/>
            <w:vAlign w:val="center"/>
          </w:tcPr>
          <w:p w14:paraId="5B9A9B9C" w14:textId="77777777" w:rsidR="007E34E8" w:rsidRDefault="00000000">
            <w:r>
              <w:rPr>
                <w:sz w:val="20"/>
                <w:szCs w:val="20"/>
              </w:rPr>
              <w:t>Quarterly</w:t>
            </w:r>
          </w:p>
        </w:tc>
        <w:tc>
          <w:tcPr>
            <w:tcW w:w="3497" w:type="dxa"/>
            <w:vAlign w:val="center"/>
          </w:tcPr>
          <w:p w14:paraId="55509AE5" w14:textId="77777777" w:rsidR="007E34E8" w:rsidRDefault="00000000">
            <w:proofErr w:type="spellStart"/>
            <w:r>
              <w:rPr>
                <w:sz w:val="20"/>
                <w:szCs w:val="20"/>
              </w:rPr>
              <w:t>M&amp;E</w:t>
            </w:r>
            <w:proofErr w:type="spellEnd"/>
            <w:r>
              <w:rPr>
                <w:sz w:val="20"/>
                <w:szCs w:val="20"/>
              </w:rPr>
              <w:t xml:space="preserve"> Team</w:t>
            </w:r>
          </w:p>
        </w:tc>
      </w:tr>
      <w:tr w:rsidR="007E34E8" w14:paraId="549E1993" w14:textId="77777777">
        <w:tc>
          <w:tcPr>
            <w:tcW w:w="3400" w:type="dxa"/>
            <w:vAlign w:val="center"/>
          </w:tcPr>
          <w:p w14:paraId="5F23325D" w14:textId="77777777" w:rsidR="007E34E8" w:rsidRDefault="00000000">
            <w:r>
              <w:rPr>
                <w:sz w:val="20"/>
                <w:szCs w:val="20"/>
              </w:rPr>
              <w:t>Works progress report against the schedule</w:t>
            </w:r>
          </w:p>
        </w:tc>
        <w:tc>
          <w:tcPr>
            <w:tcW w:w="2400" w:type="dxa"/>
            <w:vAlign w:val="center"/>
          </w:tcPr>
          <w:p w14:paraId="644FF233" w14:textId="77777777" w:rsidR="007E34E8" w:rsidRDefault="00000000">
            <w:r>
              <w:rPr>
                <w:sz w:val="20"/>
                <w:szCs w:val="20"/>
              </w:rPr>
              <w:t>Quarterly</w:t>
            </w:r>
          </w:p>
        </w:tc>
        <w:tc>
          <w:tcPr>
            <w:tcW w:w="3497" w:type="dxa"/>
            <w:vAlign w:val="center"/>
          </w:tcPr>
          <w:p w14:paraId="6A0B7540" w14:textId="77777777" w:rsidR="007E34E8" w:rsidRDefault="00000000">
            <w:r>
              <w:rPr>
                <w:sz w:val="20"/>
                <w:szCs w:val="20"/>
              </w:rPr>
              <w:t>SSU</w:t>
            </w:r>
          </w:p>
        </w:tc>
      </w:tr>
      <w:tr w:rsidR="007E34E8" w14:paraId="5D299002" w14:textId="77777777">
        <w:tc>
          <w:tcPr>
            <w:tcW w:w="3400" w:type="dxa"/>
            <w:vAlign w:val="center"/>
          </w:tcPr>
          <w:p w14:paraId="504809DF" w14:textId="77777777" w:rsidR="007E34E8" w:rsidRDefault="00000000">
            <w:r>
              <w:rPr>
                <w:sz w:val="20"/>
                <w:szCs w:val="20"/>
              </w:rPr>
              <w:t>Financial return</w:t>
            </w:r>
          </w:p>
        </w:tc>
        <w:tc>
          <w:tcPr>
            <w:tcW w:w="2400" w:type="dxa"/>
            <w:vAlign w:val="center"/>
          </w:tcPr>
          <w:p w14:paraId="76AF984F" w14:textId="77777777" w:rsidR="007E34E8" w:rsidRDefault="00000000">
            <w:r>
              <w:rPr>
                <w:sz w:val="20"/>
                <w:szCs w:val="20"/>
              </w:rPr>
              <w:t>Quarterly</w:t>
            </w:r>
          </w:p>
        </w:tc>
        <w:tc>
          <w:tcPr>
            <w:tcW w:w="3497" w:type="dxa"/>
            <w:vAlign w:val="center"/>
          </w:tcPr>
          <w:p w14:paraId="497308E8" w14:textId="77777777" w:rsidR="007E34E8" w:rsidRDefault="00000000">
            <w:r>
              <w:rPr>
                <w:sz w:val="20"/>
                <w:szCs w:val="20"/>
              </w:rPr>
              <w:t>Procuring Entity</w:t>
            </w:r>
          </w:p>
        </w:tc>
      </w:tr>
      <w:tr w:rsidR="007E34E8" w14:paraId="0A8053B8" w14:textId="77777777">
        <w:tc>
          <w:tcPr>
            <w:tcW w:w="3400" w:type="dxa"/>
            <w:vAlign w:val="center"/>
          </w:tcPr>
          <w:p w14:paraId="1E8693DD" w14:textId="77777777" w:rsidR="007E34E8" w:rsidRDefault="00000000">
            <w:r>
              <w:rPr>
                <w:sz w:val="20"/>
                <w:szCs w:val="20"/>
              </w:rPr>
              <w:t>Performance presentation</w:t>
            </w:r>
          </w:p>
        </w:tc>
        <w:tc>
          <w:tcPr>
            <w:tcW w:w="2400" w:type="dxa"/>
            <w:vAlign w:val="center"/>
          </w:tcPr>
          <w:p w14:paraId="2BE357C8" w14:textId="77777777" w:rsidR="007E34E8" w:rsidRDefault="00000000">
            <w:r>
              <w:rPr>
                <w:sz w:val="20"/>
                <w:szCs w:val="20"/>
              </w:rPr>
              <w:t>As fixed in the Agreement, not less than annually</w:t>
            </w:r>
          </w:p>
        </w:tc>
        <w:tc>
          <w:tcPr>
            <w:tcW w:w="3497" w:type="dxa"/>
            <w:vAlign w:val="center"/>
          </w:tcPr>
          <w:p w14:paraId="4BAB6CF8" w14:textId="77777777" w:rsidR="007E34E8" w:rsidRDefault="00000000">
            <w:r>
              <w:rPr>
                <w:sz w:val="20"/>
                <w:szCs w:val="20"/>
              </w:rPr>
              <w:t>SSU</w:t>
            </w:r>
          </w:p>
        </w:tc>
      </w:tr>
      <w:tr w:rsidR="007E34E8" w14:paraId="0002A31C" w14:textId="77777777">
        <w:tc>
          <w:tcPr>
            <w:tcW w:w="3400" w:type="dxa"/>
            <w:vAlign w:val="center"/>
          </w:tcPr>
          <w:p w14:paraId="7818635A" w14:textId="77777777" w:rsidR="007E34E8" w:rsidRDefault="00000000">
            <w:r>
              <w:rPr>
                <w:sz w:val="20"/>
                <w:szCs w:val="20"/>
              </w:rPr>
              <w:t>Audited annual accounts of the College operation</w:t>
            </w:r>
          </w:p>
        </w:tc>
        <w:tc>
          <w:tcPr>
            <w:tcW w:w="2400" w:type="dxa"/>
            <w:vAlign w:val="center"/>
          </w:tcPr>
          <w:p w14:paraId="5AA865A9" w14:textId="77777777" w:rsidR="007E34E8" w:rsidRDefault="00000000">
            <w:r>
              <w:rPr>
                <w:sz w:val="20"/>
                <w:szCs w:val="20"/>
              </w:rPr>
              <w:t>Annual</w:t>
            </w:r>
          </w:p>
        </w:tc>
        <w:tc>
          <w:tcPr>
            <w:tcW w:w="3497" w:type="dxa"/>
            <w:vAlign w:val="center"/>
          </w:tcPr>
          <w:p w14:paraId="0950E8E1" w14:textId="77777777" w:rsidR="007E34E8" w:rsidRDefault="00000000">
            <w:r>
              <w:rPr>
                <w:sz w:val="20"/>
                <w:szCs w:val="20"/>
              </w:rPr>
              <w:t>Procuring Entity</w:t>
            </w:r>
          </w:p>
        </w:tc>
      </w:tr>
      <w:tr w:rsidR="007E34E8" w14:paraId="54019EE3" w14:textId="77777777">
        <w:tc>
          <w:tcPr>
            <w:tcW w:w="3400" w:type="dxa"/>
            <w:vAlign w:val="center"/>
          </w:tcPr>
          <w:p w14:paraId="00381276" w14:textId="77777777" w:rsidR="007E34E8" w:rsidRDefault="00000000">
            <w:r>
              <w:rPr>
                <w:sz w:val="20"/>
                <w:szCs w:val="20"/>
              </w:rPr>
              <w:t>Annual report, including examination results and placements</w:t>
            </w:r>
          </w:p>
        </w:tc>
        <w:tc>
          <w:tcPr>
            <w:tcW w:w="2400" w:type="dxa"/>
            <w:vAlign w:val="center"/>
          </w:tcPr>
          <w:p w14:paraId="0228EF92" w14:textId="77777777" w:rsidR="007E34E8" w:rsidRDefault="00000000">
            <w:r>
              <w:rPr>
                <w:sz w:val="20"/>
                <w:szCs w:val="20"/>
              </w:rPr>
              <w:t>Annual</w:t>
            </w:r>
          </w:p>
        </w:tc>
        <w:tc>
          <w:tcPr>
            <w:tcW w:w="3497" w:type="dxa"/>
            <w:vAlign w:val="center"/>
          </w:tcPr>
          <w:p w14:paraId="777B65E9" w14:textId="77777777" w:rsidR="007E34E8" w:rsidRDefault="00000000">
            <w:r>
              <w:rPr>
                <w:sz w:val="20"/>
                <w:szCs w:val="20"/>
              </w:rPr>
              <w:t>Department</w:t>
            </w:r>
          </w:p>
        </w:tc>
      </w:tr>
    </w:tbl>
    <w:p w14:paraId="5D39553C" w14:textId="77777777" w:rsidR="007E34E8" w:rsidRDefault="007E34E8">
      <w:pPr>
        <w:spacing w:after="120"/>
      </w:pPr>
    </w:p>
    <w:p w14:paraId="7B87D8C7" w14:textId="77777777" w:rsidR="007E34E8" w:rsidRDefault="00000000">
      <w:pPr>
        <w:tabs>
          <w:tab w:val="left" w:pos="1021"/>
        </w:tabs>
        <w:spacing w:after="140"/>
        <w:ind w:left="1021" w:hanging="1021"/>
        <w:jc w:val="both"/>
      </w:pPr>
      <w:proofErr w:type="spellStart"/>
      <w:r>
        <w:rPr>
          <w:sz w:val="24"/>
          <w:szCs w:val="24"/>
        </w:rPr>
        <w:t>A.5.4.1</w:t>
      </w:r>
      <w:proofErr w:type="spellEnd"/>
      <w:r>
        <w:rPr>
          <w:sz w:val="24"/>
        </w:rPr>
        <w:tab/>
      </w:r>
      <w:r>
        <w:rPr>
          <w:sz w:val="24"/>
          <w:szCs w:val="24"/>
        </w:rPr>
        <w:t>The intervals for the preventive maintenance cycle, the number of trees to be planted and maintained under clause 9.1.2, the library holdings standard, and the periodicity of the performance presentation are specified in the Contract Agreement. The performance presentation shall in any event be delivered not less than once in each academic year.</w:t>
      </w:r>
    </w:p>
    <w:p w14:paraId="25943F68" w14:textId="77777777" w:rsidR="007E34E8" w:rsidRDefault="00000000">
      <w:pPr>
        <w:keepNext/>
        <w:keepLines/>
        <w:pageBreakBefore/>
        <w:spacing w:after="140"/>
      </w:pPr>
      <w:r>
        <w:rPr>
          <w:b/>
          <w:bCs/>
          <w:sz w:val="26"/>
          <w:szCs w:val="26"/>
        </w:rPr>
        <w:lastRenderedPageBreak/>
        <w:t>ANNEX-6  —  AFFIDAVIT</w:t>
      </w:r>
    </w:p>
    <w:p w14:paraId="43514F06" w14:textId="77777777" w:rsidR="007E34E8" w:rsidRDefault="00000000">
      <w:pPr>
        <w:spacing w:after="200"/>
        <w:jc w:val="both"/>
      </w:pPr>
      <w:r>
        <w:rPr>
          <w:i/>
          <w:iCs/>
          <w:sz w:val="24"/>
          <w:szCs w:val="24"/>
        </w:rPr>
        <w:t>To be executed by every Bidder on non-judicial stamp paper of Pakistan Rupees five hundred (PKR 500) and submitted with the Technical Proposal. In the case of a joint venture or consortium, to be executed by every member.</w:t>
      </w:r>
    </w:p>
    <w:p w14:paraId="215175A5" w14:textId="77777777" w:rsidR="007E34E8" w:rsidRDefault="00000000">
      <w:pPr>
        <w:spacing w:after="200"/>
        <w:jc w:val="center"/>
      </w:pPr>
      <w:r>
        <w:rPr>
          <w:b/>
          <w:bCs/>
          <w:sz w:val="24"/>
          <w:szCs w:val="24"/>
        </w:rPr>
        <w:t>AFFIDAVIT</w:t>
      </w:r>
    </w:p>
    <w:p w14:paraId="4D1AF3F6" w14:textId="77777777" w:rsidR="007E34E8" w:rsidRDefault="00000000">
      <w:pPr>
        <w:jc w:val="both"/>
      </w:pPr>
      <w:r>
        <w:rPr>
          <w:sz w:val="24"/>
          <w:szCs w:val="24"/>
        </w:rPr>
        <w:t>I / We, ____________________________________________, being the owner, director, legal attorney or accredited representative of ____________________________________________ (the Bidder), of ____________________________________________, do hereby solemnly affirm and declare as follows.</w:t>
      </w:r>
    </w:p>
    <w:p w14:paraId="1E0E06FA" w14:textId="77777777" w:rsidR="007E34E8" w:rsidRDefault="00000000">
      <w:pPr>
        <w:tabs>
          <w:tab w:val="left" w:pos="1021"/>
        </w:tabs>
        <w:spacing w:after="140"/>
        <w:ind w:left="1021" w:hanging="1021"/>
        <w:jc w:val="both"/>
      </w:pPr>
      <w:r>
        <w:rPr>
          <w:sz w:val="24"/>
          <w:szCs w:val="24"/>
        </w:rPr>
        <w:t>1.</w:t>
      </w:r>
      <w:r>
        <w:rPr>
          <w:sz w:val="24"/>
        </w:rPr>
        <w:tab/>
      </w:r>
      <w:r>
        <w:rPr>
          <w:sz w:val="24"/>
          <w:szCs w:val="24"/>
        </w:rPr>
        <w:t>That I have read the Request for Proposals in full, and have understood it.</w:t>
      </w:r>
    </w:p>
    <w:p w14:paraId="1B2E59CC" w14:textId="77777777" w:rsidR="007E34E8" w:rsidRDefault="00000000">
      <w:pPr>
        <w:tabs>
          <w:tab w:val="left" w:pos="1021"/>
        </w:tabs>
        <w:spacing w:after="140"/>
        <w:ind w:left="1021" w:hanging="1021"/>
        <w:jc w:val="both"/>
      </w:pPr>
      <w:r>
        <w:rPr>
          <w:sz w:val="24"/>
          <w:szCs w:val="24"/>
        </w:rPr>
        <w:t>2.</w:t>
      </w:r>
      <w:r>
        <w:rPr>
          <w:sz w:val="24"/>
        </w:rPr>
        <w:tab/>
      </w:r>
      <w:r>
        <w:rPr>
          <w:sz w:val="24"/>
          <w:szCs w:val="24"/>
        </w:rPr>
        <w:t>That the Bidder is not barred or blacklisted from participating in any procurement by the Federal Government, a Provincial Government or a local government in Pakistan, or by any authority in any other jurisdiction to which it belongs or in which it conducts its business, and that no such bar subsists as at the Bids Submission Deadline.</w:t>
      </w:r>
    </w:p>
    <w:p w14:paraId="5C37AAB1" w14:textId="77777777" w:rsidR="007E34E8" w:rsidRDefault="00000000">
      <w:pPr>
        <w:tabs>
          <w:tab w:val="left" w:pos="1021"/>
        </w:tabs>
        <w:spacing w:after="140"/>
        <w:ind w:left="1021" w:hanging="1021"/>
        <w:jc w:val="both"/>
      </w:pPr>
      <w:r>
        <w:rPr>
          <w:sz w:val="24"/>
          <w:szCs w:val="24"/>
        </w:rPr>
        <w:t>3.</w:t>
      </w:r>
      <w:r>
        <w:rPr>
          <w:sz w:val="24"/>
        </w:rPr>
        <w:tab/>
      </w:r>
      <w:r>
        <w:rPr>
          <w:sz w:val="24"/>
          <w:szCs w:val="24"/>
        </w:rPr>
        <w:t>That the Bidder is not insolvent, is not in liquidation, and is not subject to proceedings for either.</w:t>
      </w:r>
    </w:p>
    <w:p w14:paraId="5E9C425C" w14:textId="77777777" w:rsidR="007E34E8" w:rsidRDefault="00000000">
      <w:pPr>
        <w:tabs>
          <w:tab w:val="left" w:pos="1021"/>
        </w:tabs>
        <w:spacing w:after="140"/>
        <w:ind w:left="1021" w:hanging="1021"/>
        <w:jc w:val="both"/>
      </w:pPr>
      <w:r>
        <w:rPr>
          <w:sz w:val="24"/>
          <w:szCs w:val="24"/>
        </w:rPr>
        <w:t>4.</w:t>
      </w:r>
      <w:r>
        <w:rPr>
          <w:sz w:val="24"/>
        </w:rPr>
        <w:tab/>
      </w:r>
      <w:r>
        <w:rPr>
          <w:sz w:val="24"/>
          <w:szCs w:val="24"/>
        </w:rPr>
        <w:t>That no conflict of interest exists which has not been disclosed in the Conflict of Interest Statement at Form-H.</w:t>
      </w:r>
    </w:p>
    <w:p w14:paraId="2BAA9924" w14:textId="77777777" w:rsidR="007E34E8" w:rsidRDefault="00000000">
      <w:pPr>
        <w:tabs>
          <w:tab w:val="left" w:pos="1021"/>
        </w:tabs>
        <w:spacing w:after="140"/>
        <w:ind w:left="1021" w:hanging="1021"/>
        <w:jc w:val="both"/>
      </w:pPr>
      <w:r>
        <w:rPr>
          <w:sz w:val="24"/>
          <w:szCs w:val="24"/>
        </w:rPr>
        <w:t>5.</w:t>
      </w:r>
      <w:r>
        <w:rPr>
          <w:sz w:val="24"/>
        </w:rPr>
        <w:tab/>
      </w:r>
      <w:r>
        <w:rPr>
          <w:sz w:val="24"/>
          <w:szCs w:val="24"/>
        </w:rPr>
        <w:t>That all financial instruments, statements of fact, data and documents submitted with the Bid are true, genuine and correct.</w:t>
      </w:r>
    </w:p>
    <w:p w14:paraId="4AC1CC20" w14:textId="77777777" w:rsidR="007E34E8" w:rsidRDefault="00000000">
      <w:pPr>
        <w:tabs>
          <w:tab w:val="left" w:pos="1021"/>
        </w:tabs>
        <w:spacing w:after="140"/>
        <w:ind w:left="1021" w:hanging="1021"/>
        <w:jc w:val="both"/>
      </w:pPr>
      <w:r>
        <w:rPr>
          <w:sz w:val="24"/>
          <w:szCs w:val="24"/>
        </w:rPr>
        <w:t>6.</w:t>
      </w:r>
      <w:r>
        <w:rPr>
          <w:sz w:val="24"/>
        </w:rPr>
        <w:tab/>
      </w:r>
      <w:r>
        <w:rPr>
          <w:sz w:val="24"/>
          <w:szCs w:val="24"/>
        </w:rPr>
        <w:t xml:space="preserve">That Bid Security in the amount required by the Bid Data Sheet has been uploaded in the Financial     Proposal package on </w:t>
      </w:r>
      <w:proofErr w:type="spellStart"/>
      <w:r>
        <w:rPr>
          <w:sz w:val="24"/>
          <w:szCs w:val="24"/>
        </w:rPr>
        <w:t>EPADS</w:t>
      </w:r>
      <w:proofErr w:type="spellEnd"/>
      <w:r>
        <w:rPr>
          <w:sz w:val="24"/>
          <w:szCs w:val="24"/>
        </w:rPr>
        <w:t>, and that the original instrument will be produced on written request.</w:t>
      </w:r>
    </w:p>
    <w:p w14:paraId="07C0BD7F" w14:textId="77777777" w:rsidR="007E34E8" w:rsidRDefault="00000000">
      <w:pPr>
        <w:tabs>
          <w:tab w:val="left" w:pos="1021"/>
        </w:tabs>
        <w:spacing w:after="140"/>
        <w:ind w:left="1021" w:hanging="1021"/>
        <w:jc w:val="both"/>
      </w:pPr>
      <w:r>
        <w:rPr>
          <w:sz w:val="24"/>
          <w:szCs w:val="24"/>
        </w:rPr>
        <w:t>7.</w:t>
      </w:r>
      <w:r>
        <w:rPr>
          <w:sz w:val="24"/>
        </w:rPr>
        <w:tab/>
      </w:r>
      <w:r>
        <w:rPr>
          <w:sz w:val="24"/>
          <w:szCs w:val="24"/>
        </w:rPr>
        <w:t xml:space="preserve">That the Bidder undertakes to charge no fee, in any form or under any description, to a student enrolled in a Core Academic </w:t>
      </w:r>
      <w:proofErr w:type="spellStart"/>
      <w:r>
        <w:rPr>
          <w:sz w:val="24"/>
          <w:szCs w:val="24"/>
        </w:rPr>
        <w:t>Programme</w:t>
      </w:r>
      <w:proofErr w:type="spellEnd"/>
      <w:r>
        <w:rPr>
          <w:sz w:val="24"/>
          <w:szCs w:val="24"/>
        </w:rPr>
        <w:t xml:space="preserve"> of the College.</w:t>
      </w:r>
    </w:p>
    <w:p w14:paraId="08326AC3" w14:textId="77777777" w:rsidR="007E34E8" w:rsidRDefault="00000000">
      <w:pPr>
        <w:tabs>
          <w:tab w:val="left" w:pos="1021"/>
        </w:tabs>
        <w:spacing w:after="140"/>
        <w:ind w:left="1021" w:hanging="1021"/>
        <w:jc w:val="both"/>
      </w:pPr>
      <w:r>
        <w:rPr>
          <w:sz w:val="24"/>
          <w:szCs w:val="24"/>
        </w:rPr>
        <w:t>8.</w:t>
      </w:r>
      <w:r>
        <w:rPr>
          <w:sz w:val="24"/>
        </w:rPr>
        <w:tab/>
      </w:r>
      <w:r>
        <w:rPr>
          <w:sz w:val="24"/>
          <w:szCs w:val="24"/>
        </w:rPr>
        <w:t>That if any information furnished is found to be false or forged, or if any of the above declarations is found to be untrue, the Bid shall be liable to rejection and the Bid Security to forfeiture, and the Bidder shall be liable to proceedings for blacklisting in accordance with the Khyber Pakhtunkhwa Public Procurement Regulatory Authority Act, 2012, in addition to any other remedy available to the Procuring Entity under that Act.</w:t>
      </w:r>
    </w:p>
    <w:p w14:paraId="1136621B" w14:textId="77777777" w:rsidR="007E34E8" w:rsidRDefault="00000000">
      <w:pPr>
        <w:spacing w:after="280"/>
        <w:jc w:val="both"/>
      </w:pPr>
      <w:r>
        <w:rPr>
          <w:sz w:val="24"/>
          <w:szCs w:val="24"/>
        </w:rPr>
        <w:t>Dated this ________ day of ____________________, 20____.</w:t>
      </w:r>
    </w:p>
    <w:tbl>
      <w:tblPr>
        <w:tblStyle w:val="TableGrid"/>
        <w:tblW w:w="9297" w:type="dxa"/>
        <w:tblLayout w:type="fixed"/>
        <w:tblLook w:val="04A0" w:firstRow="1" w:lastRow="0" w:firstColumn="1" w:lastColumn="0" w:noHBand="0" w:noVBand="1"/>
      </w:tblPr>
      <w:tblGrid>
        <w:gridCol w:w="4648"/>
        <w:gridCol w:w="4649"/>
      </w:tblGrid>
      <w:tr w:rsidR="007E34E8" w14:paraId="51989A21" w14:textId="77777777">
        <w:trPr>
          <w:tblHeader/>
        </w:trPr>
        <w:tc>
          <w:tcPr>
            <w:tcW w:w="4648" w:type="dxa"/>
            <w:shd w:val="clear" w:color="auto" w:fill="D9D9D9"/>
            <w:vAlign w:val="center"/>
          </w:tcPr>
          <w:p w14:paraId="6E5E602D" w14:textId="77777777" w:rsidR="007E34E8" w:rsidRDefault="00000000">
            <w:r>
              <w:rPr>
                <w:b/>
                <w:bCs/>
                <w:sz w:val="20"/>
                <w:szCs w:val="20"/>
              </w:rPr>
              <w:t>DEPONENT</w:t>
            </w:r>
          </w:p>
        </w:tc>
        <w:tc>
          <w:tcPr>
            <w:tcW w:w="4649" w:type="dxa"/>
            <w:shd w:val="clear" w:color="auto" w:fill="D9D9D9"/>
            <w:vAlign w:val="center"/>
          </w:tcPr>
          <w:p w14:paraId="359C8B4B" w14:textId="77777777" w:rsidR="007E34E8" w:rsidRDefault="00000000">
            <w:r>
              <w:rPr>
                <w:b/>
                <w:bCs/>
                <w:sz w:val="20"/>
                <w:szCs w:val="20"/>
              </w:rPr>
              <w:t>WITNESSES</w:t>
            </w:r>
          </w:p>
        </w:tc>
      </w:tr>
      <w:tr w:rsidR="007E34E8" w14:paraId="11A444FB" w14:textId="77777777">
        <w:tc>
          <w:tcPr>
            <w:tcW w:w="4648" w:type="dxa"/>
            <w:vAlign w:val="center"/>
          </w:tcPr>
          <w:p w14:paraId="665DD4AE" w14:textId="77777777" w:rsidR="007E34E8" w:rsidRDefault="00000000">
            <w:r>
              <w:rPr>
                <w:sz w:val="20"/>
                <w:szCs w:val="20"/>
              </w:rPr>
              <w:t>Signature: ____________________</w:t>
            </w:r>
          </w:p>
        </w:tc>
        <w:tc>
          <w:tcPr>
            <w:tcW w:w="4649" w:type="dxa"/>
            <w:vAlign w:val="center"/>
          </w:tcPr>
          <w:p w14:paraId="38B4F83E" w14:textId="77777777" w:rsidR="007E34E8" w:rsidRDefault="00000000">
            <w:r>
              <w:rPr>
                <w:sz w:val="20"/>
                <w:szCs w:val="20"/>
              </w:rPr>
              <w:t>Witness 1 — Signature: ____________________</w:t>
            </w:r>
          </w:p>
        </w:tc>
      </w:tr>
      <w:tr w:rsidR="007E34E8" w14:paraId="157A18BD" w14:textId="77777777">
        <w:tc>
          <w:tcPr>
            <w:tcW w:w="4648" w:type="dxa"/>
            <w:vAlign w:val="center"/>
          </w:tcPr>
          <w:p w14:paraId="65F71E95" w14:textId="77777777" w:rsidR="007E34E8" w:rsidRDefault="00000000">
            <w:r>
              <w:rPr>
                <w:sz w:val="20"/>
                <w:szCs w:val="20"/>
              </w:rPr>
              <w:t>Name: ____________________</w:t>
            </w:r>
          </w:p>
        </w:tc>
        <w:tc>
          <w:tcPr>
            <w:tcW w:w="4649" w:type="dxa"/>
            <w:vAlign w:val="center"/>
          </w:tcPr>
          <w:p w14:paraId="545D2C52" w14:textId="77777777" w:rsidR="007E34E8" w:rsidRDefault="00000000">
            <w:r>
              <w:rPr>
                <w:sz w:val="20"/>
                <w:szCs w:val="20"/>
              </w:rPr>
              <w:t>Name: ____________________   CNIC: ____________________</w:t>
            </w:r>
          </w:p>
        </w:tc>
      </w:tr>
      <w:tr w:rsidR="007E34E8" w14:paraId="188BCF18" w14:textId="77777777">
        <w:tc>
          <w:tcPr>
            <w:tcW w:w="4648" w:type="dxa"/>
            <w:vAlign w:val="center"/>
          </w:tcPr>
          <w:p w14:paraId="0813C110" w14:textId="77777777" w:rsidR="007E34E8" w:rsidRDefault="00000000">
            <w:r>
              <w:rPr>
                <w:sz w:val="20"/>
                <w:szCs w:val="20"/>
              </w:rPr>
              <w:t>CNIC: ____________________</w:t>
            </w:r>
          </w:p>
        </w:tc>
        <w:tc>
          <w:tcPr>
            <w:tcW w:w="4649" w:type="dxa"/>
            <w:vAlign w:val="center"/>
          </w:tcPr>
          <w:p w14:paraId="78E23157" w14:textId="77777777" w:rsidR="007E34E8" w:rsidRDefault="00000000">
            <w:r>
              <w:rPr>
                <w:sz w:val="20"/>
                <w:szCs w:val="20"/>
              </w:rPr>
              <w:t>Witness 2 — Signature: ____________________</w:t>
            </w:r>
          </w:p>
        </w:tc>
      </w:tr>
      <w:tr w:rsidR="007E34E8" w14:paraId="7DA2E0C1" w14:textId="77777777">
        <w:tc>
          <w:tcPr>
            <w:tcW w:w="4648" w:type="dxa"/>
            <w:vAlign w:val="center"/>
          </w:tcPr>
          <w:p w14:paraId="46948231" w14:textId="77777777" w:rsidR="007E34E8" w:rsidRDefault="00000000">
            <w:r>
              <w:rPr>
                <w:sz w:val="20"/>
                <w:szCs w:val="20"/>
              </w:rPr>
              <w:t>Designation: ____________________</w:t>
            </w:r>
          </w:p>
        </w:tc>
        <w:tc>
          <w:tcPr>
            <w:tcW w:w="4649" w:type="dxa"/>
            <w:vAlign w:val="center"/>
          </w:tcPr>
          <w:p w14:paraId="4A536DAA" w14:textId="77777777" w:rsidR="007E34E8" w:rsidRDefault="00000000">
            <w:r>
              <w:rPr>
                <w:sz w:val="20"/>
                <w:szCs w:val="20"/>
              </w:rPr>
              <w:t>Name: ____________________   CNIC: ____________________</w:t>
            </w:r>
          </w:p>
        </w:tc>
      </w:tr>
    </w:tbl>
    <w:p w14:paraId="6C954FAF" w14:textId="77777777" w:rsidR="007E34E8" w:rsidRDefault="007E34E8">
      <w:pPr>
        <w:spacing w:after="120"/>
      </w:pPr>
    </w:p>
    <w:p w14:paraId="371EEB47" w14:textId="77777777" w:rsidR="007E34E8" w:rsidRDefault="00000000">
      <w:pPr>
        <w:keepNext/>
        <w:keepLines/>
        <w:pageBreakBefore/>
        <w:spacing w:after="140"/>
      </w:pPr>
      <w:r>
        <w:rPr>
          <w:b/>
          <w:bCs/>
          <w:sz w:val="26"/>
          <w:szCs w:val="26"/>
        </w:rPr>
        <w:lastRenderedPageBreak/>
        <w:t>ANNEX-7  —  SHORTLISTED BIDDERS</w:t>
      </w:r>
    </w:p>
    <w:p w14:paraId="3834E2A1" w14:textId="77777777" w:rsidR="007E34E8" w:rsidRDefault="00000000">
      <w:pPr>
        <w:spacing w:after="180"/>
        <w:jc w:val="both"/>
      </w:pPr>
      <w:r>
        <w:rPr>
          <w:sz w:val="24"/>
          <w:szCs w:val="24"/>
        </w:rPr>
        <w:t>The following Bidders were declared responsive at the Expression of Interest stage by the procurement committee at its meeting of 29 July 2026, and are the only persons eligible to submit a Bid in response to this Request for Proposals.</w:t>
      </w:r>
    </w:p>
    <w:tbl>
      <w:tblPr>
        <w:tblStyle w:val="TableGrid"/>
        <w:tblW w:w="9297" w:type="dxa"/>
        <w:tblLayout w:type="fixed"/>
        <w:tblLook w:val="04A0" w:firstRow="1" w:lastRow="0" w:firstColumn="1" w:lastColumn="0" w:noHBand="0" w:noVBand="1"/>
      </w:tblPr>
      <w:tblGrid>
        <w:gridCol w:w="700"/>
        <w:gridCol w:w="5600"/>
        <w:gridCol w:w="2997"/>
      </w:tblGrid>
      <w:tr w:rsidR="007E34E8" w14:paraId="6FC4EA79" w14:textId="77777777">
        <w:trPr>
          <w:tblHeader/>
        </w:trPr>
        <w:tc>
          <w:tcPr>
            <w:tcW w:w="700" w:type="dxa"/>
            <w:shd w:val="clear" w:color="auto" w:fill="D9D9D9"/>
            <w:vAlign w:val="center"/>
          </w:tcPr>
          <w:p w14:paraId="5FE6FA2D" w14:textId="77777777" w:rsidR="007E34E8" w:rsidRDefault="00000000">
            <w:r>
              <w:rPr>
                <w:b/>
                <w:bCs/>
                <w:sz w:val="20"/>
                <w:szCs w:val="20"/>
              </w:rPr>
              <w:t>S.No</w:t>
            </w:r>
          </w:p>
        </w:tc>
        <w:tc>
          <w:tcPr>
            <w:tcW w:w="5600" w:type="dxa"/>
            <w:shd w:val="clear" w:color="auto" w:fill="D9D9D9"/>
            <w:vAlign w:val="center"/>
          </w:tcPr>
          <w:p w14:paraId="3B187953" w14:textId="77777777" w:rsidR="007E34E8" w:rsidRDefault="00000000">
            <w:r>
              <w:rPr>
                <w:b/>
                <w:bCs/>
                <w:sz w:val="20"/>
                <w:szCs w:val="20"/>
              </w:rPr>
              <w:t>Bidder</w:t>
            </w:r>
          </w:p>
        </w:tc>
        <w:tc>
          <w:tcPr>
            <w:tcW w:w="2997" w:type="dxa"/>
            <w:shd w:val="clear" w:color="auto" w:fill="D9D9D9"/>
            <w:vAlign w:val="center"/>
          </w:tcPr>
          <w:p w14:paraId="34F32AFD" w14:textId="77777777" w:rsidR="007E34E8" w:rsidRDefault="00000000">
            <w:r>
              <w:rPr>
                <w:b/>
                <w:bCs/>
                <w:sz w:val="20"/>
                <w:szCs w:val="20"/>
              </w:rPr>
              <w:t>Status recorded</w:t>
            </w:r>
          </w:p>
        </w:tc>
      </w:tr>
      <w:tr w:rsidR="007E34E8" w14:paraId="50CEE601" w14:textId="77777777">
        <w:tc>
          <w:tcPr>
            <w:tcW w:w="700" w:type="dxa"/>
            <w:vAlign w:val="center"/>
          </w:tcPr>
          <w:p w14:paraId="7064177E" w14:textId="77777777" w:rsidR="007E34E8" w:rsidRDefault="00000000">
            <w:r>
              <w:rPr>
                <w:sz w:val="20"/>
                <w:szCs w:val="20"/>
              </w:rPr>
              <w:t>1</w:t>
            </w:r>
          </w:p>
        </w:tc>
        <w:tc>
          <w:tcPr>
            <w:tcW w:w="5600" w:type="dxa"/>
            <w:vAlign w:val="center"/>
          </w:tcPr>
          <w:p w14:paraId="4AE6406C" w14:textId="77777777" w:rsidR="007E34E8" w:rsidRDefault="00000000">
            <w:r>
              <w:rPr>
                <w:sz w:val="20"/>
                <w:szCs w:val="20"/>
              </w:rPr>
              <w:t xml:space="preserve">Joint venture of </w:t>
            </w:r>
            <w:proofErr w:type="spellStart"/>
            <w:r>
              <w:rPr>
                <w:sz w:val="20"/>
                <w:szCs w:val="20"/>
              </w:rPr>
              <w:t>Qafela</w:t>
            </w:r>
            <w:proofErr w:type="spellEnd"/>
            <w:r>
              <w:rPr>
                <w:sz w:val="20"/>
                <w:szCs w:val="20"/>
              </w:rPr>
              <w:t xml:space="preserve"> and Falcon College of Nursing and Health Sciences (Private)</w:t>
            </w:r>
          </w:p>
        </w:tc>
        <w:tc>
          <w:tcPr>
            <w:tcW w:w="2997" w:type="dxa"/>
            <w:vAlign w:val="center"/>
          </w:tcPr>
          <w:p w14:paraId="7E424E9D" w14:textId="77777777" w:rsidR="007E34E8" w:rsidRDefault="00000000">
            <w:r>
              <w:rPr>
                <w:sz w:val="20"/>
                <w:szCs w:val="20"/>
              </w:rPr>
              <w:t>Responsive</w:t>
            </w:r>
          </w:p>
        </w:tc>
      </w:tr>
      <w:tr w:rsidR="007E34E8" w14:paraId="59DCE6AB" w14:textId="77777777">
        <w:tc>
          <w:tcPr>
            <w:tcW w:w="700" w:type="dxa"/>
            <w:vAlign w:val="center"/>
          </w:tcPr>
          <w:p w14:paraId="2C5A8FB4" w14:textId="77777777" w:rsidR="007E34E8" w:rsidRDefault="00000000">
            <w:r>
              <w:rPr>
                <w:sz w:val="20"/>
                <w:szCs w:val="20"/>
              </w:rPr>
              <w:t>2</w:t>
            </w:r>
          </w:p>
        </w:tc>
        <w:tc>
          <w:tcPr>
            <w:tcW w:w="5600" w:type="dxa"/>
            <w:vAlign w:val="center"/>
          </w:tcPr>
          <w:p w14:paraId="2947AFFA" w14:textId="77777777" w:rsidR="007E34E8" w:rsidRDefault="00000000">
            <w:proofErr w:type="spellStart"/>
            <w:r>
              <w:rPr>
                <w:sz w:val="20"/>
                <w:szCs w:val="20"/>
              </w:rPr>
              <w:t>CECOS</w:t>
            </w:r>
            <w:proofErr w:type="spellEnd"/>
            <w:r>
              <w:rPr>
                <w:sz w:val="20"/>
                <w:szCs w:val="20"/>
              </w:rPr>
              <w:t xml:space="preserve"> University of Information Technology and Emerging Sciences</w:t>
            </w:r>
          </w:p>
        </w:tc>
        <w:tc>
          <w:tcPr>
            <w:tcW w:w="2997" w:type="dxa"/>
            <w:vAlign w:val="center"/>
          </w:tcPr>
          <w:p w14:paraId="3E36DD84" w14:textId="77777777" w:rsidR="007E34E8" w:rsidRDefault="00000000">
            <w:r>
              <w:rPr>
                <w:sz w:val="20"/>
                <w:szCs w:val="20"/>
              </w:rPr>
              <w:t>Responsive</w:t>
            </w:r>
          </w:p>
        </w:tc>
      </w:tr>
      <w:tr w:rsidR="007E34E8" w14:paraId="3A796636" w14:textId="77777777">
        <w:tc>
          <w:tcPr>
            <w:tcW w:w="700" w:type="dxa"/>
            <w:vAlign w:val="center"/>
          </w:tcPr>
          <w:p w14:paraId="0A8A2689" w14:textId="77777777" w:rsidR="007E34E8" w:rsidRDefault="00000000">
            <w:r>
              <w:rPr>
                <w:sz w:val="20"/>
                <w:szCs w:val="20"/>
              </w:rPr>
              <w:t>3</w:t>
            </w:r>
          </w:p>
        </w:tc>
        <w:tc>
          <w:tcPr>
            <w:tcW w:w="5600" w:type="dxa"/>
            <w:vAlign w:val="center"/>
          </w:tcPr>
          <w:p w14:paraId="70F50545" w14:textId="77777777" w:rsidR="007E34E8" w:rsidRDefault="00000000">
            <w:r>
              <w:rPr>
                <w:sz w:val="20"/>
                <w:szCs w:val="20"/>
              </w:rPr>
              <w:t>Falcon College of Health Sciences</w:t>
            </w:r>
          </w:p>
        </w:tc>
        <w:tc>
          <w:tcPr>
            <w:tcW w:w="2997" w:type="dxa"/>
            <w:vAlign w:val="center"/>
          </w:tcPr>
          <w:p w14:paraId="02D82E6B" w14:textId="77777777" w:rsidR="007E34E8" w:rsidRDefault="00000000">
            <w:r>
              <w:rPr>
                <w:sz w:val="20"/>
                <w:szCs w:val="20"/>
              </w:rPr>
              <w:t>Responsive</w:t>
            </w:r>
          </w:p>
        </w:tc>
      </w:tr>
      <w:tr w:rsidR="007E34E8" w14:paraId="16C52B04" w14:textId="77777777">
        <w:tc>
          <w:tcPr>
            <w:tcW w:w="700" w:type="dxa"/>
            <w:vAlign w:val="center"/>
          </w:tcPr>
          <w:p w14:paraId="5E52E6F5" w14:textId="77777777" w:rsidR="007E34E8" w:rsidRDefault="00000000">
            <w:r>
              <w:rPr>
                <w:sz w:val="20"/>
                <w:szCs w:val="20"/>
              </w:rPr>
              <w:t>4</w:t>
            </w:r>
          </w:p>
        </w:tc>
        <w:tc>
          <w:tcPr>
            <w:tcW w:w="5600" w:type="dxa"/>
            <w:vAlign w:val="center"/>
          </w:tcPr>
          <w:p w14:paraId="2D731E78" w14:textId="77777777" w:rsidR="007E34E8" w:rsidRDefault="00000000">
            <w:r>
              <w:rPr>
                <w:sz w:val="20"/>
                <w:szCs w:val="20"/>
              </w:rPr>
              <w:t>Joint venture of Peshawar Institute of Medical Sciences and Jaji Healthcare</w:t>
            </w:r>
          </w:p>
        </w:tc>
        <w:tc>
          <w:tcPr>
            <w:tcW w:w="2997" w:type="dxa"/>
            <w:vAlign w:val="center"/>
          </w:tcPr>
          <w:p w14:paraId="3464B6CA" w14:textId="77777777" w:rsidR="007E34E8" w:rsidRDefault="00000000">
            <w:r>
              <w:rPr>
                <w:sz w:val="20"/>
                <w:szCs w:val="20"/>
              </w:rPr>
              <w:t>Responsive</w:t>
            </w:r>
          </w:p>
        </w:tc>
      </w:tr>
      <w:tr w:rsidR="007E34E8" w14:paraId="63F0CAA4" w14:textId="77777777">
        <w:tc>
          <w:tcPr>
            <w:tcW w:w="700" w:type="dxa"/>
            <w:vAlign w:val="center"/>
          </w:tcPr>
          <w:p w14:paraId="251004CF" w14:textId="77777777" w:rsidR="007E34E8" w:rsidRDefault="00000000">
            <w:r>
              <w:rPr>
                <w:sz w:val="20"/>
                <w:szCs w:val="20"/>
              </w:rPr>
              <w:t>5</w:t>
            </w:r>
          </w:p>
        </w:tc>
        <w:tc>
          <w:tcPr>
            <w:tcW w:w="5600" w:type="dxa"/>
            <w:vAlign w:val="center"/>
          </w:tcPr>
          <w:p w14:paraId="72953032" w14:textId="77777777" w:rsidR="007E34E8" w:rsidRDefault="00000000">
            <w:r>
              <w:rPr>
                <w:sz w:val="20"/>
                <w:szCs w:val="20"/>
              </w:rPr>
              <w:t>Ansi School and College, Mardan</w:t>
            </w:r>
          </w:p>
        </w:tc>
        <w:tc>
          <w:tcPr>
            <w:tcW w:w="2997" w:type="dxa"/>
            <w:vAlign w:val="center"/>
          </w:tcPr>
          <w:p w14:paraId="6066D471" w14:textId="77777777" w:rsidR="007E34E8" w:rsidRDefault="00000000">
            <w:r>
              <w:rPr>
                <w:sz w:val="20"/>
                <w:szCs w:val="20"/>
              </w:rPr>
              <w:t>Responsive</w:t>
            </w:r>
          </w:p>
        </w:tc>
      </w:tr>
    </w:tbl>
    <w:p w14:paraId="279ADC62" w14:textId="77777777" w:rsidR="007E34E8" w:rsidRDefault="007E34E8">
      <w:pPr>
        <w:spacing w:after="120"/>
      </w:pPr>
    </w:p>
    <w:p w14:paraId="7B05572B" w14:textId="77777777" w:rsidR="007E34E8" w:rsidRDefault="00000000">
      <w:pPr>
        <w:tabs>
          <w:tab w:val="left" w:pos="1021"/>
        </w:tabs>
        <w:spacing w:after="140"/>
        <w:ind w:left="1021" w:hanging="1021"/>
        <w:jc w:val="both"/>
      </w:pPr>
      <w:proofErr w:type="spellStart"/>
      <w:r>
        <w:rPr>
          <w:sz w:val="24"/>
          <w:szCs w:val="24"/>
        </w:rPr>
        <w:t>A.7.1</w:t>
      </w:r>
      <w:proofErr w:type="spellEnd"/>
      <w:r>
        <w:rPr>
          <w:sz w:val="24"/>
        </w:rPr>
        <w:tab/>
      </w:r>
      <w:r>
        <w:rPr>
          <w:sz w:val="24"/>
          <w:szCs w:val="24"/>
        </w:rPr>
        <w:t>The Bidders are identified above as recorded in the minutes of the procurement meeting held on 29 July 2026. The full legal name, registration number and registered address of each are held on the Expression of Interest record, and that record governs in the event of any discrepancy with the description above.</w:t>
      </w:r>
    </w:p>
    <w:p w14:paraId="16EDF5F9" w14:textId="6C450F47" w:rsidR="007E34E8" w:rsidRDefault="00000000">
      <w:pPr>
        <w:tabs>
          <w:tab w:val="left" w:pos="1021"/>
        </w:tabs>
        <w:spacing w:after="140"/>
        <w:ind w:left="1021" w:hanging="1021"/>
        <w:jc w:val="both"/>
      </w:pPr>
      <w:proofErr w:type="spellStart"/>
      <w:r>
        <w:rPr>
          <w:sz w:val="24"/>
          <w:szCs w:val="24"/>
        </w:rPr>
        <w:t>A.7.2</w:t>
      </w:r>
      <w:proofErr w:type="spellEnd"/>
      <w:r>
        <w:rPr>
          <w:sz w:val="24"/>
        </w:rPr>
        <w:tab/>
      </w:r>
      <w:r>
        <w:rPr>
          <w:sz w:val="24"/>
          <w:szCs w:val="24"/>
        </w:rPr>
        <w:t xml:space="preserve">Falcon College of Health Sciences at serial 3 and the Falcon entity within the joint venture at serial 1 are treated as separate legal persons. The one-bidder-one-bid rule at clause 3.4.5 accordingly applies to each of them separately. The registration numbers at </w:t>
      </w:r>
      <w:proofErr w:type="spellStart"/>
      <w:r>
        <w:rPr>
          <w:sz w:val="24"/>
          <w:szCs w:val="24"/>
        </w:rPr>
        <w:t>A.7.1</w:t>
      </w:r>
      <w:proofErr w:type="spellEnd"/>
      <w:r>
        <w:rPr>
          <w:sz w:val="24"/>
          <w:szCs w:val="24"/>
        </w:rPr>
        <w:t xml:space="preserve"> are to be placed on the file so that the determination is evidenced. That determination is of legal personality only. Whether the two are under common control within the meaning of clause 3.5.4 is a separate question, is to be determined on the disclosure made in Form-B, and, since no limit is now placed on the number of Colleges a Bidder may be awarded, is the principal protection against concentration in this procurement. It is to be determined before the Bid Evaluation Report is </w:t>
      </w:r>
      <w:r w:rsidR="00A454ED">
        <w:rPr>
          <w:sz w:val="24"/>
          <w:szCs w:val="24"/>
        </w:rPr>
        <w:t>finalized</w:t>
      </w:r>
      <w:r>
        <w:rPr>
          <w:sz w:val="24"/>
          <w:szCs w:val="24"/>
        </w:rPr>
        <w:t xml:space="preserve"> and the determination recorded in it.</w:t>
      </w:r>
    </w:p>
    <w:p w14:paraId="420213C5" w14:textId="77777777" w:rsidR="007E34E8" w:rsidRDefault="00000000">
      <w:pPr>
        <w:tabs>
          <w:tab w:val="left" w:pos="1021"/>
        </w:tabs>
        <w:spacing w:after="140"/>
        <w:ind w:left="1021" w:hanging="1021"/>
        <w:jc w:val="both"/>
      </w:pPr>
      <w:proofErr w:type="spellStart"/>
      <w:r>
        <w:rPr>
          <w:sz w:val="24"/>
          <w:szCs w:val="24"/>
        </w:rPr>
        <w:t>A.7.3</w:t>
      </w:r>
      <w:proofErr w:type="spellEnd"/>
      <w:r>
        <w:rPr>
          <w:sz w:val="24"/>
        </w:rPr>
        <w:tab/>
      </w:r>
      <w:r>
        <w:rPr>
          <w:sz w:val="24"/>
          <w:szCs w:val="24"/>
        </w:rPr>
        <w:t>A sixth applicant, Takal Welfare Organization, was declared non-responsive at the same meeting. The grounds recorded were the two criteria noted at clause 3.1.4, on which the Department's position is to be settled before this Request for Proposals issues.</w:t>
      </w:r>
    </w:p>
    <w:p w14:paraId="64BD3CE3" w14:textId="77777777" w:rsidR="007E34E8" w:rsidRDefault="00000000">
      <w:pPr>
        <w:keepNext/>
        <w:keepLines/>
        <w:pageBreakBefore/>
        <w:spacing w:after="140"/>
      </w:pPr>
      <w:r>
        <w:rPr>
          <w:b/>
          <w:bCs/>
          <w:sz w:val="26"/>
          <w:szCs w:val="26"/>
        </w:rPr>
        <w:lastRenderedPageBreak/>
        <w:t>FORMS</w:t>
      </w:r>
    </w:p>
    <w:p w14:paraId="4AD5C5E1" w14:textId="77777777" w:rsidR="007E34E8" w:rsidRDefault="00000000">
      <w:pPr>
        <w:spacing w:after="200"/>
        <w:jc w:val="both"/>
      </w:pPr>
      <w:r>
        <w:rPr>
          <w:i/>
          <w:iCs/>
          <w:sz w:val="24"/>
          <w:szCs w:val="24"/>
        </w:rPr>
        <w:t>Forms A to I are to be completed and submitted as required. Form-E and Form-F are placed in the Financial Proposal; Forms A, B, C, D, G and H are placed in the Technical Proposal. Form-I is furnished by the Successful Bidder after the Agreement is executed and before the Mobilization Advance is paid.</w:t>
      </w:r>
    </w:p>
    <w:p w14:paraId="0615146B" w14:textId="77777777" w:rsidR="007E34E8" w:rsidRDefault="00000000">
      <w:pPr>
        <w:keepNext/>
        <w:keepLines/>
        <w:pageBreakBefore/>
        <w:spacing w:after="140"/>
      </w:pPr>
      <w:r>
        <w:rPr>
          <w:b/>
          <w:bCs/>
          <w:sz w:val="26"/>
          <w:szCs w:val="26"/>
        </w:rPr>
        <w:lastRenderedPageBreak/>
        <w:t>FORM-A  —  BID FORM</w:t>
      </w:r>
    </w:p>
    <w:p w14:paraId="71BD11E1" w14:textId="77777777" w:rsidR="007E34E8" w:rsidRDefault="00000000">
      <w:pPr>
        <w:spacing w:after="180"/>
        <w:jc w:val="both"/>
      </w:pPr>
      <w:r>
        <w:rPr>
          <w:i/>
          <w:iCs/>
          <w:sz w:val="24"/>
          <w:szCs w:val="24"/>
        </w:rPr>
        <w:t>On the letterhead of the Bidder.</w:t>
      </w:r>
    </w:p>
    <w:p w14:paraId="7D63C9BD" w14:textId="77777777" w:rsidR="007E34E8" w:rsidRDefault="00000000">
      <w:pPr>
        <w:spacing w:after="120"/>
      </w:pPr>
      <w:r>
        <w:rPr>
          <w:sz w:val="24"/>
          <w:szCs w:val="24"/>
        </w:rPr>
        <w:t>To:  The Secretary, Higher Education, Archives and Libraries Department</w:t>
      </w:r>
    </w:p>
    <w:p w14:paraId="783F522A" w14:textId="77777777" w:rsidR="007E34E8" w:rsidRDefault="00000000">
      <w:pPr>
        <w:jc w:val="both"/>
      </w:pPr>
      <w:r>
        <w:rPr>
          <w:b/>
          <w:bCs/>
          <w:sz w:val="24"/>
          <w:szCs w:val="24"/>
        </w:rPr>
        <w:t>Subject:  Bid for the operation and management of ______________________________ (name of College)</w:t>
      </w:r>
    </w:p>
    <w:p w14:paraId="304014DD" w14:textId="77777777" w:rsidR="007E34E8" w:rsidRDefault="00000000">
      <w:pPr>
        <w:tabs>
          <w:tab w:val="left" w:pos="1021"/>
        </w:tabs>
        <w:spacing w:after="140"/>
        <w:ind w:left="1021" w:hanging="1021"/>
        <w:jc w:val="both"/>
      </w:pPr>
      <w:r>
        <w:rPr>
          <w:sz w:val="24"/>
          <w:szCs w:val="24"/>
        </w:rPr>
        <w:t>1.</w:t>
      </w:r>
      <w:r>
        <w:rPr>
          <w:sz w:val="24"/>
        </w:rPr>
        <w:tab/>
      </w:r>
      <w:r>
        <w:rPr>
          <w:sz w:val="24"/>
          <w:szCs w:val="24"/>
        </w:rPr>
        <w:t>Having examined the Request for Proposals in both volumes, including all annexures and forms, and having satisfied ourselves as to the nature and condition of the College and the local conditions affecting its operation, we offer to operate and manage the College in conformity with the Request for Proposals.</w:t>
      </w:r>
    </w:p>
    <w:p w14:paraId="256D22A7" w14:textId="77777777" w:rsidR="007E34E8" w:rsidRDefault="00000000">
      <w:pPr>
        <w:tabs>
          <w:tab w:val="left" w:pos="1021"/>
        </w:tabs>
        <w:spacing w:after="140"/>
        <w:ind w:left="1021" w:hanging="1021"/>
        <w:jc w:val="both"/>
      </w:pPr>
      <w:r>
        <w:rPr>
          <w:sz w:val="24"/>
          <w:szCs w:val="24"/>
        </w:rPr>
        <w:t>2.</w:t>
      </w:r>
      <w:r>
        <w:rPr>
          <w:sz w:val="24"/>
        </w:rPr>
        <w:tab/>
      </w:r>
      <w:r>
        <w:rPr>
          <w:sz w:val="24"/>
          <w:szCs w:val="24"/>
        </w:rPr>
        <w:t>We accept without qualification the Per-Student Subsidy of Pakistan Rupees sixty thousand (PKR 60,000) per enrolled student per academic year, and the cost-share ratio of 100:0, as published in the Bid Data Sheet.</w:t>
      </w:r>
    </w:p>
    <w:p w14:paraId="66D71544" w14:textId="77777777" w:rsidR="007E34E8" w:rsidRDefault="00000000">
      <w:pPr>
        <w:tabs>
          <w:tab w:val="left" w:pos="1021"/>
        </w:tabs>
        <w:spacing w:after="140"/>
        <w:ind w:left="1021" w:hanging="1021"/>
        <w:jc w:val="both"/>
      </w:pPr>
      <w:r>
        <w:rPr>
          <w:sz w:val="24"/>
          <w:szCs w:val="24"/>
        </w:rPr>
        <w:t>3.</w:t>
      </w:r>
      <w:r>
        <w:rPr>
          <w:sz w:val="24"/>
        </w:rPr>
        <w:tab/>
      </w:r>
      <w:r>
        <w:rPr>
          <w:sz w:val="24"/>
          <w:szCs w:val="24"/>
        </w:rPr>
        <w:t xml:space="preserve">We undertake to charge no fee to a student enrolled in a Core Academic </w:t>
      </w:r>
      <w:proofErr w:type="spellStart"/>
      <w:r>
        <w:rPr>
          <w:sz w:val="24"/>
          <w:szCs w:val="24"/>
        </w:rPr>
        <w:t>Programme</w:t>
      </w:r>
      <w:proofErr w:type="spellEnd"/>
      <w:r>
        <w:rPr>
          <w:sz w:val="24"/>
          <w:szCs w:val="24"/>
        </w:rPr>
        <w:t>.</w:t>
      </w:r>
    </w:p>
    <w:p w14:paraId="6457BF2C" w14:textId="77777777" w:rsidR="007E34E8" w:rsidRDefault="00000000">
      <w:pPr>
        <w:tabs>
          <w:tab w:val="left" w:pos="1021"/>
        </w:tabs>
        <w:spacing w:after="140"/>
        <w:ind w:left="1021" w:hanging="1021"/>
        <w:jc w:val="both"/>
      </w:pPr>
      <w:r>
        <w:rPr>
          <w:sz w:val="24"/>
          <w:szCs w:val="24"/>
        </w:rPr>
        <w:t>4.</w:t>
      </w:r>
      <w:r>
        <w:rPr>
          <w:sz w:val="24"/>
        </w:rPr>
        <w:tab/>
      </w:r>
      <w:r>
        <w:rPr>
          <w:sz w:val="24"/>
          <w:szCs w:val="24"/>
        </w:rPr>
        <w:t>We confirm that our Bid complies with the submission requirements, and that no circumstance has arisen since our Expression of Interest which would affect our eligibility.</w:t>
      </w:r>
    </w:p>
    <w:p w14:paraId="154DE34A" w14:textId="77777777" w:rsidR="007E34E8" w:rsidRDefault="00000000">
      <w:pPr>
        <w:tabs>
          <w:tab w:val="left" w:pos="1021"/>
        </w:tabs>
        <w:spacing w:after="140"/>
        <w:ind w:left="1021" w:hanging="1021"/>
        <w:jc w:val="both"/>
      </w:pPr>
      <w:r>
        <w:rPr>
          <w:sz w:val="24"/>
          <w:szCs w:val="24"/>
        </w:rPr>
        <w:t>5.</w:t>
      </w:r>
      <w:r>
        <w:rPr>
          <w:sz w:val="24"/>
        </w:rPr>
        <w:tab/>
      </w:r>
      <w:r>
        <w:rPr>
          <w:sz w:val="24"/>
          <w:szCs w:val="24"/>
        </w:rPr>
        <w:t>We agree to be bound by this Bid for ninety (90) days from the Bids Submission Deadline, and acknowledge that it is irrevocable during that period.</w:t>
      </w:r>
    </w:p>
    <w:p w14:paraId="68153B5D" w14:textId="77777777" w:rsidR="007E34E8" w:rsidRDefault="00000000">
      <w:pPr>
        <w:tabs>
          <w:tab w:val="left" w:pos="1021"/>
        </w:tabs>
        <w:spacing w:after="140"/>
        <w:ind w:left="1021" w:hanging="1021"/>
        <w:jc w:val="both"/>
      </w:pPr>
      <w:r>
        <w:rPr>
          <w:sz w:val="24"/>
          <w:szCs w:val="24"/>
        </w:rPr>
        <w:t>6.</w:t>
      </w:r>
      <w:r>
        <w:rPr>
          <w:sz w:val="24"/>
        </w:rPr>
        <w:tab/>
      </w:r>
      <w:r>
        <w:rPr>
          <w:sz w:val="24"/>
          <w:szCs w:val="24"/>
        </w:rPr>
        <w:t>We undertake to deliver the presentation required by clause 7.3.3, and acknowledge that failure to do so results in technical disqualification.</w:t>
      </w:r>
    </w:p>
    <w:p w14:paraId="11934271" w14:textId="77777777" w:rsidR="007E34E8" w:rsidRDefault="00000000">
      <w:pPr>
        <w:tabs>
          <w:tab w:val="left" w:pos="1021"/>
        </w:tabs>
        <w:spacing w:after="140"/>
        <w:ind w:left="1021" w:hanging="1021"/>
        <w:jc w:val="both"/>
      </w:pPr>
      <w:r>
        <w:rPr>
          <w:sz w:val="24"/>
          <w:szCs w:val="24"/>
        </w:rPr>
        <w:t>7.</w:t>
      </w:r>
      <w:r>
        <w:rPr>
          <w:sz w:val="24"/>
        </w:rPr>
        <w:tab/>
      </w:r>
      <w:r>
        <w:rPr>
          <w:sz w:val="24"/>
          <w:szCs w:val="24"/>
        </w:rPr>
        <w:t>We warrant that all information provided in our Bid is true, accurate and not misleading.</w:t>
      </w:r>
    </w:p>
    <w:p w14:paraId="5968B2DB" w14:textId="77777777" w:rsidR="007E34E8" w:rsidRDefault="00000000">
      <w:pPr>
        <w:tabs>
          <w:tab w:val="left" w:pos="1021"/>
        </w:tabs>
        <w:spacing w:after="140"/>
        <w:ind w:left="1021" w:hanging="1021"/>
        <w:jc w:val="both"/>
      </w:pPr>
      <w:r>
        <w:rPr>
          <w:sz w:val="24"/>
          <w:szCs w:val="24"/>
        </w:rPr>
        <w:t>8.</w:t>
      </w:r>
      <w:r>
        <w:rPr>
          <w:sz w:val="24"/>
        </w:rPr>
        <w:tab/>
      </w:r>
      <w:r>
        <w:rPr>
          <w:sz w:val="24"/>
          <w:szCs w:val="24"/>
        </w:rPr>
        <w:t>We understand that the Procuring Entity is not bound to accept any Bid it receives.</w:t>
      </w:r>
    </w:p>
    <w:p w14:paraId="20A2522E" w14:textId="77777777" w:rsidR="007E34E8" w:rsidRDefault="00000000">
      <w:pPr>
        <w:spacing w:after="80"/>
        <w:jc w:val="both"/>
      </w:pPr>
      <w:r>
        <w:rPr>
          <w:sz w:val="24"/>
          <w:szCs w:val="24"/>
        </w:rPr>
        <w:t>Signature: ______________________________     Name: ______________________________</w:t>
      </w:r>
    </w:p>
    <w:p w14:paraId="0E37614A" w14:textId="77777777" w:rsidR="007E34E8" w:rsidRDefault="00000000">
      <w:pPr>
        <w:jc w:val="both"/>
      </w:pPr>
      <w:r>
        <w:rPr>
          <w:sz w:val="24"/>
          <w:szCs w:val="24"/>
        </w:rPr>
        <w:t>Designation: ______________________________     Date: ____________</w:t>
      </w:r>
    </w:p>
    <w:p w14:paraId="7D9C1EA8" w14:textId="77777777" w:rsidR="007E34E8" w:rsidRDefault="00000000">
      <w:pPr>
        <w:jc w:val="both"/>
      </w:pPr>
      <w:r>
        <w:rPr>
          <w:sz w:val="24"/>
          <w:szCs w:val="24"/>
        </w:rPr>
        <w:t>For and on behalf of: ______________________________     Seal and stamp:</w:t>
      </w:r>
    </w:p>
    <w:p w14:paraId="69511DDF" w14:textId="77777777" w:rsidR="007E34E8" w:rsidRDefault="00000000">
      <w:pPr>
        <w:keepNext/>
        <w:keepLines/>
        <w:pageBreakBefore/>
        <w:spacing w:after="140"/>
      </w:pPr>
      <w:r>
        <w:rPr>
          <w:b/>
          <w:bCs/>
          <w:sz w:val="26"/>
          <w:szCs w:val="26"/>
        </w:rPr>
        <w:lastRenderedPageBreak/>
        <w:t>FORM-B  —  BASIC INFORMATION OF BIDDER</w:t>
      </w:r>
    </w:p>
    <w:tbl>
      <w:tblPr>
        <w:tblStyle w:val="TableGrid"/>
        <w:tblW w:w="9297" w:type="dxa"/>
        <w:tblLayout w:type="fixed"/>
        <w:tblLook w:val="04A0" w:firstRow="1" w:lastRow="0" w:firstColumn="1" w:lastColumn="0" w:noHBand="0" w:noVBand="1"/>
      </w:tblPr>
      <w:tblGrid>
        <w:gridCol w:w="3600"/>
        <w:gridCol w:w="5697"/>
      </w:tblGrid>
      <w:tr w:rsidR="007E34E8" w14:paraId="28D86275" w14:textId="77777777">
        <w:trPr>
          <w:tblHeader/>
        </w:trPr>
        <w:tc>
          <w:tcPr>
            <w:tcW w:w="3600" w:type="dxa"/>
            <w:shd w:val="clear" w:color="auto" w:fill="D9D9D9"/>
            <w:vAlign w:val="center"/>
          </w:tcPr>
          <w:p w14:paraId="67F3E42D" w14:textId="77777777" w:rsidR="007E34E8" w:rsidRDefault="00000000">
            <w:r>
              <w:rPr>
                <w:b/>
                <w:bCs/>
                <w:sz w:val="20"/>
                <w:szCs w:val="20"/>
              </w:rPr>
              <w:t>Item</w:t>
            </w:r>
          </w:p>
        </w:tc>
        <w:tc>
          <w:tcPr>
            <w:tcW w:w="5697" w:type="dxa"/>
            <w:shd w:val="clear" w:color="auto" w:fill="D9D9D9"/>
            <w:vAlign w:val="center"/>
          </w:tcPr>
          <w:p w14:paraId="12858F55" w14:textId="77777777" w:rsidR="007E34E8" w:rsidRDefault="00000000">
            <w:r>
              <w:rPr>
                <w:b/>
                <w:bCs/>
                <w:sz w:val="20"/>
                <w:szCs w:val="20"/>
              </w:rPr>
              <w:t>Particulars</w:t>
            </w:r>
          </w:p>
        </w:tc>
      </w:tr>
      <w:tr w:rsidR="007E34E8" w14:paraId="307381F2" w14:textId="77777777">
        <w:tc>
          <w:tcPr>
            <w:tcW w:w="3600" w:type="dxa"/>
            <w:vAlign w:val="center"/>
          </w:tcPr>
          <w:p w14:paraId="1045ED49" w14:textId="77777777" w:rsidR="007E34E8" w:rsidRDefault="00000000">
            <w:r>
              <w:rPr>
                <w:sz w:val="20"/>
                <w:szCs w:val="20"/>
              </w:rPr>
              <w:t>Name of Bidder</w:t>
            </w:r>
          </w:p>
        </w:tc>
        <w:tc>
          <w:tcPr>
            <w:tcW w:w="5697" w:type="dxa"/>
            <w:vAlign w:val="center"/>
          </w:tcPr>
          <w:p w14:paraId="65ACC7A2" w14:textId="77777777" w:rsidR="007E34E8" w:rsidRDefault="007E34E8"/>
        </w:tc>
      </w:tr>
      <w:tr w:rsidR="007E34E8" w14:paraId="56FCAA47" w14:textId="77777777">
        <w:tc>
          <w:tcPr>
            <w:tcW w:w="3600" w:type="dxa"/>
            <w:vAlign w:val="center"/>
          </w:tcPr>
          <w:p w14:paraId="5A4CF090" w14:textId="77777777" w:rsidR="007E34E8" w:rsidRDefault="00000000">
            <w:r>
              <w:rPr>
                <w:sz w:val="20"/>
                <w:szCs w:val="20"/>
              </w:rPr>
              <w:t>Legal status</w:t>
            </w:r>
          </w:p>
        </w:tc>
        <w:tc>
          <w:tcPr>
            <w:tcW w:w="5697" w:type="dxa"/>
            <w:vAlign w:val="center"/>
          </w:tcPr>
          <w:p w14:paraId="54B5A15F" w14:textId="77777777" w:rsidR="007E34E8" w:rsidRDefault="007E34E8"/>
        </w:tc>
      </w:tr>
      <w:tr w:rsidR="007E34E8" w14:paraId="78A04A67" w14:textId="77777777">
        <w:tc>
          <w:tcPr>
            <w:tcW w:w="3600" w:type="dxa"/>
            <w:vAlign w:val="center"/>
          </w:tcPr>
          <w:p w14:paraId="361D4DCB" w14:textId="77777777" w:rsidR="007E34E8" w:rsidRDefault="00000000">
            <w:r>
              <w:rPr>
                <w:sz w:val="20"/>
                <w:szCs w:val="20"/>
              </w:rPr>
              <w:t>Registration number and authority</w:t>
            </w:r>
          </w:p>
        </w:tc>
        <w:tc>
          <w:tcPr>
            <w:tcW w:w="5697" w:type="dxa"/>
            <w:vAlign w:val="center"/>
          </w:tcPr>
          <w:p w14:paraId="1D3E4315" w14:textId="77777777" w:rsidR="007E34E8" w:rsidRDefault="007E34E8"/>
        </w:tc>
      </w:tr>
      <w:tr w:rsidR="007E34E8" w14:paraId="46C91B2B" w14:textId="77777777">
        <w:tc>
          <w:tcPr>
            <w:tcW w:w="3600" w:type="dxa"/>
            <w:vAlign w:val="center"/>
          </w:tcPr>
          <w:p w14:paraId="38534016" w14:textId="77777777" w:rsidR="007E34E8" w:rsidRDefault="00000000">
            <w:r>
              <w:rPr>
                <w:sz w:val="20"/>
                <w:szCs w:val="20"/>
              </w:rPr>
              <w:t>Date of incorporation or registration</w:t>
            </w:r>
          </w:p>
        </w:tc>
        <w:tc>
          <w:tcPr>
            <w:tcW w:w="5697" w:type="dxa"/>
            <w:vAlign w:val="center"/>
          </w:tcPr>
          <w:p w14:paraId="6CCE70C5" w14:textId="77777777" w:rsidR="007E34E8" w:rsidRDefault="007E34E8"/>
        </w:tc>
      </w:tr>
      <w:tr w:rsidR="007E34E8" w14:paraId="64A8F877" w14:textId="77777777">
        <w:tc>
          <w:tcPr>
            <w:tcW w:w="3600" w:type="dxa"/>
            <w:vAlign w:val="center"/>
          </w:tcPr>
          <w:p w14:paraId="2C242627" w14:textId="77777777" w:rsidR="007E34E8" w:rsidRDefault="00000000">
            <w:r>
              <w:rPr>
                <w:sz w:val="20"/>
                <w:szCs w:val="20"/>
              </w:rPr>
              <w:t>Registered address</w:t>
            </w:r>
          </w:p>
        </w:tc>
        <w:tc>
          <w:tcPr>
            <w:tcW w:w="5697" w:type="dxa"/>
            <w:vAlign w:val="center"/>
          </w:tcPr>
          <w:p w14:paraId="01D85E5E" w14:textId="77777777" w:rsidR="007E34E8" w:rsidRDefault="007E34E8"/>
        </w:tc>
      </w:tr>
      <w:tr w:rsidR="007E34E8" w14:paraId="522E59F3" w14:textId="77777777">
        <w:tc>
          <w:tcPr>
            <w:tcW w:w="3600" w:type="dxa"/>
            <w:vAlign w:val="center"/>
          </w:tcPr>
          <w:p w14:paraId="4150CF8A" w14:textId="77777777" w:rsidR="007E34E8" w:rsidRDefault="00000000">
            <w:r>
              <w:rPr>
                <w:sz w:val="20"/>
                <w:szCs w:val="20"/>
              </w:rPr>
              <w:t>Branch offices in Khyber Pakhtunkhwa</w:t>
            </w:r>
          </w:p>
        </w:tc>
        <w:tc>
          <w:tcPr>
            <w:tcW w:w="5697" w:type="dxa"/>
            <w:vAlign w:val="center"/>
          </w:tcPr>
          <w:p w14:paraId="5436B799" w14:textId="77777777" w:rsidR="007E34E8" w:rsidRDefault="007E34E8"/>
        </w:tc>
      </w:tr>
      <w:tr w:rsidR="007E34E8" w14:paraId="6F974760" w14:textId="77777777">
        <w:tc>
          <w:tcPr>
            <w:tcW w:w="3600" w:type="dxa"/>
            <w:vAlign w:val="center"/>
          </w:tcPr>
          <w:p w14:paraId="573D924C" w14:textId="77777777" w:rsidR="007E34E8" w:rsidRDefault="00000000">
            <w:r>
              <w:rPr>
                <w:sz w:val="20"/>
                <w:szCs w:val="20"/>
              </w:rPr>
              <w:t>National Tax Number</w:t>
            </w:r>
          </w:p>
        </w:tc>
        <w:tc>
          <w:tcPr>
            <w:tcW w:w="5697" w:type="dxa"/>
            <w:vAlign w:val="center"/>
          </w:tcPr>
          <w:p w14:paraId="70225156" w14:textId="77777777" w:rsidR="007E34E8" w:rsidRDefault="007E34E8"/>
        </w:tc>
      </w:tr>
      <w:tr w:rsidR="007E34E8" w14:paraId="51E1D529" w14:textId="77777777">
        <w:tc>
          <w:tcPr>
            <w:tcW w:w="3600" w:type="dxa"/>
            <w:vAlign w:val="center"/>
          </w:tcPr>
          <w:p w14:paraId="199A26BD" w14:textId="77777777" w:rsidR="007E34E8" w:rsidRDefault="00000000">
            <w:proofErr w:type="spellStart"/>
            <w:r>
              <w:rPr>
                <w:sz w:val="20"/>
                <w:szCs w:val="20"/>
              </w:rPr>
              <w:t>KPRA</w:t>
            </w:r>
            <w:proofErr w:type="spellEnd"/>
            <w:r>
              <w:rPr>
                <w:sz w:val="20"/>
                <w:szCs w:val="20"/>
              </w:rPr>
              <w:t xml:space="preserve"> registration number</w:t>
            </w:r>
          </w:p>
        </w:tc>
        <w:tc>
          <w:tcPr>
            <w:tcW w:w="5697" w:type="dxa"/>
            <w:vAlign w:val="center"/>
          </w:tcPr>
          <w:p w14:paraId="49CCD3B0" w14:textId="77777777" w:rsidR="007E34E8" w:rsidRDefault="007E34E8"/>
        </w:tc>
      </w:tr>
      <w:tr w:rsidR="007E34E8" w14:paraId="00028810" w14:textId="77777777">
        <w:tc>
          <w:tcPr>
            <w:tcW w:w="3600" w:type="dxa"/>
            <w:vAlign w:val="center"/>
          </w:tcPr>
          <w:p w14:paraId="5FBB7802" w14:textId="77777777" w:rsidR="007E34E8" w:rsidRDefault="00000000">
            <w:r>
              <w:rPr>
                <w:sz w:val="20"/>
                <w:szCs w:val="20"/>
              </w:rPr>
              <w:t>Telephone</w:t>
            </w:r>
          </w:p>
        </w:tc>
        <w:tc>
          <w:tcPr>
            <w:tcW w:w="5697" w:type="dxa"/>
            <w:vAlign w:val="center"/>
          </w:tcPr>
          <w:p w14:paraId="35F7D711" w14:textId="77777777" w:rsidR="007E34E8" w:rsidRDefault="007E34E8"/>
        </w:tc>
      </w:tr>
      <w:tr w:rsidR="007E34E8" w14:paraId="0756619B" w14:textId="77777777">
        <w:tc>
          <w:tcPr>
            <w:tcW w:w="3600" w:type="dxa"/>
            <w:vAlign w:val="center"/>
          </w:tcPr>
          <w:p w14:paraId="7C2A7BF7" w14:textId="77777777" w:rsidR="007E34E8" w:rsidRDefault="00000000">
            <w:r>
              <w:rPr>
                <w:sz w:val="20"/>
                <w:szCs w:val="20"/>
              </w:rPr>
              <w:t>Email</w:t>
            </w:r>
          </w:p>
        </w:tc>
        <w:tc>
          <w:tcPr>
            <w:tcW w:w="5697" w:type="dxa"/>
            <w:vAlign w:val="center"/>
          </w:tcPr>
          <w:p w14:paraId="04E2AEBE" w14:textId="77777777" w:rsidR="007E34E8" w:rsidRDefault="007E34E8"/>
        </w:tc>
      </w:tr>
      <w:tr w:rsidR="007E34E8" w14:paraId="7FBD65AA" w14:textId="77777777">
        <w:tc>
          <w:tcPr>
            <w:tcW w:w="3600" w:type="dxa"/>
            <w:vAlign w:val="center"/>
          </w:tcPr>
          <w:p w14:paraId="17EB1BBA" w14:textId="77777777" w:rsidR="007E34E8" w:rsidRDefault="00000000">
            <w:r>
              <w:rPr>
                <w:sz w:val="20"/>
                <w:szCs w:val="20"/>
              </w:rPr>
              <w:t>Colleges bid for</w:t>
            </w:r>
          </w:p>
        </w:tc>
        <w:tc>
          <w:tcPr>
            <w:tcW w:w="5697" w:type="dxa"/>
            <w:vAlign w:val="center"/>
          </w:tcPr>
          <w:p w14:paraId="31936CB0" w14:textId="77777777" w:rsidR="007E34E8" w:rsidRDefault="007E34E8"/>
        </w:tc>
      </w:tr>
      <w:tr w:rsidR="007E34E8" w14:paraId="7AD484C2" w14:textId="77777777">
        <w:tc>
          <w:tcPr>
            <w:tcW w:w="3600" w:type="dxa"/>
            <w:vAlign w:val="center"/>
          </w:tcPr>
          <w:p w14:paraId="1FF220C6" w14:textId="77777777" w:rsidR="007E34E8" w:rsidRDefault="00000000">
            <w:r>
              <w:rPr>
                <w:sz w:val="20"/>
                <w:szCs w:val="20"/>
              </w:rPr>
              <w:t>Every person which controls the Bidder, which the Bidder controls, or which is under common control with the Bidder, whether by shareholding, by common directors or partners, by agreement or otherwise (clause 3.5.4). State “None” if there is none.</w:t>
            </w:r>
          </w:p>
        </w:tc>
        <w:tc>
          <w:tcPr>
            <w:tcW w:w="5697" w:type="dxa"/>
            <w:vAlign w:val="center"/>
          </w:tcPr>
          <w:p w14:paraId="26E002B4" w14:textId="77777777" w:rsidR="007E34E8" w:rsidRDefault="007E34E8"/>
        </w:tc>
      </w:tr>
      <w:tr w:rsidR="007E34E8" w14:paraId="019E8EB7" w14:textId="77777777">
        <w:tc>
          <w:tcPr>
            <w:tcW w:w="3600" w:type="dxa"/>
            <w:vAlign w:val="center"/>
          </w:tcPr>
          <w:p w14:paraId="45F610B8" w14:textId="77777777" w:rsidR="007E34E8" w:rsidRDefault="00000000">
            <w:r>
              <w:rPr>
                <w:sz w:val="20"/>
                <w:szCs w:val="20"/>
              </w:rPr>
              <w:t>Whether any person listed above has submitted, or intends to submit, a Bid in respect of any College</w:t>
            </w:r>
          </w:p>
        </w:tc>
        <w:tc>
          <w:tcPr>
            <w:tcW w:w="5697" w:type="dxa"/>
            <w:vAlign w:val="center"/>
          </w:tcPr>
          <w:p w14:paraId="0BEC41A2" w14:textId="77777777" w:rsidR="007E34E8" w:rsidRDefault="007E34E8"/>
        </w:tc>
      </w:tr>
      <w:tr w:rsidR="007E34E8" w14:paraId="7373D462" w14:textId="77777777">
        <w:tc>
          <w:tcPr>
            <w:tcW w:w="3600" w:type="dxa"/>
            <w:vAlign w:val="center"/>
          </w:tcPr>
          <w:p w14:paraId="3AD5B210" w14:textId="77777777" w:rsidR="007E34E8" w:rsidRDefault="00000000">
            <w:r>
              <w:rPr>
                <w:sz w:val="20"/>
                <w:szCs w:val="20"/>
              </w:rPr>
              <w:t>Authorized signatory: name and designation</w:t>
            </w:r>
          </w:p>
        </w:tc>
        <w:tc>
          <w:tcPr>
            <w:tcW w:w="5697" w:type="dxa"/>
            <w:vAlign w:val="center"/>
          </w:tcPr>
          <w:p w14:paraId="331CD067" w14:textId="77777777" w:rsidR="007E34E8" w:rsidRDefault="007E34E8"/>
        </w:tc>
      </w:tr>
      <w:tr w:rsidR="007E34E8" w14:paraId="6C348C94" w14:textId="77777777">
        <w:tc>
          <w:tcPr>
            <w:tcW w:w="3600" w:type="dxa"/>
            <w:vAlign w:val="center"/>
          </w:tcPr>
          <w:p w14:paraId="3DA7B30E" w14:textId="77777777" w:rsidR="007E34E8" w:rsidRDefault="00000000">
            <w:r>
              <w:rPr>
                <w:sz w:val="20"/>
                <w:szCs w:val="20"/>
              </w:rPr>
              <w:t>Contact person: name, designation, mobile, email</w:t>
            </w:r>
          </w:p>
        </w:tc>
        <w:tc>
          <w:tcPr>
            <w:tcW w:w="5697" w:type="dxa"/>
            <w:vAlign w:val="center"/>
          </w:tcPr>
          <w:p w14:paraId="658CF8E0" w14:textId="77777777" w:rsidR="007E34E8" w:rsidRDefault="007E34E8"/>
        </w:tc>
      </w:tr>
    </w:tbl>
    <w:p w14:paraId="3701F67D" w14:textId="77777777" w:rsidR="007E34E8" w:rsidRDefault="007E34E8">
      <w:pPr>
        <w:spacing w:after="120"/>
      </w:pPr>
    </w:p>
    <w:p w14:paraId="6159E277" w14:textId="77777777" w:rsidR="007E34E8" w:rsidRDefault="00000000">
      <w:pPr>
        <w:spacing w:after="120"/>
        <w:jc w:val="both"/>
      </w:pPr>
      <w:r>
        <w:rPr>
          <w:i/>
          <w:iCs/>
          <w:sz w:val="24"/>
          <w:szCs w:val="24"/>
        </w:rPr>
        <w:t>Where the Bidder is a joint venture or consortium, the particulars above are to be furnished for the Lead Member and separately for each other member.</w:t>
      </w:r>
    </w:p>
    <w:p w14:paraId="5051CCE4" w14:textId="77777777" w:rsidR="007E34E8" w:rsidRDefault="00000000">
      <w:pPr>
        <w:spacing w:after="120"/>
        <w:jc w:val="both"/>
      </w:pPr>
      <w:r>
        <w:rPr>
          <w:i/>
          <w:iCs/>
          <w:sz w:val="24"/>
          <w:szCs w:val="24"/>
        </w:rPr>
        <w:t>Non-disclosure of common control is a ground for rejection of every Bid submitted by the persons concerned and for forfeiture of Bid Security, at any time before the Agreement is signed.</w:t>
      </w:r>
    </w:p>
    <w:p w14:paraId="6D2E229D" w14:textId="77777777" w:rsidR="007E34E8" w:rsidRDefault="00000000">
      <w:pPr>
        <w:spacing w:after="80"/>
        <w:jc w:val="both"/>
      </w:pPr>
      <w:r>
        <w:rPr>
          <w:sz w:val="24"/>
          <w:szCs w:val="24"/>
        </w:rPr>
        <w:t>Signature: ______________________________     Name: ______________________________</w:t>
      </w:r>
    </w:p>
    <w:p w14:paraId="1DF2CE6F" w14:textId="77777777" w:rsidR="007E34E8" w:rsidRDefault="00000000">
      <w:pPr>
        <w:spacing w:after="120"/>
        <w:jc w:val="both"/>
      </w:pPr>
      <w:r>
        <w:rPr>
          <w:sz w:val="24"/>
          <w:szCs w:val="24"/>
        </w:rPr>
        <w:t>Designation: ______________________________     Date: ____________</w:t>
      </w:r>
    </w:p>
    <w:p w14:paraId="06E6334C" w14:textId="77777777" w:rsidR="007E34E8" w:rsidRDefault="00000000">
      <w:pPr>
        <w:keepNext/>
        <w:keepLines/>
        <w:pageBreakBefore/>
        <w:spacing w:after="140"/>
      </w:pPr>
      <w:r>
        <w:rPr>
          <w:b/>
          <w:bCs/>
          <w:sz w:val="26"/>
          <w:szCs w:val="26"/>
        </w:rPr>
        <w:lastRenderedPageBreak/>
        <w:t xml:space="preserve">FORM-C  —  POWER OF ATTORNEY FOR THE </w:t>
      </w:r>
      <w:proofErr w:type="spellStart"/>
      <w:r>
        <w:rPr>
          <w:b/>
          <w:bCs/>
          <w:sz w:val="26"/>
          <w:szCs w:val="26"/>
        </w:rPr>
        <w:t>AUTHORISED</w:t>
      </w:r>
      <w:proofErr w:type="spellEnd"/>
      <w:r>
        <w:rPr>
          <w:b/>
          <w:bCs/>
          <w:sz w:val="26"/>
          <w:szCs w:val="26"/>
        </w:rPr>
        <w:t xml:space="preserve"> SIGNATORY</w:t>
      </w:r>
    </w:p>
    <w:p w14:paraId="484A9C36" w14:textId="77777777" w:rsidR="007E34E8" w:rsidRDefault="00000000">
      <w:pPr>
        <w:spacing w:after="180"/>
        <w:jc w:val="both"/>
      </w:pPr>
      <w:r>
        <w:rPr>
          <w:i/>
          <w:iCs/>
          <w:sz w:val="24"/>
          <w:szCs w:val="24"/>
        </w:rPr>
        <w:t xml:space="preserve">On non-judicial stamp paper of not less than PKR 200, </w:t>
      </w:r>
      <w:proofErr w:type="spellStart"/>
      <w:r>
        <w:rPr>
          <w:i/>
          <w:iCs/>
          <w:sz w:val="24"/>
          <w:szCs w:val="24"/>
        </w:rPr>
        <w:t>notarised</w:t>
      </w:r>
      <w:proofErr w:type="spellEnd"/>
      <w:r>
        <w:rPr>
          <w:i/>
          <w:iCs/>
          <w:sz w:val="24"/>
          <w:szCs w:val="24"/>
        </w:rPr>
        <w:t>.</w:t>
      </w:r>
    </w:p>
    <w:p w14:paraId="7157A6E5" w14:textId="77777777" w:rsidR="007E34E8" w:rsidRDefault="00000000">
      <w:pPr>
        <w:jc w:val="both"/>
      </w:pPr>
      <w:r>
        <w:rPr>
          <w:sz w:val="24"/>
          <w:szCs w:val="24"/>
        </w:rPr>
        <w:t xml:space="preserve">Know all persons by these presents that we, ______________________________, having our registered office at ______________________________ (the Bidder), do hereby constitute, appoint and </w:t>
      </w:r>
      <w:proofErr w:type="spellStart"/>
      <w:r>
        <w:rPr>
          <w:sz w:val="24"/>
          <w:szCs w:val="24"/>
        </w:rPr>
        <w:t>authorise</w:t>
      </w:r>
      <w:proofErr w:type="spellEnd"/>
      <w:r>
        <w:rPr>
          <w:sz w:val="24"/>
          <w:szCs w:val="24"/>
        </w:rPr>
        <w:t xml:space="preserve"> </w:t>
      </w:r>
      <w:proofErr w:type="spellStart"/>
      <w:r>
        <w:rPr>
          <w:sz w:val="24"/>
          <w:szCs w:val="24"/>
        </w:rPr>
        <w:t>Mr</w:t>
      </w:r>
      <w:proofErr w:type="spellEnd"/>
      <w:r>
        <w:rPr>
          <w:sz w:val="24"/>
          <w:szCs w:val="24"/>
        </w:rPr>
        <w:t xml:space="preserve"> / </w:t>
      </w:r>
      <w:proofErr w:type="spellStart"/>
      <w:r>
        <w:rPr>
          <w:sz w:val="24"/>
          <w:szCs w:val="24"/>
        </w:rPr>
        <w:t>Ms</w:t>
      </w:r>
      <w:proofErr w:type="spellEnd"/>
      <w:r>
        <w:rPr>
          <w:sz w:val="24"/>
          <w:szCs w:val="24"/>
        </w:rPr>
        <w:t xml:space="preserve"> ______________________________, holder of CNIC No. ______________________________, presently residing at ______________________________, as our true and lawful attorney, to do in our name and on our behalf all such acts and things as are necessary in connection with our Bid in response to the Request for Proposals for the operation and management of government colleges under the Collaborative College Advancement Program, including to sign and submit the Bid and every form and annexure, to participate in the pre-bid meeting and in the presentation, to respond to queries, to furnish information, and to accept a Notification of Award.</w:t>
      </w:r>
    </w:p>
    <w:p w14:paraId="4AAA92E1" w14:textId="77777777" w:rsidR="007E34E8" w:rsidRDefault="00000000">
      <w:pPr>
        <w:spacing w:after="200"/>
        <w:jc w:val="both"/>
      </w:pPr>
      <w:r>
        <w:rPr>
          <w:sz w:val="24"/>
          <w:szCs w:val="24"/>
        </w:rPr>
        <w:t>We hereby ratify all acts done by our attorney in exercise of this power.</w:t>
      </w:r>
    </w:p>
    <w:p w14:paraId="0CD1ACF7" w14:textId="77777777" w:rsidR="007E34E8" w:rsidRDefault="00000000">
      <w:pPr>
        <w:spacing w:after="200"/>
        <w:jc w:val="both"/>
      </w:pPr>
      <w:r>
        <w:rPr>
          <w:sz w:val="24"/>
          <w:szCs w:val="24"/>
        </w:rPr>
        <w:t>Dated this ________ day of ____________________, 20____.</w:t>
      </w:r>
    </w:p>
    <w:p w14:paraId="62E5306F" w14:textId="77777777" w:rsidR="007E34E8" w:rsidRDefault="00000000">
      <w:pPr>
        <w:spacing w:after="80"/>
        <w:jc w:val="both"/>
      </w:pPr>
      <w:r>
        <w:rPr>
          <w:sz w:val="24"/>
          <w:szCs w:val="24"/>
        </w:rPr>
        <w:t>Signature: ______________________________     Name: ______________________________</w:t>
      </w:r>
    </w:p>
    <w:p w14:paraId="0D7FEEB7" w14:textId="77777777" w:rsidR="007E34E8" w:rsidRDefault="00000000">
      <w:pPr>
        <w:spacing w:after="120"/>
        <w:jc w:val="both"/>
      </w:pPr>
      <w:r>
        <w:rPr>
          <w:sz w:val="24"/>
          <w:szCs w:val="24"/>
        </w:rPr>
        <w:t>Designation: ______________________________     Date: ____________</w:t>
      </w:r>
    </w:p>
    <w:p w14:paraId="7FF59487" w14:textId="77777777" w:rsidR="007E34E8" w:rsidRDefault="00000000">
      <w:pPr>
        <w:spacing w:after="120"/>
        <w:jc w:val="both"/>
      </w:pPr>
      <w:r>
        <w:rPr>
          <w:sz w:val="24"/>
          <w:szCs w:val="24"/>
        </w:rPr>
        <w:t xml:space="preserve">Accepted by the attorney: ______________________________          </w:t>
      </w:r>
      <w:proofErr w:type="spellStart"/>
      <w:r>
        <w:rPr>
          <w:sz w:val="24"/>
          <w:szCs w:val="24"/>
        </w:rPr>
        <w:t>Notarised</w:t>
      </w:r>
      <w:proofErr w:type="spellEnd"/>
      <w:r>
        <w:rPr>
          <w:sz w:val="24"/>
          <w:szCs w:val="24"/>
        </w:rPr>
        <w:t>:</w:t>
      </w:r>
    </w:p>
    <w:p w14:paraId="0B500C23" w14:textId="77777777" w:rsidR="007E34E8" w:rsidRDefault="00000000">
      <w:pPr>
        <w:keepNext/>
        <w:keepLines/>
        <w:pageBreakBefore/>
        <w:spacing w:after="140"/>
      </w:pPr>
      <w:r>
        <w:rPr>
          <w:b/>
          <w:bCs/>
          <w:sz w:val="26"/>
          <w:szCs w:val="26"/>
        </w:rPr>
        <w:lastRenderedPageBreak/>
        <w:t>FORM-D  —  POWER OF ATTORNEY FOR THE LEAD MEMBER</w:t>
      </w:r>
    </w:p>
    <w:p w14:paraId="18EE4F64" w14:textId="77777777" w:rsidR="007E34E8" w:rsidRDefault="00000000">
      <w:pPr>
        <w:spacing w:after="180"/>
        <w:jc w:val="both"/>
      </w:pPr>
      <w:r>
        <w:rPr>
          <w:i/>
          <w:iCs/>
          <w:sz w:val="24"/>
          <w:szCs w:val="24"/>
        </w:rPr>
        <w:t xml:space="preserve">To be executed by every member of a joint venture or consortium in favor of the Lead Member, on non-judicial stamp paper of not less than PKR 200, </w:t>
      </w:r>
      <w:proofErr w:type="spellStart"/>
      <w:r>
        <w:rPr>
          <w:i/>
          <w:iCs/>
          <w:sz w:val="24"/>
          <w:szCs w:val="24"/>
        </w:rPr>
        <w:t>notarised</w:t>
      </w:r>
      <w:proofErr w:type="spellEnd"/>
      <w:r>
        <w:rPr>
          <w:i/>
          <w:iCs/>
          <w:sz w:val="24"/>
          <w:szCs w:val="24"/>
        </w:rPr>
        <w:t>.</w:t>
      </w:r>
    </w:p>
    <w:p w14:paraId="09687D68" w14:textId="77777777" w:rsidR="007E34E8" w:rsidRDefault="00000000">
      <w:pPr>
        <w:jc w:val="both"/>
      </w:pPr>
      <w:r>
        <w:rPr>
          <w:sz w:val="24"/>
          <w:szCs w:val="24"/>
        </w:rPr>
        <w:t xml:space="preserve">Whereas the Procuring Entity has invited Bids for the operation and management of government colleges under the Collaborative College Advancement Program; and whereas the members named below have formed a joint venture or consortium in accordance with clause 3.4 of the Request for Proposals; now therefore we, the members named below, do hereby irrevocably designate, appoint and </w:t>
      </w:r>
      <w:proofErr w:type="spellStart"/>
      <w:r>
        <w:rPr>
          <w:sz w:val="24"/>
          <w:szCs w:val="24"/>
        </w:rPr>
        <w:t>authorise</w:t>
      </w:r>
      <w:proofErr w:type="spellEnd"/>
      <w:r>
        <w:rPr>
          <w:sz w:val="24"/>
          <w:szCs w:val="24"/>
        </w:rPr>
        <w:t xml:space="preserve"> ______________________________ as the Lead Member, and as our true and lawful attorney, to represent and to bind each of us in all matters connected with the bidding process and with the Agreement, including the signing and submission of the Bid, the delivery of the presentation, the acceptance of a Notification of Award, and the execution of the Agreement.</w:t>
      </w:r>
    </w:p>
    <w:p w14:paraId="089FBC9A" w14:textId="77777777" w:rsidR="007E34E8" w:rsidRDefault="00000000">
      <w:pPr>
        <w:spacing w:after="200"/>
        <w:jc w:val="both"/>
      </w:pPr>
      <w:r>
        <w:rPr>
          <w:sz w:val="24"/>
          <w:szCs w:val="24"/>
        </w:rPr>
        <w:t>We confirm that we are jointly and severally liable for the performance of the Agreement, and that we shall not change the composition of the joint venture or consortium without the prior written approval of the Procuring Entity.</w:t>
      </w:r>
    </w:p>
    <w:tbl>
      <w:tblPr>
        <w:tblStyle w:val="TableGrid"/>
        <w:tblW w:w="9297" w:type="dxa"/>
        <w:tblLayout w:type="fixed"/>
        <w:tblLook w:val="04A0" w:firstRow="1" w:lastRow="0" w:firstColumn="1" w:lastColumn="0" w:noHBand="0" w:noVBand="1"/>
      </w:tblPr>
      <w:tblGrid>
        <w:gridCol w:w="3100"/>
        <w:gridCol w:w="3100"/>
        <w:gridCol w:w="3097"/>
      </w:tblGrid>
      <w:tr w:rsidR="007E34E8" w14:paraId="17645D60" w14:textId="77777777">
        <w:trPr>
          <w:tblHeader/>
        </w:trPr>
        <w:tc>
          <w:tcPr>
            <w:tcW w:w="3100" w:type="dxa"/>
            <w:shd w:val="clear" w:color="auto" w:fill="D9D9D9"/>
            <w:vAlign w:val="center"/>
          </w:tcPr>
          <w:p w14:paraId="73130DCC" w14:textId="77777777" w:rsidR="007E34E8" w:rsidRDefault="00000000">
            <w:r>
              <w:rPr>
                <w:b/>
                <w:bCs/>
                <w:sz w:val="20"/>
                <w:szCs w:val="20"/>
              </w:rPr>
              <w:t>Member</w:t>
            </w:r>
          </w:p>
        </w:tc>
        <w:tc>
          <w:tcPr>
            <w:tcW w:w="3100" w:type="dxa"/>
            <w:shd w:val="clear" w:color="auto" w:fill="D9D9D9"/>
            <w:vAlign w:val="center"/>
          </w:tcPr>
          <w:p w14:paraId="3D05519B" w14:textId="77777777" w:rsidR="007E34E8" w:rsidRDefault="00000000">
            <w:r>
              <w:rPr>
                <w:b/>
                <w:bCs/>
                <w:sz w:val="20"/>
                <w:szCs w:val="20"/>
              </w:rPr>
              <w:t>Signature, name and designation</w:t>
            </w:r>
          </w:p>
        </w:tc>
        <w:tc>
          <w:tcPr>
            <w:tcW w:w="3097" w:type="dxa"/>
            <w:shd w:val="clear" w:color="auto" w:fill="D9D9D9"/>
            <w:vAlign w:val="center"/>
          </w:tcPr>
          <w:p w14:paraId="101882F3" w14:textId="77777777" w:rsidR="007E34E8" w:rsidRDefault="00000000">
            <w:r>
              <w:rPr>
                <w:b/>
                <w:bCs/>
                <w:sz w:val="20"/>
                <w:szCs w:val="20"/>
              </w:rPr>
              <w:t>Seal</w:t>
            </w:r>
          </w:p>
        </w:tc>
      </w:tr>
      <w:tr w:rsidR="007E34E8" w14:paraId="7A4DC152" w14:textId="77777777">
        <w:tc>
          <w:tcPr>
            <w:tcW w:w="3100" w:type="dxa"/>
            <w:vAlign w:val="center"/>
          </w:tcPr>
          <w:p w14:paraId="005EEF17" w14:textId="77777777" w:rsidR="007E34E8" w:rsidRDefault="00000000">
            <w:r>
              <w:rPr>
                <w:sz w:val="20"/>
                <w:szCs w:val="20"/>
              </w:rPr>
              <w:t>1. (Lead Member)</w:t>
            </w:r>
          </w:p>
        </w:tc>
        <w:tc>
          <w:tcPr>
            <w:tcW w:w="3100" w:type="dxa"/>
            <w:vAlign w:val="center"/>
          </w:tcPr>
          <w:p w14:paraId="5506F635" w14:textId="77777777" w:rsidR="007E34E8" w:rsidRDefault="007E34E8"/>
        </w:tc>
        <w:tc>
          <w:tcPr>
            <w:tcW w:w="3097" w:type="dxa"/>
            <w:vAlign w:val="center"/>
          </w:tcPr>
          <w:p w14:paraId="07203995" w14:textId="77777777" w:rsidR="007E34E8" w:rsidRDefault="007E34E8"/>
        </w:tc>
      </w:tr>
      <w:tr w:rsidR="007E34E8" w14:paraId="39691061" w14:textId="77777777">
        <w:tc>
          <w:tcPr>
            <w:tcW w:w="3100" w:type="dxa"/>
            <w:vAlign w:val="center"/>
          </w:tcPr>
          <w:p w14:paraId="13FE6FD6" w14:textId="77777777" w:rsidR="007E34E8" w:rsidRDefault="00000000">
            <w:r>
              <w:rPr>
                <w:sz w:val="20"/>
                <w:szCs w:val="20"/>
              </w:rPr>
              <w:t>2.</w:t>
            </w:r>
          </w:p>
        </w:tc>
        <w:tc>
          <w:tcPr>
            <w:tcW w:w="3100" w:type="dxa"/>
            <w:vAlign w:val="center"/>
          </w:tcPr>
          <w:p w14:paraId="231520C3" w14:textId="77777777" w:rsidR="007E34E8" w:rsidRDefault="007E34E8"/>
        </w:tc>
        <w:tc>
          <w:tcPr>
            <w:tcW w:w="3097" w:type="dxa"/>
            <w:vAlign w:val="center"/>
          </w:tcPr>
          <w:p w14:paraId="7C969F45" w14:textId="77777777" w:rsidR="007E34E8" w:rsidRDefault="007E34E8"/>
        </w:tc>
      </w:tr>
      <w:tr w:rsidR="007E34E8" w14:paraId="4431C786" w14:textId="77777777">
        <w:tc>
          <w:tcPr>
            <w:tcW w:w="3100" w:type="dxa"/>
            <w:vAlign w:val="center"/>
          </w:tcPr>
          <w:p w14:paraId="0EA62BE3" w14:textId="77777777" w:rsidR="007E34E8" w:rsidRDefault="00000000">
            <w:r>
              <w:rPr>
                <w:sz w:val="20"/>
                <w:szCs w:val="20"/>
              </w:rPr>
              <w:t>3.</w:t>
            </w:r>
          </w:p>
        </w:tc>
        <w:tc>
          <w:tcPr>
            <w:tcW w:w="3100" w:type="dxa"/>
            <w:vAlign w:val="center"/>
          </w:tcPr>
          <w:p w14:paraId="17EE645B" w14:textId="77777777" w:rsidR="007E34E8" w:rsidRDefault="007E34E8"/>
        </w:tc>
        <w:tc>
          <w:tcPr>
            <w:tcW w:w="3097" w:type="dxa"/>
            <w:vAlign w:val="center"/>
          </w:tcPr>
          <w:p w14:paraId="2F8CB613" w14:textId="77777777" w:rsidR="007E34E8" w:rsidRDefault="007E34E8"/>
        </w:tc>
      </w:tr>
    </w:tbl>
    <w:p w14:paraId="44C04A9A" w14:textId="77777777" w:rsidR="007E34E8" w:rsidRDefault="007E34E8">
      <w:pPr>
        <w:spacing w:after="120"/>
      </w:pPr>
    </w:p>
    <w:p w14:paraId="1FFAD781" w14:textId="77777777" w:rsidR="007E34E8" w:rsidRDefault="00000000">
      <w:pPr>
        <w:spacing w:after="120"/>
        <w:jc w:val="both"/>
      </w:pPr>
      <w:r>
        <w:rPr>
          <w:sz w:val="24"/>
          <w:szCs w:val="24"/>
        </w:rPr>
        <w:t xml:space="preserve">Witness 1: ______________________________     Witness 2: ______________________________     </w:t>
      </w:r>
      <w:proofErr w:type="spellStart"/>
      <w:r>
        <w:rPr>
          <w:sz w:val="24"/>
          <w:szCs w:val="24"/>
        </w:rPr>
        <w:t>Notarised</w:t>
      </w:r>
      <w:proofErr w:type="spellEnd"/>
      <w:r>
        <w:rPr>
          <w:sz w:val="24"/>
          <w:szCs w:val="24"/>
        </w:rPr>
        <w:t>:</w:t>
      </w:r>
    </w:p>
    <w:p w14:paraId="752A365E" w14:textId="77777777" w:rsidR="007E34E8" w:rsidRDefault="00000000">
      <w:pPr>
        <w:keepNext/>
        <w:keepLines/>
        <w:pageBreakBefore/>
        <w:spacing w:after="140"/>
      </w:pPr>
      <w:r>
        <w:rPr>
          <w:b/>
          <w:bCs/>
          <w:sz w:val="26"/>
          <w:szCs w:val="26"/>
        </w:rPr>
        <w:lastRenderedPageBreak/>
        <w:t>FORM-E  —  BID SECURITY</w:t>
      </w:r>
    </w:p>
    <w:p w14:paraId="6F74B16D" w14:textId="77777777" w:rsidR="007E34E8" w:rsidRDefault="00000000">
      <w:pPr>
        <w:spacing w:after="180"/>
        <w:jc w:val="both"/>
      </w:pPr>
      <w:r>
        <w:rPr>
          <w:i/>
          <w:iCs/>
          <w:sz w:val="24"/>
          <w:szCs w:val="24"/>
        </w:rPr>
        <w:t xml:space="preserve">To be issued by a scheduled commercial bank operating in Pakistan and uploaded, as a scanned copy of the original instrument, in the Financial Proposal package on </w:t>
      </w:r>
      <w:proofErr w:type="spellStart"/>
      <w:r>
        <w:rPr>
          <w:i/>
          <w:iCs/>
          <w:sz w:val="24"/>
          <w:szCs w:val="24"/>
        </w:rPr>
        <w:t>EPADS</w:t>
      </w:r>
      <w:proofErr w:type="spellEnd"/>
      <w:r>
        <w:rPr>
          <w:i/>
          <w:iCs/>
          <w:sz w:val="24"/>
          <w:szCs w:val="24"/>
        </w:rPr>
        <w:t>. The original is to be produced within seven (07) days of a written request.</w:t>
      </w:r>
    </w:p>
    <w:p w14:paraId="6AC79769" w14:textId="77777777" w:rsidR="007E34E8" w:rsidRDefault="00000000">
      <w:pPr>
        <w:spacing w:after="80"/>
      </w:pPr>
      <w:r>
        <w:rPr>
          <w:sz w:val="24"/>
          <w:szCs w:val="24"/>
        </w:rPr>
        <w:t>Guarantee No.: ____________________     Date of issue: ____________________</w:t>
      </w:r>
    </w:p>
    <w:p w14:paraId="060877E1" w14:textId="77777777" w:rsidR="007E34E8" w:rsidRDefault="00000000">
      <w:r>
        <w:rPr>
          <w:sz w:val="24"/>
          <w:szCs w:val="24"/>
        </w:rPr>
        <w:t>Amount: ____________________     Date of expiry: ____________________</w:t>
      </w:r>
    </w:p>
    <w:p w14:paraId="0DEBB966" w14:textId="77777777" w:rsidR="007E34E8" w:rsidRDefault="00000000">
      <w:r>
        <w:rPr>
          <w:sz w:val="24"/>
          <w:szCs w:val="24"/>
        </w:rPr>
        <w:t>To:  The Secretary, Higher Education, Archives and Libraries Department</w:t>
      </w:r>
    </w:p>
    <w:p w14:paraId="27343C8C" w14:textId="77777777" w:rsidR="007E34E8" w:rsidRDefault="00000000">
      <w:pPr>
        <w:tabs>
          <w:tab w:val="left" w:pos="1021"/>
        </w:tabs>
        <w:spacing w:after="140"/>
        <w:ind w:left="1021" w:hanging="1021"/>
        <w:jc w:val="both"/>
      </w:pPr>
      <w:r>
        <w:rPr>
          <w:sz w:val="24"/>
          <w:szCs w:val="24"/>
        </w:rPr>
        <w:t>1.</w:t>
      </w:r>
      <w:r>
        <w:rPr>
          <w:sz w:val="24"/>
        </w:rPr>
        <w:tab/>
      </w:r>
      <w:r>
        <w:rPr>
          <w:sz w:val="24"/>
          <w:szCs w:val="24"/>
        </w:rPr>
        <w:t>We, ______________________________ (the Issuing Bank), understand that ______________________________ (the Bidder) is submitting a Bid for the operation and management of ______________________________ (name of College) in response to the Request for Proposals under the Collaborative College Advancement Program.</w:t>
      </w:r>
    </w:p>
    <w:p w14:paraId="1A038D12" w14:textId="77777777" w:rsidR="007E34E8" w:rsidRDefault="00000000">
      <w:pPr>
        <w:tabs>
          <w:tab w:val="left" w:pos="1021"/>
        </w:tabs>
        <w:spacing w:after="140"/>
        <w:ind w:left="1021" w:hanging="1021"/>
        <w:jc w:val="both"/>
      </w:pPr>
      <w:r>
        <w:rPr>
          <w:sz w:val="24"/>
          <w:szCs w:val="24"/>
        </w:rPr>
        <w:t>2.</w:t>
      </w:r>
      <w:r>
        <w:rPr>
          <w:sz w:val="24"/>
        </w:rPr>
        <w:tab/>
      </w:r>
      <w:r>
        <w:rPr>
          <w:sz w:val="24"/>
          <w:szCs w:val="24"/>
        </w:rPr>
        <w:t>We hereby irrevocably and unconditionally undertake to pay to the Beneficiary, on first written demand and without reference to the Bidder or to any other person, any sum up to a maximum of ______________________________, within one (1) business day of receipt of the demand.</w:t>
      </w:r>
    </w:p>
    <w:p w14:paraId="1547A696" w14:textId="77777777" w:rsidR="007E34E8" w:rsidRDefault="00000000">
      <w:pPr>
        <w:tabs>
          <w:tab w:val="left" w:pos="1021"/>
        </w:tabs>
        <w:spacing w:after="140"/>
        <w:ind w:left="1021" w:hanging="1021"/>
        <w:jc w:val="both"/>
      </w:pPr>
      <w:r>
        <w:rPr>
          <w:sz w:val="24"/>
          <w:szCs w:val="24"/>
        </w:rPr>
        <w:t>3.</w:t>
      </w:r>
      <w:r>
        <w:rPr>
          <w:sz w:val="24"/>
        </w:rPr>
        <w:tab/>
      </w:r>
      <w:r>
        <w:rPr>
          <w:sz w:val="24"/>
          <w:szCs w:val="24"/>
        </w:rPr>
        <w:t>This Guarantee comes into force on submission of the Bid and expires on the date of expiry stated above, being not less than twenty-eight (28) days beyond the expiry of the Bid Validity Period.</w:t>
      </w:r>
    </w:p>
    <w:p w14:paraId="78CE810F" w14:textId="77777777" w:rsidR="007E34E8" w:rsidRDefault="00000000">
      <w:pPr>
        <w:tabs>
          <w:tab w:val="left" w:pos="1021"/>
        </w:tabs>
        <w:spacing w:after="140"/>
        <w:ind w:left="1021" w:hanging="1021"/>
        <w:jc w:val="both"/>
      </w:pPr>
      <w:r>
        <w:rPr>
          <w:sz w:val="24"/>
          <w:szCs w:val="24"/>
        </w:rPr>
        <w:t>4.</w:t>
      </w:r>
      <w:r>
        <w:rPr>
          <w:sz w:val="24"/>
        </w:rPr>
        <w:tab/>
      </w:r>
      <w:r>
        <w:rPr>
          <w:sz w:val="24"/>
          <w:szCs w:val="24"/>
        </w:rPr>
        <w:t>We undertake that, on the written demand of the Beneficiary made before expiry, we shall extend this Guarantee for any period by which the Bid Validity Period is extended under clause 5.5.2 of the Request for Proposals, or failing such extension shall pay the guaranteed amount to the Beneficiary.</w:t>
      </w:r>
    </w:p>
    <w:p w14:paraId="253A21F9" w14:textId="77777777" w:rsidR="007E34E8" w:rsidRDefault="00000000">
      <w:pPr>
        <w:tabs>
          <w:tab w:val="left" w:pos="1021"/>
        </w:tabs>
        <w:spacing w:after="140"/>
        <w:ind w:left="1021" w:hanging="1021"/>
        <w:jc w:val="both"/>
      </w:pPr>
      <w:r>
        <w:rPr>
          <w:sz w:val="24"/>
          <w:szCs w:val="24"/>
        </w:rPr>
        <w:t>5.</w:t>
      </w:r>
      <w:r>
        <w:rPr>
          <w:sz w:val="24"/>
        </w:rPr>
        <w:tab/>
      </w:r>
      <w:r>
        <w:rPr>
          <w:sz w:val="24"/>
          <w:szCs w:val="24"/>
        </w:rPr>
        <w:t>No amendment, renewal or compromise agreed between the Beneficiary and the Bidder shall affect our liability under this Guarantee, and no notice of any such matter need be given to us.</w:t>
      </w:r>
    </w:p>
    <w:p w14:paraId="42361B28" w14:textId="77777777" w:rsidR="007E34E8" w:rsidRDefault="00000000">
      <w:pPr>
        <w:tabs>
          <w:tab w:val="left" w:pos="1021"/>
        </w:tabs>
        <w:spacing w:after="140"/>
        <w:ind w:left="1021" w:hanging="1021"/>
        <w:jc w:val="both"/>
      </w:pPr>
      <w:r>
        <w:rPr>
          <w:sz w:val="24"/>
          <w:szCs w:val="24"/>
        </w:rPr>
        <w:t>6.</w:t>
      </w:r>
      <w:r>
        <w:rPr>
          <w:sz w:val="24"/>
        </w:rPr>
        <w:tab/>
      </w:r>
      <w:r>
        <w:rPr>
          <w:sz w:val="24"/>
          <w:szCs w:val="24"/>
        </w:rPr>
        <w:t>This Guarantee is governed by the laws of Pakistan and the courts at Peshawar shall have jurisdiction.</w:t>
      </w:r>
    </w:p>
    <w:p w14:paraId="30BCB53C" w14:textId="77777777" w:rsidR="007E34E8" w:rsidRDefault="00000000">
      <w:pPr>
        <w:spacing w:after="120"/>
        <w:jc w:val="both"/>
      </w:pPr>
      <w:r>
        <w:rPr>
          <w:sz w:val="24"/>
          <w:szCs w:val="24"/>
        </w:rPr>
        <w:t>Authorized signatory of the Issuing Bank: ______________________________     Date: ____________</w:t>
      </w:r>
    </w:p>
    <w:p w14:paraId="52818142" w14:textId="77777777" w:rsidR="007E34E8" w:rsidRDefault="00000000">
      <w:pPr>
        <w:spacing w:after="120"/>
        <w:jc w:val="both"/>
      </w:pPr>
      <w:r>
        <w:rPr>
          <w:i/>
          <w:iCs/>
          <w:sz w:val="24"/>
          <w:szCs w:val="24"/>
        </w:rPr>
        <w:t>Note. Clause 4 is required by clause 5.4.4 of the Request for Proposals. A Bid Security which does not permit extension shall be treated as non-compliant.</w:t>
      </w:r>
    </w:p>
    <w:p w14:paraId="4D489F3C" w14:textId="77777777" w:rsidR="007E34E8" w:rsidRDefault="00000000">
      <w:pPr>
        <w:keepNext/>
        <w:keepLines/>
        <w:pageBreakBefore/>
        <w:spacing w:after="140"/>
      </w:pPr>
      <w:r>
        <w:rPr>
          <w:b/>
          <w:bCs/>
          <w:sz w:val="26"/>
          <w:szCs w:val="26"/>
        </w:rPr>
        <w:lastRenderedPageBreak/>
        <w:t>FORM-F  —  FINANCIAL BID FORM</w:t>
      </w:r>
    </w:p>
    <w:p w14:paraId="7611ADF7" w14:textId="77777777" w:rsidR="007E34E8" w:rsidRDefault="00000000">
      <w:pPr>
        <w:spacing w:after="180"/>
        <w:jc w:val="both"/>
      </w:pPr>
      <w:r>
        <w:rPr>
          <w:i/>
          <w:iCs/>
          <w:sz w:val="24"/>
          <w:szCs w:val="24"/>
        </w:rPr>
        <w:t xml:space="preserve">To be uploaded in the Financial Proposal package on </w:t>
      </w:r>
      <w:proofErr w:type="spellStart"/>
      <w:r>
        <w:rPr>
          <w:i/>
          <w:iCs/>
          <w:sz w:val="24"/>
          <w:szCs w:val="24"/>
        </w:rPr>
        <w:t>EPADS</w:t>
      </w:r>
      <w:proofErr w:type="spellEnd"/>
      <w:r>
        <w:rPr>
          <w:i/>
          <w:iCs/>
          <w:sz w:val="24"/>
          <w:szCs w:val="24"/>
        </w:rPr>
        <w:t xml:space="preserve"> together with the Bid Security and the financial model required by clause 5.3.4.</w:t>
      </w:r>
    </w:p>
    <w:p w14:paraId="1F4BCF86" w14:textId="77777777" w:rsidR="007E34E8" w:rsidRDefault="00000000">
      <w:pPr>
        <w:spacing w:after="120"/>
      </w:pPr>
      <w:r>
        <w:rPr>
          <w:sz w:val="24"/>
          <w:szCs w:val="24"/>
        </w:rPr>
        <w:t>To:  The Secretary, Higher Education, Archives and Libraries Department</w:t>
      </w:r>
    </w:p>
    <w:p w14:paraId="3A6505A5" w14:textId="77777777" w:rsidR="007E34E8" w:rsidRDefault="00000000">
      <w:pPr>
        <w:jc w:val="both"/>
      </w:pPr>
      <w:r>
        <w:rPr>
          <w:b/>
          <w:bCs/>
          <w:sz w:val="24"/>
          <w:szCs w:val="24"/>
        </w:rPr>
        <w:t>Bid for the operation and management of ______________________________ (name of College)</w:t>
      </w:r>
    </w:p>
    <w:p w14:paraId="50966D19" w14:textId="77777777" w:rsidR="007E34E8" w:rsidRDefault="00000000">
      <w:pPr>
        <w:tabs>
          <w:tab w:val="left" w:pos="1021"/>
        </w:tabs>
        <w:spacing w:after="140"/>
        <w:ind w:left="1021" w:hanging="1021"/>
        <w:jc w:val="both"/>
      </w:pPr>
      <w:r>
        <w:rPr>
          <w:sz w:val="24"/>
          <w:szCs w:val="24"/>
        </w:rPr>
        <w:t>1.</w:t>
      </w:r>
      <w:r>
        <w:rPr>
          <w:sz w:val="24"/>
        </w:rPr>
        <w:tab/>
      </w:r>
      <w:r>
        <w:rPr>
          <w:sz w:val="24"/>
          <w:szCs w:val="24"/>
        </w:rPr>
        <w:t>We accept without qualification the Per-Student Subsidy of Pakistan Rupees sixty thousand (PKR 60,000) per enrolled student per academic year, payable at Pakistan Rupees five thousand (PKR 5,000) per enrolled student per month, and the cost-share ratio of 100:0.</w:t>
      </w:r>
    </w:p>
    <w:p w14:paraId="35E42FF9" w14:textId="77777777" w:rsidR="007E34E8" w:rsidRDefault="00000000">
      <w:pPr>
        <w:tabs>
          <w:tab w:val="left" w:pos="1021"/>
        </w:tabs>
        <w:spacing w:after="140"/>
        <w:ind w:left="1021" w:hanging="1021"/>
        <w:jc w:val="both"/>
      </w:pPr>
      <w:r>
        <w:rPr>
          <w:sz w:val="24"/>
          <w:szCs w:val="24"/>
        </w:rPr>
        <w:t>2.</w:t>
      </w:r>
      <w:r>
        <w:rPr>
          <w:sz w:val="24"/>
        </w:rPr>
        <w:tab/>
      </w:r>
      <w:r>
        <w:rPr>
          <w:sz w:val="24"/>
          <w:szCs w:val="24"/>
        </w:rPr>
        <w:t>We acknowledge that the subsidy is payable on verified enrolment, that it is not a reimbursement of cost incurred, and that it is not adjusted to our actual expenditure.</w:t>
      </w:r>
    </w:p>
    <w:p w14:paraId="0E113FC6" w14:textId="77777777" w:rsidR="007E34E8" w:rsidRDefault="00000000">
      <w:pPr>
        <w:tabs>
          <w:tab w:val="left" w:pos="1021"/>
        </w:tabs>
        <w:spacing w:after="140"/>
        <w:ind w:left="1021" w:hanging="1021"/>
        <w:jc w:val="both"/>
      </w:pPr>
      <w:r>
        <w:rPr>
          <w:sz w:val="24"/>
          <w:szCs w:val="24"/>
        </w:rPr>
        <w:t>3.</w:t>
      </w:r>
      <w:r>
        <w:rPr>
          <w:sz w:val="24"/>
        </w:rPr>
        <w:tab/>
      </w:r>
      <w:r>
        <w:rPr>
          <w:sz w:val="24"/>
          <w:szCs w:val="24"/>
        </w:rPr>
        <w:t>We acknowledge that payment is made quarterly in arrears; that no Key Performance Indicator is applied during the Grace Period, in which the subsidy is payable in full on verified enrolment; and that from the first Measurement Period after the Grace Period payment is linked to achievement of the Key Performance Indicators at Annex-4, so that a deduction of up to fifty per cent (50%) of the entitlement for a Measurement Period may be made in accordance with that annexure.</w:t>
      </w:r>
    </w:p>
    <w:p w14:paraId="46C83A03" w14:textId="77777777" w:rsidR="007E34E8" w:rsidRDefault="00000000">
      <w:pPr>
        <w:tabs>
          <w:tab w:val="left" w:pos="1021"/>
        </w:tabs>
        <w:spacing w:after="140"/>
        <w:ind w:left="1021" w:hanging="1021"/>
        <w:jc w:val="both"/>
      </w:pPr>
      <w:r>
        <w:rPr>
          <w:sz w:val="24"/>
          <w:szCs w:val="24"/>
        </w:rPr>
        <w:t>4.</w:t>
      </w:r>
      <w:r>
        <w:rPr>
          <w:sz w:val="24"/>
        </w:rPr>
        <w:tab/>
      </w:r>
      <w:r>
        <w:rPr>
          <w:sz w:val="24"/>
          <w:szCs w:val="24"/>
        </w:rPr>
        <w:t>We set out below our cost breakdown for operating the College within the Per-Student Subsidy.</w:t>
      </w:r>
    </w:p>
    <w:tbl>
      <w:tblPr>
        <w:tblStyle w:val="TableGrid"/>
        <w:tblW w:w="9297" w:type="dxa"/>
        <w:tblLayout w:type="fixed"/>
        <w:tblLook w:val="04A0" w:firstRow="1" w:lastRow="0" w:firstColumn="1" w:lastColumn="0" w:noHBand="0" w:noVBand="1"/>
      </w:tblPr>
      <w:tblGrid>
        <w:gridCol w:w="4400"/>
        <w:gridCol w:w="2400"/>
        <w:gridCol w:w="2497"/>
      </w:tblGrid>
      <w:tr w:rsidR="007E34E8" w14:paraId="572C2447" w14:textId="77777777">
        <w:trPr>
          <w:tblHeader/>
        </w:trPr>
        <w:tc>
          <w:tcPr>
            <w:tcW w:w="4400" w:type="dxa"/>
            <w:shd w:val="clear" w:color="auto" w:fill="D9D9D9"/>
            <w:vAlign w:val="center"/>
          </w:tcPr>
          <w:p w14:paraId="0A666FF1" w14:textId="77777777" w:rsidR="007E34E8" w:rsidRDefault="00000000">
            <w:r>
              <w:rPr>
                <w:b/>
                <w:bCs/>
                <w:sz w:val="20"/>
                <w:szCs w:val="20"/>
              </w:rPr>
              <w:t>Head of expenditure</w:t>
            </w:r>
          </w:p>
        </w:tc>
        <w:tc>
          <w:tcPr>
            <w:tcW w:w="2400" w:type="dxa"/>
            <w:shd w:val="clear" w:color="auto" w:fill="D9D9D9"/>
            <w:vAlign w:val="center"/>
          </w:tcPr>
          <w:p w14:paraId="16E124C7" w14:textId="77777777" w:rsidR="007E34E8" w:rsidRDefault="00000000">
            <w:r>
              <w:rPr>
                <w:b/>
                <w:bCs/>
                <w:sz w:val="20"/>
                <w:szCs w:val="20"/>
              </w:rPr>
              <w:t>Year 1 (PKR)</w:t>
            </w:r>
          </w:p>
        </w:tc>
        <w:tc>
          <w:tcPr>
            <w:tcW w:w="2497" w:type="dxa"/>
            <w:shd w:val="clear" w:color="auto" w:fill="D9D9D9"/>
            <w:vAlign w:val="center"/>
          </w:tcPr>
          <w:p w14:paraId="564CB0EC" w14:textId="77777777" w:rsidR="007E34E8" w:rsidRDefault="00000000">
            <w:r>
              <w:rPr>
                <w:b/>
                <w:bCs/>
                <w:sz w:val="20"/>
                <w:szCs w:val="20"/>
              </w:rPr>
              <w:t>Percentage of total</w:t>
            </w:r>
          </w:p>
        </w:tc>
      </w:tr>
      <w:tr w:rsidR="007E34E8" w14:paraId="6F87BE79" w14:textId="77777777">
        <w:tc>
          <w:tcPr>
            <w:tcW w:w="4400" w:type="dxa"/>
            <w:vAlign w:val="center"/>
          </w:tcPr>
          <w:p w14:paraId="537889C3" w14:textId="77777777" w:rsidR="007E34E8" w:rsidRDefault="00000000">
            <w:r>
              <w:rPr>
                <w:sz w:val="20"/>
                <w:szCs w:val="20"/>
              </w:rPr>
              <w:t>Faculty emoluments</w:t>
            </w:r>
          </w:p>
        </w:tc>
        <w:tc>
          <w:tcPr>
            <w:tcW w:w="2400" w:type="dxa"/>
            <w:vAlign w:val="center"/>
          </w:tcPr>
          <w:p w14:paraId="5249F31A" w14:textId="77777777" w:rsidR="007E34E8" w:rsidRDefault="007E34E8"/>
        </w:tc>
        <w:tc>
          <w:tcPr>
            <w:tcW w:w="2497" w:type="dxa"/>
            <w:vAlign w:val="center"/>
          </w:tcPr>
          <w:p w14:paraId="7A00108C" w14:textId="77777777" w:rsidR="007E34E8" w:rsidRDefault="007E34E8"/>
        </w:tc>
      </w:tr>
      <w:tr w:rsidR="007E34E8" w14:paraId="52E9EADD" w14:textId="77777777">
        <w:tc>
          <w:tcPr>
            <w:tcW w:w="4400" w:type="dxa"/>
            <w:vAlign w:val="center"/>
          </w:tcPr>
          <w:p w14:paraId="45A30C49" w14:textId="77777777" w:rsidR="007E34E8" w:rsidRDefault="00000000">
            <w:r>
              <w:rPr>
                <w:sz w:val="20"/>
                <w:szCs w:val="20"/>
              </w:rPr>
              <w:t>Non-teaching staff emoluments</w:t>
            </w:r>
          </w:p>
        </w:tc>
        <w:tc>
          <w:tcPr>
            <w:tcW w:w="2400" w:type="dxa"/>
            <w:vAlign w:val="center"/>
          </w:tcPr>
          <w:p w14:paraId="1B1B2EC1" w14:textId="77777777" w:rsidR="007E34E8" w:rsidRDefault="007E34E8"/>
        </w:tc>
        <w:tc>
          <w:tcPr>
            <w:tcW w:w="2497" w:type="dxa"/>
            <w:vAlign w:val="center"/>
          </w:tcPr>
          <w:p w14:paraId="7CDD5A9B" w14:textId="77777777" w:rsidR="007E34E8" w:rsidRDefault="007E34E8"/>
        </w:tc>
      </w:tr>
      <w:tr w:rsidR="007E34E8" w14:paraId="7AD0E8BB" w14:textId="77777777">
        <w:tc>
          <w:tcPr>
            <w:tcW w:w="4400" w:type="dxa"/>
            <w:vAlign w:val="center"/>
          </w:tcPr>
          <w:p w14:paraId="72E3F22E" w14:textId="77777777" w:rsidR="007E34E8" w:rsidRDefault="00000000">
            <w:r>
              <w:rPr>
                <w:sz w:val="20"/>
                <w:szCs w:val="20"/>
              </w:rPr>
              <w:t>Laboratory and library</w:t>
            </w:r>
          </w:p>
        </w:tc>
        <w:tc>
          <w:tcPr>
            <w:tcW w:w="2400" w:type="dxa"/>
            <w:vAlign w:val="center"/>
          </w:tcPr>
          <w:p w14:paraId="2DCEBD02" w14:textId="77777777" w:rsidR="007E34E8" w:rsidRDefault="007E34E8"/>
        </w:tc>
        <w:tc>
          <w:tcPr>
            <w:tcW w:w="2497" w:type="dxa"/>
            <w:vAlign w:val="center"/>
          </w:tcPr>
          <w:p w14:paraId="6F35B796" w14:textId="77777777" w:rsidR="007E34E8" w:rsidRDefault="007E34E8"/>
        </w:tc>
      </w:tr>
      <w:tr w:rsidR="007E34E8" w14:paraId="2A9C6213" w14:textId="77777777">
        <w:tc>
          <w:tcPr>
            <w:tcW w:w="4400" w:type="dxa"/>
            <w:vAlign w:val="center"/>
          </w:tcPr>
          <w:p w14:paraId="3B7D35B6" w14:textId="77777777" w:rsidR="007E34E8" w:rsidRDefault="00000000">
            <w:r>
              <w:rPr>
                <w:sz w:val="20"/>
                <w:szCs w:val="20"/>
              </w:rPr>
              <w:t>Utilities and back-up power</w:t>
            </w:r>
          </w:p>
        </w:tc>
        <w:tc>
          <w:tcPr>
            <w:tcW w:w="2400" w:type="dxa"/>
            <w:vAlign w:val="center"/>
          </w:tcPr>
          <w:p w14:paraId="4D82509F" w14:textId="77777777" w:rsidR="007E34E8" w:rsidRDefault="007E34E8"/>
        </w:tc>
        <w:tc>
          <w:tcPr>
            <w:tcW w:w="2497" w:type="dxa"/>
            <w:vAlign w:val="center"/>
          </w:tcPr>
          <w:p w14:paraId="1B5BC4DF" w14:textId="77777777" w:rsidR="007E34E8" w:rsidRDefault="007E34E8"/>
        </w:tc>
      </w:tr>
      <w:tr w:rsidR="007E34E8" w14:paraId="77F2EE7F" w14:textId="77777777">
        <w:tc>
          <w:tcPr>
            <w:tcW w:w="4400" w:type="dxa"/>
            <w:vAlign w:val="center"/>
          </w:tcPr>
          <w:p w14:paraId="4C6B3C2F" w14:textId="77777777" w:rsidR="007E34E8" w:rsidRDefault="00000000">
            <w:r>
              <w:rPr>
                <w:sz w:val="20"/>
                <w:szCs w:val="20"/>
              </w:rPr>
              <w:t>Repair and maintenance</w:t>
            </w:r>
          </w:p>
        </w:tc>
        <w:tc>
          <w:tcPr>
            <w:tcW w:w="2400" w:type="dxa"/>
            <w:vAlign w:val="center"/>
          </w:tcPr>
          <w:p w14:paraId="48F0A347" w14:textId="77777777" w:rsidR="007E34E8" w:rsidRDefault="007E34E8"/>
        </w:tc>
        <w:tc>
          <w:tcPr>
            <w:tcW w:w="2497" w:type="dxa"/>
            <w:vAlign w:val="center"/>
          </w:tcPr>
          <w:p w14:paraId="52B4AA37" w14:textId="77777777" w:rsidR="007E34E8" w:rsidRDefault="007E34E8"/>
        </w:tc>
      </w:tr>
      <w:tr w:rsidR="007E34E8" w14:paraId="3BE3D2FD" w14:textId="77777777">
        <w:tc>
          <w:tcPr>
            <w:tcW w:w="4400" w:type="dxa"/>
            <w:vAlign w:val="center"/>
          </w:tcPr>
          <w:p w14:paraId="3DB47B44" w14:textId="77777777" w:rsidR="007E34E8" w:rsidRDefault="00000000">
            <w:r>
              <w:rPr>
                <w:sz w:val="20"/>
                <w:szCs w:val="20"/>
              </w:rPr>
              <w:t>Information technology and digitalization</w:t>
            </w:r>
          </w:p>
        </w:tc>
        <w:tc>
          <w:tcPr>
            <w:tcW w:w="2400" w:type="dxa"/>
            <w:vAlign w:val="center"/>
          </w:tcPr>
          <w:p w14:paraId="4FE9C694" w14:textId="77777777" w:rsidR="007E34E8" w:rsidRDefault="007E34E8"/>
        </w:tc>
        <w:tc>
          <w:tcPr>
            <w:tcW w:w="2497" w:type="dxa"/>
            <w:vAlign w:val="center"/>
          </w:tcPr>
          <w:p w14:paraId="567404AA" w14:textId="77777777" w:rsidR="007E34E8" w:rsidRDefault="007E34E8"/>
        </w:tc>
      </w:tr>
      <w:tr w:rsidR="007E34E8" w14:paraId="31B8B1B2" w14:textId="77777777">
        <w:tc>
          <w:tcPr>
            <w:tcW w:w="4400" w:type="dxa"/>
            <w:vAlign w:val="center"/>
          </w:tcPr>
          <w:p w14:paraId="2E21F699" w14:textId="77777777" w:rsidR="007E34E8" w:rsidRDefault="00000000">
            <w:r>
              <w:rPr>
                <w:sz w:val="20"/>
                <w:szCs w:val="20"/>
              </w:rPr>
              <w:t>Administration and overheads</w:t>
            </w:r>
          </w:p>
        </w:tc>
        <w:tc>
          <w:tcPr>
            <w:tcW w:w="2400" w:type="dxa"/>
            <w:vAlign w:val="center"/>
          </w:tcPr>
          <w:p w14:paraId="67FE1862" w14:textId="77777777" w:rsidR="007E34E8" w:rsidRDefault="007E34E8"/>
        </w:tc>
        <w:tc>
          <w:tcPr>
            <w:tcW w:w="2497" w:type="dxa"/>
            <w:vAlign w:val="center"/>
          </w:tcPr>
          <w:p w14:paraId="19FA4869" w14:textId="77777777" w:rsidR="007E34E8" w:rsidRDefault="007E34E8"/>
        </w:tc>
      </w:tr>
      <w:tr w:rsidR="007E34E8" w14:paraId="2B0DD4EB" w14:textId="77777777">
        <w:tc>
          <w:tcPr>
            <w:tcW w:w="4400" w:type="dxa"/>
            <w:vAlign w:val="center"/>
          </w:tcPr>
          <w:p w14:paraId="1585D36E" w14:textId="77777777" w:rsidR="007E34E8" w:rsidRDefault="00000000">
            <w:r>
              <w:rPr>
                <w:sz w:val="20"/>
                <w:szCs w:val="20"/>
              </w:rPr>
              <w:t>Other (to be specified)</w:t>
            </w:r>
          </w:p>
        </w:tc>
        <w:tc>
          <w:tcPr>
            <w:tcW w:w="2400" w:type="dxa"/>
            <w:vAlign w:val="center"/>
          </w:tcPr>
          <w:p w14:paraId="4A0CEDAA" w14:textId="77777777" w:rsidR="007E34E8" w:rsidRDefault="007E34E8"/>
        </w:tc>
        <w:tc>
          <w:tcPr>
            <w:tcW w:w="2497" w:type="dxa"/>
            <w:vAlign w:val="center"/>
          </w:tcPr>
          <w:p w14:paraId="6D067044" w14:textId="77777777" w:rsidR="007E34E8" w:rsidRDefault="007E34E8"/>
        </w:tc>
      </w:tr>
      <w:tr w:rsidR="007E34E8" w14:paraId="0BEBF945" w14:textId="77777777">
        <w:tc>
          <w:tcPr>
            <w:tcW w:w="4400" w:type="dxa"/>
            <w:vAlign w:val="center"/>
          </w:tcPr>
          <w:p w14:paraId="4CAE0AB8" w14:textId="77777777" w:rsidR="007E34E8" w:rsidRDefault="00000000">
            <w:r>
              <w:rPr>
                <w:sz w:val="20"/>
                <w:szCs w:val="20"/>
              </w:rPr>
              <w:t>TOTAL</w:t>
            </w:r>
          </w:p>
        </w:tc>
        <w:tc>
          <w:tcPr>
            <w:tcW w:w="2400" w:type="dxa"/>
            <w:vAlign w:val="center"/>
          </w:tcPr>
          <w:p w14:paraId="4BDE1C65" w14:textId="77777777" w:rsidR="007E34E8" w:rsidRDefault="007E34E8"/>
        </w:tc>
        <w:tc>
          <w:tcPr>
            <w:tcW w:w="2497" w:type="dxa"/>
            <w:vAlign w:val="center"/>
          </w:tcPr>
          <w:p w14:paraId="22F42995" w14:textId="77777777" w:rsidR="007E34E8" w:rsidRDefault="00000000">
            <w:r>
              <w:rPr>
                <w:sz w:val="20"/>
                <w:szCs w:val="20"/>
              </w:rPr>
              <w:t>100%</w:t>
            </w:r>
          </w:p>
        </w:tc>
      </w:tr>
    </w:tbl>
    <w:p w14:paraId="76C6921F" w14:textId="77777777" w:rsidR="007E34E8" w:rsidRDefault="007E34E8">
      <w:pPr>
        <w:spacing w:after="120"/>
      </w:pPr>
    </w:p>
    <w:p w14:paraId="3AE0A919" w14:textId="77777777" w:rsidR="007E34E8" w:rsidRDefault="00000000">
      <w:pPr>
        <w:tabs>
          <w:tab w:val="left" w:pos="1021"/>
        </w:tabs>
        <w:spacing w:after="140"/>
        <w:ind w:left="1021" w:hanging="1021"/>
        <w:jc w:val="both"/>
      </w:pPr>
      <w:r>
        <w:rPr>
          <w:sz w:val="24"/>
          <w:szCs w:val="24"/>
        </w:rPr>
        <w:t>5.</w:t>
      </w:r>
      <w:r>
        <w:rPr>
          <w:sz w:val="24"/>
        </w:rPr>
        <w:tab/>
      </w:r>
      <w:r>
        <w:rPr>
          <w:sz w:val="24"/>
          <w:szCs w:val="24"/>
        </w:rPr>
        <w:t xml:space="preserve">We acknowledge that the cost breakdown is submitted for information and is not scored, that it does not vary the Per-Student Subsidy, and that a breakdown </w:t>
      </w:r>
      <w:proofErr w:type="spellStart"/>
      <w:r>
        <w:rPr>
          <w:sz w:val="24"/>
          <w:szCs w:val="24"/>
        </w:rPr>
        <w:t>totalling</w:t>
      </w:r>
      <w:proofErr w:type="spellEnd"/>
      <w:r>
        <w:rPr>
          <w:sz w:val="24"/>
          <w:szCs w:val="24"/>
        </w:rPr>
        <w:t xml:space="preserve"> more than the subsidy does not of itself render this Financial Proposal non-responsive but obliges us to state, in a note to the breakdown, the source from which we will meet the difference.</w:t>
      </w:r>
    </w:p>
    <w:p w14:paraId="57C3E4E5" w14:textId="77777777" w:rsidR="007E34E8" w:rsidRDefault="00000000">
      <w:pPr>
        <w:tabs>
          <w:tab w:val="left" w:pos="1021"/>
        </w:tabs>
        <w:spacing w:after="140"/>
        <w:ind w:left="1021" w:hanging="1021"/>
        <w:jc w:val="both"/>
      </w:pPr>
      <w:r>
        <w:rPr>
          <w:sz w:val="24"/>
          <w:szCs w:val="24"/>
        </w:rPr>
        <w:t>6.</w:t>
      </w:r>
      <w:r>
        <w:rPr>
          <w:sz w:val="24"/>
        </w:rPr>
        <w:tab/>
      </w:r>
      <w:r>
        <w:rPr>
          <w:sz w:val="24"/>
          <w:szCs w:val="24"/>
        </w:rPr>
        <w:t>We attach the financial model in Microsoft Excel format, unlocked and not password protected, with a user guide and a statement of all assumptions, and we agree that it shall form part of the Agreement.</w:t>
      </w:r>
    </w:p>
    <w:p w14:paraId="1131039B" w14:textId="77777777" w:rsidR="007E34E8" w:rsidRDefault="00000000">
      <w:pPr>
        <w:tabs>
          <w:tab w:val="left" w:pos="1021"/>
        </w:tabs>
        <w:spacing w:after="140"/>
        <w:ind w:left="1021" w:hanging="1021"/>
        <w:jc w:val="both"/>
      </w:pPr>
      <w:r>
        <w:rPr>
          <w:sz w:val="24"/>
          <w:szCs w:val="24"/>
        </w:rPr>
        <w:t>7.</w:t>
      </w:r>
      <w:r>
        <w:rPr>
          <w:sz w:val="24"/>
        </w:rPr>
        <w:tab/>
      </w:r>
      <w:r>
        <w:rPr>
          <w:sz w:val="24"/>
          <w:szCs w:val="24"/>
        </w:rPr>
        <w:t>We confirm that this Financial Proposal is unconditional in every respect.</w:t>
      </w:r>
    </w:p>
    <w:p w14:paraId="2063FFB1" w14:textId="77777777" w:rsidR="007E34E8" w:rsidRDefault="00000000">
      <w:pPr>
        <w:spacing w:after="80"/>
        <w:jc w:val="both"/>
      </w:pPr>
      <w:r>
        <w:rPr>
          <w:sz w:val="24"/>
          <w:szCs w:val="24"/>
        </w:rPr>
        <w:lastRenderedPageBreak/>
        <w:t>Signature: ______________________________     Name: ______________________________</w:t>
      </w:r>
    </w:p>
    <w:p w14:paraId="3754ED7D" w14:textId="77777777" w:rsidR="007E34E8" w:rsidRDefault="00000000">
      <w:pPr>
        <w:spacing w:after="120"/>
        <w:jc w:val="both"/>
      </w:pPr>
      <w:r>
        <w:rPr>
          <w:sz w:val="24"/>
          <w:szCs w:val="24"/>
        </w:rPr>
        <w:t>Designation: ______________________________     Date: ____________</w:t>
      </w:r>
    </w:p>
    <w:p w14:paraId="50279320" w14:textId="77777777" w:rsidR="007E34E8" w:rsidRDefault="00000000">
      <w:pPr>
        <w:keepNext/>
        <w:keepLines/>
        <w:pageBreakBefore/>
        <w:spacing w:after="140"/>
      </w:pPr>
      <w:r>
        <w:rPr>
          <w:b/>
          <w:bCs/>
          <w:sz w:val="26"/>
          <w:szCs w:val="26"/>
        </w:rPr>
        <w:lastRenderedPageBreak/>
        <w:t>FORM-G  —  INTEGRITY PACT</w:t>
      </w:r>
    </w:p>
    <w:p w14:paraId="19440DBE" w14:textId="77777777" w:rsidR="007E34E8" w:rsidRDefault="00000000">
      <w:pPr>
        <w:spacing w:after="180"/>
        <w:jc w:val="both"/>
      </w:pPr>
      <w:r>
        <w:rPr>
          <w:i/>
          <w:iCs/>
          <w:sz w:val="24"/>
          <w:szCs w:val="24"/>
        </w:rPr>
        <w:t>To be completed by the Bidder and, in the case of a joint venture or consortium, by every member.</w:t>
      </w:r>
    </w:p>
    <w:p w14:paraId="62CFE0B4" w14:textId="77777777" w:rsidR="007E34E8" w:rsidRDefault="00000000">
      <w:pPr>
        <w:jc w:val="both"/>
      </w:pPr>
      <w:r>
        <w:rPr>
          <w:b/>
          <w:bCs/>
          <w:sz w:val="24"/>
          <w:szCs w:val="24"/>
        </w:rPr>
        <w:t>Contract title: Outsourcing of operation and management of ______________________________ (name of College) under the Collaborative College Advancement Program.</w:t>
      </w:r>
    </w:p>
    <w:p w14:paraId="5BEC3973" w14:textId="77777777" w:rsidR="007E34E8" w:rsidRDefault="00000000">
      <w:pPr>
        <w:tabs>
          <w:tab w:val="left" w:pos="1021"/>
        </w:tabs>
        <w:spacing w:after="140"/>
        <w:ind w:left="1021" w:hanging="1021"/>
        <w:jc w:val="both"/>
      </w:pPr>
      <w:r>
        <w:rPr>
          <w:sz w:val="24"/>
          <w:szCs w:val="24"/>
        </w:rPr>
        <w:t>1.</w:t>
      </w:r>
      <w:r>
        <w:rPr>
          <w:sz w:val="24"/>
        </w:rPr>
        <w:tab/>
      </w:r>
      <w:r>
        <w:rPr>
          <w:sz w:val="24"/>
          <w:szCs w:val="24"/>
        </w:rPr>
        <w:t>______________________________ (the Bidder) declares that it has not obtained, and will not obtain, any contract, right, interest, privilege or other benefit from the Government of Khyber Pakhtunkhwa, or from any agency or entity owned or controlled by it, through any corrupt business practice.</w:t>
      </w:r>
    </w:p>
    <w:p w14:paraId="1064C560" w14:textId="77777777" w:rsidR="007E34E8" w:rsidRDefault="00000000">
      <w:pPr>
        <w:tabs>
          <w:tab w:val="left" w:pos="1021"/>
        </w:tabs>
        <w:spacing w:after="140"/>
        <w:ind w:left="1021" w:hanging="1021"/>
        <w:jc w:val="both"/>
      </w:pPr>
      <w:r>
        <w:rPr>
          <w:sz w:val="24"/>
          <w:szCs w:val="24"/>
        </w:rPr>
        <w:t>2.</w:t>
      </w:r>
      <w:r>
        <w:rPr>
          <w:sz w:val="24"/>
        </w:rPr>
        <w:tab/>
      </w:r>
      <w:r>
        <w:rPr>
          <w:sz w:val="24"/>
          <w:szCs w:val="24"/>
        </w:rPr>
        <w:t>The Bidder represents and warrants that it has fully declared any brokerage, commission or fee paid or payable to any person, and that it has not given, and will not give, to any person within or outside Pakistan, whether directly or through any agent, associate, broker, consultant, director, promoter, shareholder, sponsor or subsidiary, any commission, gratification, bribe, finder's fee or kickback, however described, for the purpose of obtaining or inducing the award of this contract.</w:t>
      </w:r>
    </w:p>
    <w:p w14:paraId="04F4AA21" w14:textId="77777777" w:rsidR="007E34E8" w:rsidRDefault="00000000">
      <w:pPr>
        <w:tabs>
          <w:tab w:val="left" w:pos="1021"/>
        </w:tabs>
        <w:spacing w:after="140"/>
        <w:ind w:left="1021" w:hanging="1021"/>
        <w:jc w:val="both"/>
      </w:pPr>
      <w:r>
        <w:rPr>
          <w:sz w:val="24"/>
          <w:szCs w:val="24"/>
        </w:rPr>
        <w:t>3.</w:t>
      </w:r>
      <w:r>
        <w:rPr>
          <w:sz w:val="24"/>
        </w:rPr>
        <w:tab/>
      </w:r>
      <w:r>
        <w:rPr>
          <w:sz w:val="24"/>
          <w:szCs w:val="24"/>
        </w:rPr>
        <w:t>The Bidder certifies that it has made, and will make, full disclosure of all agreements and arrangements with all persons in respect of or relating to this procurement, and has taken no action to circumvent this declaration.</w:t>
      </w:r>
    </w:p>
    <w:p w14:paraId="392F5495" w14:textId="77777777" w:rsidR="007E34E8" w:rsidRDefault="00000000">
      <w:pPr>
        <w:tabs>
          <w:tab w:val="left" w:pos="1021"/>
        </w:tabs>
        <w:spacing w:after="140"/>
        <w:ind w:left="1021" w:hanging="1021"/>
        <w:jc w:val="both"/>
      </w:pPr>
      <w:r>
        <w:rPr>
          <w:sz w:val="24"/>
          <w:szCs w:val="24"/>
        </w:rPr>
        <w:t>4.</w:t>
      </w:r>
      <w:r>
        <w:rPr>
          <w:sz w:val="24"/>
        </w:rPr>
        <w:tab/>
      </w:r>
      <w:r>
        <w:rPr>
          <w:sz w:val="24"/>
          <w:szCs w:val="24"/>
        </w:rPr>
        <w:t>The Bidder accepts full responsibility and strict liability for any false declaration, for any failure to make full disclosure, and for any misrepresentation of fact.</w:t>
      </w:r>
    </w:p>
    <w:p w14:paraId="67CCB27E" w14:textId="77777777" w:rsidR="007E34E8" w:rsidRDefault="00000000">
      <w:pPr>
        <w:tabs>
          <w:tab w:val="left" w:pos="1021"/>
        </w:tabs>
        <w:spacing w:after="140"/>
        <w:ind w:left="1021" w:hanging="1021"/>
        <w:jc w:val="both"/>
      </w:pPr>
      <w:r>
        <w:rPr>
          <w:sz w:val="24"/>
          <w:szCs w:val="24"/>
        </w:rPr>
        <w:t>5.</w:t>
      </w:r>
      <w:r>
        <w:rPr>
          <w:sz w:val="24"/>
        </w:rPr>
        <w:tab/>
      </w:r>
      <w:r>
        <w:rPr>
          <w:sz w:val="24"/>
          <w:szCs w:val="24"/>
        </w:rPr>
        <w:t>The Bidder agrees that any contract, right, interest or benefit obtained in breach of this Pact is voidable at the option of the Government, and that it shall indemnify the Government for any loss so caused and pay compensation equivalent to ten times the sum of any commission, gratification, bribe, finder's fee or kickback given.</w:t>
      </w:r>
    </w:p>
    <w:p w14:paraId="32E867DD" w14:textId="77777777" w:rsidR="007E34E8" w:rsidRDefault="00000000">
      <w:pPr>
        <w:tabs>
          <w:tab w:val="left" w:pos="1021"/>
        </w:tabs>
        <w:spacing w:after="140"/>
        <w:ind w:left="1021" w:hanging="1021"/>
        <w:jc w:val="both"/>
      </w:pPr>
      <w:r>
        <w:rPr>
          <w:sz w:val="24"/>
          <w:szCs w:val="24"/>
        </w:rPr>
        <w:t>6.</w:t>
      </w:r>
      <w:r>
        <w:rPr>
          <w:sz w:val="24"/>
        </w:rPr>
        <w:tab/>
      </w:r>
      <w:r>
        <w:rPr>
          <w:sz w:val="24"/>
          <w:szCs w:val="24"/>
        </w:rPr>
        <w:t>Nothing in this Pact limits any remedy available to the Procuring Entity under the Khyber Pakhtunkhwa Public Procurement Regulatory Authority Act, 2012, including blacklisting.</w:t>
      </w:r>
    </w:p>
    <w:tbl>
      <w:tblPr>
        <w:tblStyle w:val="TableGrid"/>
        <w:tblW w:w="9297" w:type="dxa"/>
        <w:tblLayout w:type="fixed"/>
        <w:tblLook w:val="04A0" w:firstRow="1" w:lastRow="0" w:firstColumn="1" w:lastColumn="0" w:noHBand="0" w:noVBand="1"/>
      </w:tblPr>
      <w:tblGrid>
        <w:gridCol w:w="4648"/>
        <w:gridCol w:w="4649"/>
      </w:tblGrid>
      <w:tr w:rsidR="007E34E8" w14:paraId="637245BF" w14:textId="77777777">
        <w:trPr>
          <w:tblHeader/>
        </w:trPr>
        <w:tc>
          <w:tcPr>
            <w:tcW w:w="4648" w:type="dxa"/>
            <w:shd w:val="clear" w:color="auto" w:fill="D9D9D9"/>
            <w:vAlign w:val="center"/>
          </w:tcPr>
          <w:p w14:paraId="18E545D4" w14:textId="77777777" w:rsidR="007E34E8" w:rsidRDefault="00000000">
            <w:r>
              <w:rPr>
                <w:b/>
                <w:bCs/>
                <w:sz w:val="20"/>
                <w:szCs w:val="20"/>
              </w:rPr>
              <w:t>For and on behalf of the Bidder</w:t>
            </w:r>
          </w:p>
        </w:tc>
        <w:tc>
          <w:tcPr>
            <w:tcW w:w="4649" w:type="dxa"/>
            <w:shd w:val="clear" w:color="auto" w:fill="D9D9D9"/>
            <w:vAlign w:val="center"/>
          </w:tcPr>
          <w:p w14:paraId="2EB4A6DD" w14:textId="77777777" w:rsidR="007E34E8" w:rsidRDefault="00000000">
            <w:r>
              <w:rPr>
                <w:b/>
                <w:bCs/>
                <w:sz w:val="20"/>
                <w:szCs w:val="20"/>
              </w:rPr>
              <w:t>For and on behalf of the Procuring Entity</w:t>
            </w:r>
          </w:p>
        </w:tc>
      </w:tr>
      <w:tr w:rsidR="007E34E8" w14:paraId="4A140936" w14:textId="77777777">
        <w:tc>
          <w:tcPr>
            <w:tcW w:w="4648" w:type="dxa"/>
            <w:vAlign w:val="center"/>
          </w:tcPr>
          <w:p w14:paraId="31EAABF2" w14:textId="77777777" w:rsidR="007E34E8" w:rsidRDefault="00000000">
            <w:r>
              <w:rPr>
                <w:sz w:val="20"/>
                <w:szCs w:val="20"/>
              </w:rPr>
              <w:t>Signature: ____________________</w:t>
            </w:r>
          </w:p>
        </w:tc>
        <w:tc>
          <w:tcPr>
            <w:tcW w:w="4649" w:type="dxa"/>
            <w:vAlign w:val="center"/>
          </w:tcPr>
          <w:p w14:paraId="12D32A8C" w14:textId="77777777" w:rsidR="007E34E8" w:rsidRDefault="00000000">
            <w:r>
              <w:rPr>
                <w:sz w:val="20"/>
                <w:szCs w:val="20"/>
              </w:rPr>
              <w:t>Signature: ____________________</w:t>
            </w:r>
          </w:p>
        </w:tc>
      </w:tr>
      <w:tr w:rsidR="007E34E8" w14:paraId="422E20AC" w14:textId="77777777">
        <w:tc>
          <w:tcPr>
            <w:tcW w:w="4648" w:type="dxa"/>
            <w:vAlign w:val="center"/>
          </w:tcPr>
          <w:p w14:paraId="7DB239F9" w14:textId="77777777" w:rsidR="007E34E8" w:rsidRDefault="00000000">
            <w:r>
              <w:rPr>
                <w:sz w:val="20"/>
                <w:szCs w:val="20"/>
              </w:rPr>
              <w:t>Name: ____________________</w:t>
            </w:r>
          </w:p>
        </w:tc>
        <w:tc>
          <w:tcPr>
            <w:tcW w:w="4649" w:type="dxa"/>
            <w:vAlign w:val="center"/>
          </w:tcPr>
          <w:p w14:paraId="39671219" w14:textId="77777777" w:rsidR="007E34E8" w:rsidRDefault="00000000">
            <w:r>
              <w:rPr>
                <w:sz w:val="20"/>
                <w:szCs w:val="20"/>
              </w:rPr>
              <w:t>Name: ____________________</w:t>
            </w:r>
          </w:p>
        </w:tc>
      </w:tr>
      <w:tr w:rsidR="007E34E8" w14:paraId="21EEE434" w14:textId="77777777">
        <w:tc>
          <w:tcPr>
            <w:tcW w:w="4648" w:type="dxa"/>
            <w:vAlign w:val="center"/>
          </w:tcPr>
          <w:p w14:paraId="7EA84D48" w14:textId="77777777" w:rsidR="007E34E8" w:rsidRDefault="00000000">
            <w:r>
              <w:rPr>
                <w:sz w:val="20"/>
                <w:szCs w:val="20"/>
              </w:rPr>
              <w:t>Designation: ____________________</w:t>
            </w:r>
          </w:p>
        </w:tc>
        <w:tc>
          <w:tcPr>
            <w:tcW w:w="4649" w:type="dxa"/>
            <w:vAlign w:val="center"/>
          </w:tcPr>
          <w:p w14:paraId="19A9CB74" w14:textId="77777777" w:rsidR="007E34E8" w:rsidRDefault="00000000">
            <w:r>
              <w:rPr>
                <w:sz w:val="20"/>
                <w:szCs w:val="20"/>
              </w:rPr>
              <w:t>Designation: ____________________</w:t>
            </w:r>
          </w:p>
        </w:tc>
      </w:tr>
      <w:tr w:rsidR="007E34E8" w14:paraId="6A2DFCDC" w14:textId="77777777">
        <w:tc>
          <w:tcPr>
            <w:tcW w:w="4648" w:type="dxa"/>
            <w:vAlign w:val="center"/>
          </w:tcPr>
          <w:p w14:paraId="64B5682B" w14:textId="77777777" w:rsidR="007E34E8" w:rsidRDefault="00000000">
            <w:r>
              <w:rPr>
                <w:sz w:val="20"/>
                <w:szCs w:val="20"/>
              </w:rPr>
              <w:t>Date: ____________________</w:t>
            </w:r>
          </w:p>
        </w:tc>
        <w:tc>
          <w:tcPr>
            <w:tcW w:w="4649" w:type="dxa"/>
            <w:vAlign w:val="center"/>
          </w:tcPr>
          <w:p w14:paraId="1E6A2C30" w14:textId="77777777" w:rsidR="007E34E8" w:rsidRDefault="00000000">
            <w:r>
              <w:rPr>
                <w:sz w:val="20"/>
                <w:szCs w:val="20"/>
              </w:rPr>
              <w:t>Date: ____________________</w:t>
            </w:r>
          </w:p>
        </w:tc>
      </w:tr>
    </w:tbl>
    <w:p w14:paraId="014A7272" w14:textId="77777777" w:rsidR="007E34E8" w:rsidRDefault="007E34E8">
      <w:pPr>
        <w:spacing w:after="120"/>
      </w:pPr>
    </w:p>
    <w:p w14:paraId="20152FD2" w14:textId="77777777" w:rsidR="007E34E8" w:rsidRDefault="00000000">
      <w:pPr>
        <w:keepNext/>
        <w:keepLines/>
        <w:pageBreakBefore/>
        <w:spacing w:after="140"/>
      </w:pPr>
      <w:r>
        <w:rPr>
          <w:b/>
          <w:bCs/>
          <w:sz w:val="26"/>
          <w:szCs w:val="26"/>
        </w:rPr>
        <w:lastRenderedPageBreak/>
        <w:t>FORM-H  —  CONFLICT OF INTEREST STATEMENT</w:t>
      </w:r>
    </w:p>
    <w:p w14:paraId="67D84BCD" w14:textId="77777777" w:rsidR="007E34E8" w:rsidRDefault="00000000">
      <w:pPr>
        <w:spacing w:after="180"/>
        <w:jc w:val="both"/>
      </w:pPr>
      <w:r>
        <w:rPr>
          <w:i/>
          <w:iCs/>
          <w:sz w:val="24"/>
          <w:szCs w:val="24"/>
        </w:rPr>
        <w:t>On the letterhead of the Bidder.</w:t>
      </w:r>
    </w:p>
    <w:p w14:paraId="6FE0EBDF" w14:textId="77777777" w:rsidR="007E34E8" w:rsidRDefault="00000000">
      <w:r>
        <w:rPr>
          <w:sz w:val="24"/>
          <w:szCs w:val="24"/>
        </w:rPr>
        <w:t>To:  The Secretary, Higher Education, Archives and Libraries Department</w:t>
      </w:r>
    </w:p>
    <w:p w14:paraId="22C5BDEE" w14:textId="77777777" w:rsidR="007E34E8" w:rsidRDefault="00000000">
      <w:pPr>
        <w:tabs>
          <w:tab w:val="left" w:pos="1021"/>
        </w:tabs>
        <w:spacing w:after="140"/>
        <w:ind w:left="1021" w:hanging="1021"/>
        <w:jc w:val="both"/>
      </w:pPr>
      <w:r>
        <w:rPr>
          <w:sz w:val="24"/>
          <w:szCs w:val="24"/>
        </w:rPr>
        <w:t>1.</w:t>
      </w:r>
      <w:r>
        <w:rPr>
          <w:sz w:val="24"/>
        </w:rPr>
        <w:tab/>
      </w:r>
      <w:r>
        <w:rPr>
          <w:sz w:val="24"/>
          <w:szCs w:val="24"/>
        </w:rPr>
        <w:t>We are not aware of any conflict, or potential conflict, arising from any prior or existing contract or relationship which could materially affect our ability to perform our obligations under the Agreement, other than as disclosed below.</w:t>
      </w:r>
    </w:p>
    <w:p w14:paraId="171406F1" w14:textId="77777777" w:rsidR="007E34E8" w:rsidRDefault="00000000">
      <w:pPr>
        <w:tabs>
          <w:tab w:val="left" w:pos="1021"/>
        </w:tabs>
        <w:spacing w:after="140"/>
        <w:ind w:left="1021" w:hanging="1021"/>
        <w:jc w:val="both"/>
      </w:pPr>
      <w:r>
        <w:rPr>
          <w:sz w:val="24"/>
          <w:szCs w:val="24"/>
        </w:rPr>
        <w:t>2.</w:t>
      </w:r>
      <w:r>
        <w:rPr>
          <w:sz w:val="24"/>
        </w:rPr>
        <w:tab/>
      </w:r>
      <w:r>
        <w:rPr>
          <w:sz w:val="24"/>
          <w:szCs w:val="24"/>
        </w:rPr>
        <w:t xml:space="preserve">In particular, and other than as disclosed below, we have no prior or existing contract, negotiation or relationship with the Procuring Entity, the Department, any member of the Evaluation Committee, the </w:t>
      </w:r>
      <w:proofErr w:type="spellStart"/>
      <w:r>
        <w:rPr>
          <w:sz w:val="24"/>
          <w:szCs w:val="24"/>
        </w:rPr>
        <w:t>M&amp;E</w:t>
      </w:r>
      <w:proofErr w:type="spellEnd"/>
      <w:r>
        <w:rPr>
          <w:sz w:val="24"/>
          <w:szCs w:val="24"/>
        </w:rPr>
        <w:t xml:space="preserve"> Team, or any of their advisers.</w:t>
      </w:r>
    </w:p>
    <w:p w14:paraId="765AF6DB" w14:textId="77777777" w:rsidR="007E34E8" w:rsidRDefault="00000000">
      <w:pPr>
        <w:tabs>
          <w:tab w:val="left" w:pos="1021"/>
        </w:tabs>
        <w:spacing w:after="140"/>
        <w:ind w:left="1021" w:hanging="1021"/>
        <w:jc w:val="both"/>
      </w:pPr>
      <w:r>
        <w:rPr>
          <w:sz w:val="24"/>
          <w:szCs w:val="24"/>
        </w:rPr>
        <w:t>3.</w:t>
      </w:r>
      <w:r>
        <w:rPr>
          <w:sz w:val="24"/>
        </w:rPr>
        <w:tab/>
      </w:r>
      <w:r>
        <w:rPr>
          <w:sz w:val="24"/>
          <w:szCs w:val="24"/>
        </w:rPr>
        <w:t>We undertake to disclose in writing, without delay, any such conflict arising after the date of this statement and before the end of the Agreement Period.</w:t>
      </w:r>
    </w:p>
    <w:tbl>
      <w:tblPr>
        <w:tblStyle w:val="TableGrid"/>
        <w:tblW w:w="9297" w:type="dxa"/>
        <w:tblLayout w:type="fixed"/>
        <w:tblLook w:val="04A0" w:firstRow="1" w:lastRow="0" w:firstColumn="1" w:lastColumn="0" w:noHBand="0" w:noVBand="1"/>
      </w:tblPr>
      <w:tblGrid>
        <w:gridCol w:w="2800"/>
        <w:gridCol w:w="2200"/>
        <w:gridCol w:w="4297"/>
      </w:tblGrid>
      <w:tr w:rsidR="007E34E8" w14:paraId="05650B16" w14:textId="77777777">
        <w:trPr>
          <w:tblHeader/>
        </w:trPr>
        <w:tc>
          <w:tcPr>
            <w:tcW w:w="2800" w:type="dxa"/>
            <w:shd w:val="clear" w:color="auto" w:fill="D9D9D9"/>
            <w:vAlign w:val="center"/>
          </w:tcPr>
          <w:p w14:paraId="1ABD2F50" w14:textId="77777777" w:rsidR="007E34E8" w:rsidRDefault="00000000">
            <w:r>
              <w:rPr>
                <w:b/>
                <w:bCs/>
                <w:sz w:val="20"/>
                <w:szCs w:val="20"/>
              </w:rPr>
              <w:t>Person or entity</w:t>
            </w:r>
          </w:p>
        </w:tc>
        <w:tc>
          <w:tcPr>
            <w:tcW w:w="2200" w:type="dxa"/>
            <w:shd w:val="clear" w:color="auto" w:fill="D9D9D9"/>
            <w:vAlign w:val="center"/>
          </w:tcPr>
          <w:p w14:paraId="66CCDE5C" w14:textId="77777777" w:rsidR="007E34E8" w:rsidRDefault="00000000">
            <w:r>
              <w:rPr>
                <w:b/>
                <w:bCs/>
                <w:sz w:val="20"/>
                <w:szCs w:val="20"/>
              </w:rPr>
              <w:t>Date commenced</w:t>
            </w:r>
          </w:p>
        </w:tc>
        <w:tc>
          <w:tcPr>
            <w:tcW w:w="4297" w:type="dxa"/>
            <w:shd w:val="clear" w:color="auto" w:fill="D9D9D9"/>
            <w:vAlign w:val="center"/>
          </w:tcPr>
          <w:p w14:paraId="5C7B6881" w14:textId="77777777" w:rsidR="007E34E8" w:rsidRDefault="00000000">
            <w:r>
              <w:rPr>
                <w:b/>
                <w:bCs/>
                <w:sz w:val="20"/>
                <w:szCs w:val="20"/>
              </w:rPr>
              <w:t>Nature of the relationship or conflict</w:t>
            </w:r>
          </w:p>
        </w:tc>
      </w:tr>
      <w:tr w:rsidR="007E34E8" w14:paraId="4268F805" w14:textId="77777777">
        <w:tc>
          <w:tcPr>
            <w:tcW w:w="2800" w:type="dxa"/>
            <w:vAlign w:val="center"/>
          </w:tcPr>
          <w:p w14:paraId="106705E4" w14:textId="77777777" w:rsidR="007E34E8" w:rsidRDefault="007E34E8"/>
        </w:tc>
        <w:tc>
          <w:tcPr>
            <w:tcW w:w="2200" w:type="dxa"/>
            <w:vAlign w:val="center"/>
          </w:tcPr>
          <w:p w14:paraId="5B59A676" w14:textId="77777777" w:rsidR="007E34E8" w:rsidRDefault="007E34E8"/>
        </w:tc>
        <w:tc>
          <w:tcPr>
            <w:tcW w:w="4297" w:type="dxa"/>
            <w:vAlign w:val="center"/>
          </w:tcPr>
          <w:p w14:paraId="1953E445" w14:textId="77777777" w:rsidR="007E34E8" w:rsidRDefault="007E34E8"/>
        </w:tc>
      </w:tr>
      <w:tr w:rsidR="007E34E8" w14:paraId="75F9F4A2" w14:textId="77777777">
        <w:tc>
          <w:tcPr>
            <w:tcW w:w="2800" w:type="dxa"/>
            <w:vAlign w:val="center"/>
          </w:tcPr>
          <w:p w14:paraId="4FFFA032" w14:textId="77777777" w:rsidR="007E34E8" w:rsidRDefault="007E34E8"/>
        </w:tc>
        <w:tc>
          <w:tcPr>
            <w:tcW w:w="2200" w:type="dxa"/>
            <w:vAlign w:val="center"/>
          </w:tcPr>
          <w:p w14:paraId="1CB189D7" w14:textId="77777777" w:rsidR="007E34E8" w:rsidRDefault="007E34E8"/>
        </w:tc>
        <w:tc>
          <w:tcPr>
            <w:tcW w:w="4297" w:type="dxa"/>
            <w:vAlign w:val="center"/>
          </w:tcPr>
          <w:p w14:paraId="6201B141" w14:textId="77777777" w:rsidR="007E34E8" w:rsidRDefault="007E34E8"/>
        </w:tc>
      </w:tr>
      <w:tr w:rsidR="007E34E8" w14:paraId="3C78351B" w14:textId="77777777">
        <w:tc>
          <w:tcPr>
            <w:tcW w:w="2800" w:type="dxa"/>
            <w:vAlign w:val="center"/>
          </w:tcPr>
          <w:p w14:paraId="112AEBE2" w14:textId="77777777" w:rsidR="007E34E8" w:rsidRDefault="007E34E8"/>
        </w:tc>
        <w:tc>
          <w:tcPr>
            <w:tcW w:w="2200" w:type="dxa"/>
            <w:vAlign w:val="center"/>
          </w:tcPr>
          <w:p w14:paraId="36A7E856" w14:textId="77777777" w:rsidR="007E34E8" w:rsidRDefault="007E34E8"/>
        </w:tc>
        <w:tc>
          <w:tcPr>
            <w:tcW w:w="4297" w:type="dxa"/>
            <w:vAlign w:val="center"/>
          </w:tcPr>
          <w:p w14:paraId="6288FDA9" w14:textId="77777777" w:rsidR="007E34E8" w:rsidRDefault="007E34E8"/>
        </w:tc>
      </w:tr>
    </w:tbl>
    <w:p w14:paraId="6A9A182F" w14:textId="77777777" w:rsidR="007E34E8" w:rsidRDefault="007E34E8">
      <w:pPr>
        <w:spacing w:after="120"/>
      </w:pPr>
    </w:p>
    <w:p w14:paraId="349EB8F0" w14:textId="77777777" w:rsidR="007E34E8" w:rsidRDefault="00000000">
      <w:pPr>
        <w:spacing w:after="120"/>
        <w:jc w:val="both"/>
      </w:pPr>
      <w:r>
        <w:rPr>
          <w:i/>
          <w:iCs/>
          <w:sz w:val="24"/>
          <w:szCs w:val="24"/>
        </w:rPr>
        <w:t>Where there is nothing to disclose, write NIL in the first row.</w:t>
      </w:r>
    </w:p>
    <w:p w14:paraId="48299E50" w14:textId="77777777" w:rsidR="007E34E8" w:rsidRDefault="00000000">
      <w:pPr>
        <w:spacing w:after="80"/>
        <w:jc w:val="both"/>
      </w:pPr>
      <w:r>
        <w:rPr>
          <w:sz w:val="24"/>
          <w:szCs w:val="24"/>
        </w:rPr>
        <w:t>Signature: ______________________________     Name: ______________________________</w:t>
      </w:r>
    </w:p>
    <w:p w14:paraId="7FAB35B4" w14:textId="77777777" w:rsidR="007E34E8" w:rsidRDefault="00000000">
      <w:pPr>
        <w:spacing w:after="120"/>
        <w:jc w:val="both"/>
      </w:pPr>
      <w:r>
        <w:rPr>
          <w:sz w:val="24"/>
          <w:szCs w:val="24"/>
        </w:rPr>
        <w:t>Designation: ______________________________     Date: ____________</w:t>
      </w:r>
    </w:p>
    <w:p w14:paraId="66384801" w14:textId="77777777" w:rsidR="007E34E8" w:rsidRDefault="00000000">
      <w:pPr>
        <w:keepNext/>
        <w:keepLines/>
        <w:pageBreakBefore/>
        <w:spacing w:after="140"/>
      </w:pPr>
      <w:r>
        <w:rPr>
          <w:b/>
          <w:bCs/>
          <w:sz w:val="26"/>
          <w:szCs w:val="26"/>
        </w:rPr>
        <w:lastRenderedPageBreak/>
        <w:t>FORM-I  —  ADVANCE PAYMENT GUARANTEE</w:t>
      </w:r>
    </w:p>
    <w:p w14:paraId="182F33BE" w14:textId="77777777" w:rsidR="007E34E8" w:rsidRDefault="00000000">
      <w:pPr>
        <w:spacing w:after="180"/>
        <w:jc w:val="both"/>
      </w:pPr>
      <w:r>
        <w:rPr>
          <w:i/>
          <w:iCs/>
          <w:sz w:val="24"/>
          <w:szCs w:val="24"/>
        </w:rPr>
        <w:t>To be furnished by the Successful Bidder before the Mobilization Advance is paid. Issued by a scheduled commercial bank operating in Pakistan.</w:t>
      </w:r>
    </w:p>
    <w:p w14:paraId="65E0D0A5" w14:textId="77777777" w:rsidR="007E34E8" w:rsidRDefault="00000000">
      <w:pPr>
        <w:spacing w:after="80"/>
      </w:pPr>
      <w:r>
        <w:rPr>
          <w:sz w:val="24"/>
          <w:szCs w:val="24"/>
        </w:rPr>
        <w:t>Guarantee No.: ____________________     Date of issue: ____________________</w:t>
      </w:r>
    </w:p>
    <w:p w14:paraId="7CB134DC" w14:textId="77777777" w:rsidR="007E34E8" w:rsidRDefault="00000000">
      <w:r>
        <w:rPr>
          <w:sz w:val="24"/>
          <w:szCs w:val="24"/>
        </w:rPr>
        <w:t>Amount guaranteed: PKR 1,800,000     Expiry: on full recovery of the advance</w:t>
      </w:r>
    </w:p>
    <w:p w14:paraId="3545E3D8" w14:textId="77777777" w:rsidR="007E34E8" w:rsidRDefault="00000000">
      <w:r>
        <w:rPr>
          <w:sz w:val="24"/>
          <w:szCs w:val="24"/>
        </w:rPr>
        <w:t>To:  The Secretary, Higher Education, Archives and Libraries Department</w:t>
      </w:r>
    </w:p>
    <w:p w14:paraId="55429BFA" w14:textId="77777777" w:rsidR="007E34E8" w:rsidRDefault="00000000">
      <w:pPr>
        <w:tabs>
          <w:tab w:val="left" w:pos="1021"/>
        </w:tabs>
        <w:spacing w:after="140"/>
        <w:ind w:left="1021" w:hanging="1021"/>
        <w:jc w:val="both"/>
      </w:pPr>
      <w:r>
        <w:rPr>
          <w:sz w:val="24"/>
          <w:szCs w:val="24"/>
        </w:rPr>
        <w:t>1.</w:t>
      </w:r>
      <w:r>
        <w:rPr>
          <w:sz w:val="24"/>
        </w:rPr>
        <w:tab/>
      </w:r>
      <w:r>
        <w:rPr>
          <w:sz w:val="24"/>
          <w:szCs w:val="24"/>
        </w:rPr>
        <w:t>We, ______________________________ (the Issuing Bank), understand that ______________________________ (the Operator) has entered into an Agreement with the Beneficiary for the operation and management of ______________________________ (name of College), and that a Mobilization Advance of Pakistan Rupees one million eight hundred thousand (PKR 1,800,000) is to be paid to the Operator under clause 9.4 of the Request for Proposals.</w:t>
      </w:r>
    </w:p>
    <w:p w14:paraId="77669CBC" w14:textId="77777777" w:rsidR="007E34E8" w:rsidRDefault="00000000">
      <w:pPr>
        <w:tabs>
          <w:tab w:val="left" w:pos="1021"/>
        </w:tabs>
        <w:spacing w:after="140"/>
        <w:ind w:left="1021" w:hanging="1021"/>
        <w:jc w:val="both"/>
      </w:pPr>
      <w:r>
        <w:rPr>
          <w:sz w:val="24"/>
          <w:szCs w:val="24"/>
        </w:rPr>
        <w:t>2.</w:t>
      </w:r>
      <w:r>
        <w:rPr>
          <w:sz w:val="24"/>
        </w:rPr>
        <w:tab/>
      </w:r>
      <w:r>
        <w:rPr>
          <w:sz w:val="24"/>
          <w:szCs w:val="24"/>
        </w:rPr>
        <w:t>We hereby irrevocably and unconditionally undertake to pay to the Beneficiary, on first written demand and without reference to the Operator or to any other person, any sum up to the amount then outstanding of the Mobilization Advance, within one (1) business day of receipt of the demand.</w:t>
      </w:r>
    </w:p>
    <w:p w14:paraId="3697CD1C" w14:textId="77777777" w:rsidR="007E34E8" w:rsidRDefault="00000000">
      <w:pPr>
        <w:tabs>
          <w:tab w:val="left" w:pos="1021"/>
        </w:tabs>
        <w:spacing w:after="140"/>
        <w:ind w:left="1021" w:hanging="1021"/>
        <w:jc w:val="both"/>
      </w:pPr>
      <w:r>
        <w:rPr>
          <w:sz w:val="24"/>
          <w:szCs w:val="24"/>
        </w:rPr>
        <w:t>3.</w:t>
      </w:r>
      <w:r>
        <w:rPr>
          <w:sz w:val="24"/>
        </w:rPr>
        <w:tab/>
      </w:r>
      <w:r>
        <w:rPr>
          <w:sz w:val="24"/>
          <w:szCs w:val="24"/>
        </w:rPr>
        <w:t>This Guarantee comes into force on payment of the Mobilization Advance and remains in force until the advance has been recovered in full. It may be reduced from time to time to the amount then outstanding, on the written confirmation of the Beneficiary and not otherwise.</w:t>
      </w:r>
    </w:p>
    <w:p w14:paraId="78A48BE7" w14:textId="77777777" w:rsidR="007E34E8" w:rsidRDefault="00000000">
      <w:pPr>
        <w:tabs>
          <w:tab w:val="left" w:pos="1021"/>
        </w:tabs>
        <w:spacing w:after="140"/>
        <w:ind w:left="1021" w:hanging="1021"/>
        <w:jc w:val="both"/>
      </w:pPr>
      <w:r>
        <w:rPr>
          <w:sz w:val="24"/>
          <w:szCs w:val="24"/>
        </w:rPr>
        <w:t>4.</w:t>
      </w:r>
      <w:r>
        <w:rPr>
          <w:sz w:val="24"/>
        </w:rPr>
        <w:tab/>
      </w:r>
      <w:r>
        <w:rPr>
          <w:sz w:val="24"/>
          <w:szCs w:val="24"/>
        </w:rPr>
        <w:t>No deduction made under Annex-4, no dispute between the Beneficiary and the Operator, and no amendment of the Agreement shall affect our liability under this Guarantee, and no notice of any such matter need be given to us.</w:t>
      </w:r>
    </w:p>
    <w:p w14:paraId="5B9809DD" w14:textId="77777777" w:rsidR="007E34E8" w:rsidRDefault="00000000">
      <w:pPr>
        <w:tabs>
          <w:tab w:val="left" w:pos="1021"/>
        </w:tabs>
        <w:spacing w:after="140"/>
        <w:ind w:left="1021" w:hanging="1021"/>
        <w:jc w:val="both"/>
      </w:pPr>
      <w:r>
        <w:rPr>
          <w:sz w:val="24"/>
          <w:szCs w:val="24"/>
        </w:rPr>
        <w:t>5.</w:t>
      </w:r>
      <w:r>
        <w:rPr>
          <w:sz w:val="24"/>
        </w:rPr>
        <w:tab/>
      </w:r>
      <w:r>
        <w:rPr>
          <w:sz w:val="24"/>
          <w:szCs w:val="24"/>
        </w:rPr>
        <w:t>This Guarantee is governed by the laws of Pakistan and the courts at Peshawar shall have jurisdiction.</w:t>
      </w:r>
    </w:p>
    <w:p w14:paraId="72BF412B" w14:textId="77777777" w:rsidR="007E34E8" w:rsidRDefault="00000000">
      <w:pPr>
        <w:jc w:val="both"/>
      </w:pPr>
      <w:r>
        <w:rPr>
          <w:sz w:val="24"/>
          <w:szCs w:val="24"/>
        </w:rPr>
        <w:t>Authorized signatory of the Issuing Bank: ______________________________     Date: ____________</w:t>
      </w:r>
    </w:p>
    <w:sectPr w:rsidR="007E34E8">
      <w:headerReference w:type="even" r:id="rId9"/>
      <w:headerReference w:type="default" r:id="rId10"/>
      <w:footerReference w:type="default" r:id="rId11"/>
      <w:headerReference w:type="first" r:id="rId12"/>
      <w:pgSz w:w="11907" w:h="16839"/>
      <w:pgMar w:top="810" w:right="1170" w:bottom="450" w:left="1440" w:header="630" w:footer="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675F8" w14:textId="77777777" w:rsidR="00600E17" w:rsidRDefault="00600E17">
      <w:pPr>
        <w:spacing w:after="0" w:line="240" w:lineRule="auto"/>
      </w:pPr>
      <w:r>
        <w:separator/>
      </w:r>
    </w:p>
  </w:endnote>
  <w:endnote w:type="continuationSeparator" w:id="0">
    <w:p w14:paraId="2BF3A808" w14:textId="77777777" w:rsidR="00600E17" w:rsidRDefault="00600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Segoe UI">
    <w:altName w:val="Segoe UI"/>
    <w:panose1 w:val="020B0502040204020203"/>
    <w:charset w:val="01"/>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4E61" w14:textId="77777777" w:rsidR="007D5121" w:rsidRDefault="007D5121">
    <w:pPr>
      <w:pBdr>
        <w:top w:val="nil"/>
        <w:left w:val="nil"/>
        <w:bottom w:val="nil"/>
        <w:right w:val="nil"/>
        <w:between w:val="nil"/>
      </w:pBdr>
      <w:tabs>
        <w:tab w:val="left" w:pos="7200"/>
        <w:tab w:val="left" w:pos="7380"/>
        <w:tab w:val="left" w:pos="7560"/>
      </w:tabs>
      <w:spacing w:after="0" w:line="240" w:lineRule="auto"/>
      <w:jc w:val="right"/>
      <w:rPr>
        <w:color w:val="000000"/>
        <w:sz w:val="2"/>
        <w:szCs w:val="2"/>
      </w:rPr>
    </w:pPr>
  </w:p>
  <w:p w14:paraId="5364C909" w14:textId="77777777" w:rsidR="007D5121" w:rsidRDefault="007D5121">
    <w:pPr>
      <w:pBdr>
        <w:top w:val="nil"/>
        <w:left w:val="nil"/>
        <w:bottom w:val="nil"/>
        <w:right w:val="nil"/>
        <w:between w:val="nil"/>
      </w:pBdr>
      <w:tabs>
        <w:tab w:val="left" w:pos="7200"/>
        <w:tab w:val="left" w:pos="7380"/>
        <w:tab w:val="left" w:pos="7560"/>
      </w:tabs>
      <w:spacing w:after="0" w:line="240" w:lineRule="auto"/>
      <w:jc w:val="right"/>
      <w:rPr>
        <w:color w:val="000000"/>
        <w:sz w:val="4"/>
        <w:szCs w:val="4"/>
      </w:rPr>
    </w:pPr>
  </w:p>
  <w:p w14:paraId="5C814A64" w14:textId="77777777" w:rsidR="007D5121" w:rsidRDefault="007D5121">
    <w:pPr>
      <w:pBdr>
        <w:top w:val="nil"/>
        <w:left w:val="nil"/>
        <w:bottom w:val="nil"/>
        <w:right w:val="nil"/>
        <w:between w:val="nil"/>
      </w:pBdr>
      <w:tabs>
        <w:tab w:val="left" w:pos="7200"/>
        <w:tab w:val="left" w:pos="7380"/>
        <w:tab w:val="left" w:pos="7560"/>
      </w:tabs>
      <w:spacing w:after="0" w:line="240" w:lineRule="auto"/>
      <w:jc w:val="right"/>
      <w:rPr>
        <w:color w:val="000000"/>
        <w:sz w:val="2"/>
        <w:szCs w:val="2"/>
      </w:rPr>
    </w:pPr>
  </w:p>
  <w:p w14:paraId="670FBC49" w14:textId="77777777" w:rsidR="007D5121" w:rsidRDefault="007D5121">
    <w:pPr>
      <w:pBdr>
        <w:top w:val="nil"/>
        <w:left w:val="nil"/>
        <w:bottom w:val="nil"/>
        <w:right w:val="nil"/>
        <w:between w:val="nil"/>
      </w:pBdr>
      <w:tabs>
        <w:tab w:val="left" w:pos="7200"/>
        <w:tab w:val="left" w:pos="7380"/>
        <w:tab w:val="left" w:pos="7560"/>
      </w:tabs>
      <w:spacing w:after="0" w:line="240" w:lineRule="auto"/>
      <w:jc w:val="right"/>
      <w:rPr>
        <w:color w:val="000000"/>
        <w:sz w:val="20"/>
        <w:szCs w:val="20"/>
      </w:rPr>
    </w:pPr>
    <w:r>
      <w:rPr>
        <w:noProof/>
      </w:rPr>
      <mc:AlternateContent>
        <mc:Choice Requires="wpg">
          <w:drawing>
            <wp:anchor distT="0" distB="0" distL="114300" distR="114300" simplePos="0" relativeHeight="251659264" behindDoc="0" locked="0" layoutInCell="1" hidden="0" allowOverlap="1" wp14:anchorId="6D233810" wp14:editId="7B2AB791">
              <wp:simplePos x="0" y="0"/>
              <wp:positionH relativeFrom="column">
                <wp:posOffset>-914398</wp:posOffset>
              </wp:positionH>
              <wp:positionV relativeFrom="paragraph">
                <wp:posOffset>0</wp:posOffset>
              </wp:positionV>
              <wp:extent cx="7753350" cy="266700"/>
              <wp:effectExtent l="0" t="0" r="1905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266700"/>
                        <a:chOff x="0" y="14970"/>
                        <a:chExt cx="12255" cy="420"/>
                      </a:xfrm>
                    </wpg:grpSpPr>
                    <wps:wsp>
                      <wps:cNvPr id="365680142" name="Text Box 1"/>
                      <wps:cNvSpPr txBox="1">
                        <a:spLocks noChangeArrowheads="1"/>
                      </wps:cNvSpPr>
                      <wps:spPr bwMode="auto">
                        <a:xfrm>
                          <a:off x="10803" y="14982"/>
                          <a:ext cx="659" cy="408"/>
                        </a:xfrm>
                        <a:prstGeom prst="rect">
                          <a:avLst/>
                        </a:prstGeom>
                        <a:noFill/>
                        <a:ln>
                          <a:noFill/>
                        </a:ln>
                      </wps:spPr>
                      <wps:txbx>
                        <w:txbxContent>
                          <w:p w14:paraId="0B7958DA" w14:textId="77777777" w:rsidR="007D5121" w:rsidRPr="00395DBE" w:rsidRDefault="007D5121">
                            <w:pPr>
                              <w:jc w:val="center"/>
                              <w:rPr>
                                <w:b/>
                                <w:sz w:val="32"/>
                              </w:rPr>
                            </w:pPr>
                            <w:r w:rsidRPr="00395DBE">
                              <w:rPr>
                                <w:b/>
                                <w:sz w:val="32"/>
                              </w:rPr>
                              <w:fldChar w:fldCharType="begin"/>
                            </w:r>
                            <w:r w:rsidRPr="00395DBE">
                              <w:rPr>
                                <w:b/>
                                <w:sz w:val="32"/>
                              </w:rPr>
                              <w:instrText xml:space="preserve"> PAGE    \* MERGEFORMAT </w:instrText>
                            </w:r>
                            <w:r w:rsidRPr="00395DBE">
                              <w:rPr>
                                <w:b/>
                                <w:sz w:val="32"/>
                              </w:rPr>
                              <w:fldChar w:fldCharType="separate"/>
                            </w:r>
                            <w:r w:rsidR="00AB403A" w:rsidRPr="00AB403A">
                              <w:rPr>
                                <w:b/>
                                <w:noProof/>
                                <w:color w:val="8C8C8C" w:themeColor="background1" w:themeShade="8C"/>
                                <w:sz w:val="32"/>
                              </w:rPr>
                              <w:t>20</w:t>
                            </w:r>
                            <w:r w:rsidRPr="00395DBE">
                              <w:rPr>
                                <w:b/>
                                <w:noProof/>
                                <w:color w:val="8C8C8C" w:themeColor="background1" w:themeShade="8C"/>
                                <w:sz w:val="32"/>
                              </w:rPr>
                              <w:fldChar w:fldCharType="end"/>
                            </w:r>
                          </w:p>
                        </w:txbxContent>
                      </wps:txbx>
                      <wps:bodyPr rot="0" vert="horz" wrap="square" lIns="0" tIns="0" rIns="0" bIns="0" anchor="t" anchorCtr="0" upright="1">
                        <a:noAutofit/>
                      </wps:bodyPr>
                    </wps:wsp>
                    <wpg:grpSp>
                      <wpg:cNvPr id="2" name="Group 2"/>
                      <wpg:cNvGrpSpPr>
                        <a:grpSpLocks/>
                      </wpg:cNvGrpSpPr>
                      <wpg:grpSpPr bwMode="auto">
                        <a:xfrm flipH="1">
                          <a:off x="0" y="14970"/>
                          <a:ext cx="12255" cy="230"/>
                          <a:chOff x="-8" y="14978"/>
                          <a:chExt cx="12255" cy="230"/>
                        </a:xfrm>
                      </wpg:grpSpPr>
                      <wps:wsp>
                        <wps:cNvPr id="3" name="Elbow Connector 3"/>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wps:spPr>
                        <wps:bodyPr/>
                      </wps:wsp>
                      <wps:wsp>
                        <wps:cNvPr id="4" name="Elbow Connector 4"/>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wps:spPr>
                        <wps:bodyPr/>
                      </wps:wsp>
                    </wpg:grpSp>
                  </wpg:wgp>
                </a:graphicData>
              </a:graphic>
            </wp:anchor>
          </w:drawing>
        </mc:Choice>
        <mc:Fallback>
          <w:pict>
            <v:group w14:anchorId="6D233810" id="Group 30" o:spid="_x0000_s1026" style="position:absolute;left:0;text-align:left;margin-left:-1in;margin-top:0;width:610.5pt;height:21pt;z-index:251659264" coordorigin=",14970" coordsize="1225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">
              <v:shapetype id="_x0000_t202" coordsize="21600,21600" o:spt="202" path="m,l,21600r21600,l21600,xe">
                <v:stroke joinstyle="miter"/>
                <v:path gradientshapeok="t" o:connecttype="rect"/>
              </v:shapetype>
              <v:shape id="Text Box 1" o:spid="_x0000_s1027" type="#_x0000_t202" style="position:absolute;left:10803;top:14982;width:659;height: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" filled="f" stroked="f">
                <v:textbox inset="0,0,0,0">
                  <w:txbxContent>
                    <w:p w14:paraId="0B7958DA" w14:textId="77777777" w:rsidR="007D5121" w:rsidRPr="00395DBE" w:rsidRDefault="007D5121">
                      <w:pPr>
                        <w:jc w:val="center"/>
                        <w:rPr>
                          <w:b/>
                          <w:sz w:val="32"/>
                        </w:rPr>
                      </w:pPr>
                      <w:r w:rsidRPr="00395DBE">
                        <w:rPr>
                          <w:b/>
                          <w:sz w:val="32"/>
                        </w:rPr>
                        <w:fldChar w:fldCharType="begin"/>
                      </w:r>
                      <w:r w:rsidRPr="00395DBE">
                        <w:rPr>
                          <w:b/>
                          <w:sz w:val="32"/>
                        </w:rPr>
                        <w:instrText xml:space="preserve"> PAGE    \* MERGEFORMAT </w:instrText>
                      </w:r>
                      <w:r w:rsidRPr="00395DBE">
                        <w:rPr>
                          <w:b/>
                          <w:sz w:val="32"/>
                        </w:rPr>
                        <w:fldChar w:fldCharType="separate"/>
                      </w:r>
                      <w:r w:rsidR="00AB403A" w:rsidRPr="00AB403A">
                        <w:rPr>
                          <w:b/>
                          <w:noProof/>
                          <w:color w:val="8C8C8C" w:themeColor="background1" w:themeShade="8C"/>
                          <w:sz w:val="32"/>
                        </w:rPr>
                        <w:t>20</w:t>
                      </w:r>
                      <w:r w:rsidRPr="00395DBE">
                        <w:rPr>
                          <w:b/>
                          <w:noProof/>
                          <w:color w:val="8C8C8C" w:themeColor="background1" w:themeShade="8C"/>
                          <w:sz w:val="32"/>
                        </w:rPr>
                        <w:fldChar w:fldCharType="end"/>
                      </w:r>
                    </w:p>
                  </w:txbxContent>
                </v:textbox>
              </v:shape>
              <v:group id="Group 2"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" strokecolor="#a5a5a5"/>
                <v:shape id="Elbow Connector 4"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" adj="20904" strokecolor="#a5a5a5"/>
              </v:group>
            </v:group>
          </w:pict>
        </mc:Fallback>
      </mc:AlternateContent>
    </w:r>
  </w:p>
  <w:p w14:paraId="61B7342E" w14:textId="77777777" w:rsidR="007D5121" w:rsidRPr="00E005B2" w:rsidRDefault="007D5121" w:rsidP="008072B1">
    <w:pPr>
      <w:spacing w:after="0"/>
      <w:rPr>
        <w:rFonts w:ascii="Aptos Display" w:hAnsi="Aptos Display" w:cstheme="majorHAnsi"/>
        <w:b/>
        <w:bCs/>
        <w:i/>
        <w:iCs/>
        <w:spacing w:val="-3"/>
        <w:sz w:val="16"/>
        <w:szCs w:val="16"/>
      </w:rPr>
    </w:pPr>
    <w:r>
      <w:rPr>
        <w:rFonts w:ascii="Aptos Display" w:hAnsi="Aptos Display" w:cstheme="majorHAnsi"/>
        <w:b/>
        <w:bCs/>
        <w:i/>
        <w:iCs/>
        <w:spacing w:val="-3"/>
        <w:sz w:val="16"/>
        <w:szCs w:val="16"/>
      </w:rPr>
      <w:t xml:space="preserve">RFP </w:t>
    </w:r>
    <w:r w:rsidR="008072B1">
      <w:rPr>
        <w:rFonts w:ascii="Aptos Display" w:hAnsi="Aptos Display" w:cstheme="majorHAnsi"/>
        <w:b/>
        <w:bCs/>
        <w:i/>
        <w:iCs/>
        <w:spacing w:val="-3"/>
        <w:sz w:val="16"/>
        <w:szCs w:val="16"/>
      </w:rPr>
      <w:t>–</w:t>
    </w:r>
    <w:r>
      <w:rPr>
        <w:rFonts w:ascii="Aptos Display" w:hAnsi="Aptos Display" w:cstheme="majorHAnsi"/>
        <w:b/>
        <w:bCs/>
        <w:i/>
        <w:iCs/>
        <w:spacing w:val="-3"/>
        <w:sz w:val="16"/>
        <w:szCs w:val="16"/>
      </w:rPr>
      <w:t xml:space="preserve"> </w:t>
    </w:r>
    <w:r w:rsidRPr="00E005B2">
      <w:rPr>
        <w:rFonts w:ascii="Aptos Display" w:hAnsi="Aptos Display" w:cstheme="majorHAnsi"/>
        <w:b/>
        <w:bCs/>
        <w:i/>
        <w:iCs/>
        <w:spacing w:val="-3"/>
        <w:sz w:val="16"/>
        <w:szCs w:val="16"/>
      </w:rPr>
      <w:t>O</w:t>
    </w:r>
    <w:r w:rsidR="008072B1">
      <w:rPr>
        <w:rFonts w:ascii="Aptos Display" w:hAnsi="Aptos Display" w:cstheme="majorHAnsi"/>
        <w:b/>
        <w:bCs/>
        <w:i/>
        <w:iCs/>
        <w:spacing w:val="-3"/>
        <w:sz w:val="16"/>
        <w:szCs w:val="16"/>
      </w:rPr>
      <w:t xml:space="preserve">utsourcing of Operation and Management of Government Colleges in Khyber Pakhtunkhwa </w:t>
    </w:r>
  </w:p>
  <w:p w14:paraId="4C59A59F" w14:textId="77777777" w:rsidR="007D5121" w:rsidRDefault="007D5121" w:rsidP="002776CA">
    <w:pPr>
      <w:pBdr>
        <w:top w:val="nil"/>
        <w:left w:val="nil"/>
        <w:bottom w:val="nil"/>
        <w:right w:val="nil"/>
        <w:between w:val="nil"/>
      </w:pBdr>
      <w:tabs>
        <w:tab w:val="left" w:pos="2820"/>
        <w:tab w:val="left" w:pos="7200"/>
        <w:tab w:val="left" w:pos="7380"/>
        <w:tab w:val="left" w:pos="7560"/>
      </w:tabs>
      <w:spacing w:after="0" w:line="240" w:lineRule="auto"/>
      <w:rPr>
        <w:color w:val="000000"/>
        <w:sz w:val="20"/>
        <w:szCs w:val="20"/>
      </w:rPr>
    </w:pPr>
    <w:r>
      <w:rPr>
        <w:color w:val="000000"/>
        <w:sz w:val="20"/>
        <w:szCs w:val="20"/>
      </w:rPr>
      <w:tab/>
    </w:r>
    <w:r>
      <w:rPr>
        <w:color w:val="000000"/>
        <w:sz w:val="20"/>
        <w:szCs w:val="20"/>
      </w:rPr>
      <w:tab/>
    </w:r>
    <w:r>
      <w:rPr>
        <w:color w:val="000000"/>
        <w:sz w:val="20"/>
        <w:szCs w:val="20"/>
      </w:rPr>
      <w:tab/>
    </w:r>
  </w:p>
  <w:p w14:paraId="2633A798" w14:textId="77777777" w:rsidR="007D5121" w:rsidRDefault="007D5121">
    <w:pPr>
      <w:pBdr>
        <w:top w:val="nil"/>
        <w:left w:val="nil"/>
        <w:bottom w:val="nil"/>
        <w:right w:val="nil"/>
        <w:between w:val="nil"/>
      </w:pBdr>
      <w:tabs>
        <w:tab w:val="left" w:pos="7200"/>
        <w:tab w:val="left" w:pos="7380"/>
        <w:tab w:val="left" w:pos="7560"/>
      </w:tabs>
      <w:spacing w:after="0"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110CF" w14:textId="77777777" w:rsidR="00600E17" w:rsidRDefault="00600E17">
      <w:pPr>
        <w:spacing w:after="0" w:line="240" w:lineRule="auto"/>
      </w:pPr>
      <w:r>
        <w:separator/>
      </w:r>
    </w:p>
  </w:footnote>
  <w:footnote w:type="continuationSeparator" w:id="0">
    <w:p w14:paraId="533F4F0A" w14:textId="77777777" w:rsidR="00600E17" w:rsidRDefault="00600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0A72" w14:textId="77777777" w:rsidR="007D5121" w:rsidRDefault="00000000">
    <w:pPr>
      <w:pStyle w:val="Header"/>
    </w:pPr>
    <w:r>
      <w:rPr>
        <w:noProof/>
      </w:rPr>
      <w:pict w14:anchorId="699A0E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703992" o:spid="_x0000_s1027" type="#_x0000_t136" alt="" style="position:absolute;margin-left:0;margin-top:0;width:544.4pt;height:110.45pt;rotation:315;z-index:-251646464;mso-wrap-edited:f;mso-width-percent:0;mso-height-percent:0;mso-position-horizontal:center;mso-position-horizontal-relative:margin;mso-position-vertical:center;mso-position-vertical-relative:margin;mso-width-percent:0;mso-height-percent:0" o:allowincell="f" fillcolor="#f2f2f2 [3052]" stroked="f">
          <v:fill opacity="36044f"/>
          <v:textpath style="font-family:&quot;Calibri&quot;;font-size:1pt" string="C-CAP RFP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B495" w14:textId="00707EF1" w:rsidR="007D5121" w:rsidRDefault="00000000" w:rsidP="008A7C30">
    <w:pPr>
      <w:pStyle w:val="Header"/>
      <w:tabs>
        <w:tab w:val="clear" w:pos="9360"/>
        <w:tab w:val="left" w:pos="4449"/>
      </w:tabs>
      <w:rPr>
        <w:rFonts w:ascii="Arial" w:hAnsi="Arial" w:cs="Arial"/>
        <w:b/>
      </w:rPr>
    </w:pPr>
    <w:r>
      <w:rPr>
        <w:noProof/>
      </w:rPr>
      <w:pict w14:anchorId="211FB557">
        <v:shapetype id="_x0000_t202" coordsize="21600,21600" o:spt="202" path="m,l,21600r21600,l21600,xe">
          <v:stroke joinstyle="miter"/>
          <v:path gradientshapeok="t" o:connecttype="rect"/>
        </v:shapetype>
        <v:shape id="Text Box 4" o:spid="_x0000_s1026" type="#_x0000_t202" style="position:absolute;margin-left:0;margin-top:0;width:561.7pt;height:93.6pt;rotation:-45;z-index:-251650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" o:allowincell="f" filled="f" stroked="f">
          <o:lock v:ext="edit" aspectratio="t" verticies="t" shapetype="t"/>
          <v:textbox>
            <w:txbxContent>
              <w:p w14:paraId="2C298EF1" w14:textId="77777777" w:rsidR="002567B1" w:rsidRDefault="002567B1" w:rsidP="002567B1">
                <w:pPr>
                  <w:jc w:val="center"/>
                  <w:rPr>
                    <w:color w:val="F2F2F2" w:themeColor="background1" w:themeShade="F2"/>
                    <w:sz w:val="72"/>
                    <w:szCs w:val="72"/>
                    <w14:textFill>
                      <w14:solidFill>
                        <w14:schemeClr w14:val="bg1">
                          <w14:alpha w14:val="50000"/>
                          <w14:lumMod w14:val="95000"/>
                        </w14:schemeClr>
                      </w14:solidFill>
                    </w14:textFill>
                  </w:rPr>
                </w:pPr>
                <w:r>
                  <w:rPr>
                    <w:color w:val="F2F2F2" w:themeColor="background1" w:themeShade="F2"/>
                    <w:sz w:val="72"/>
                    <w:szCs w:val="72"/>
                    <w14:textFill>
                      <w14:solidFill>
                        <w14:schemeClr w14:val="bg1">
                          <w14:alpha w14:val="50000"/>
                          <w14:lumMod w14:val="95000"/>
                        </w14:schemeClr>
                      </w14:solidFill>
                    </w14:textFill>
                  </w:rPr>
                  <w:t>C-CAP RFP – DRAFT</w:t>
                </w:r>
              </w:p>
            </w:txbxContent>
          </v:textbox>
          <w10:wrap anchorx="margin" anchory="margin"/>
        </v:shape>
      </w:pict>
    </w:r>
    <w:r w:rsidR="007D5121">
      <w:rPr>
        <w:noProof/>
      </w:rPr>
      <w:drawing>
        <wp:anchor distT="0" distB="0" distL="114300" distR="114300" simplePos="0" relativeHeight="251659776" behindDoc="1" locked="0" layoutInCell="1" allowOverlap="1" wp14:anchorId="192A6A24" wp14:editId="0B369E27">
          <wp:simplePos x="0" y="0"/>
          <wp:positionH relativeFrom="column">
            <wp:posOffset>5506720</wp:posOffset>
          </wp:positionH>
          <wp:positionV relativeFrom="paragraph">
            <wp:posOffset>-132080</wp:posOffset>
          </wp:positionV>
          <wp:extent cx="520700" cy="547500"/>
          <wp:effectExtent l="0" t="0" r="0" b="0"/>
          <wp:wrapThrough wrapText="bothSides">
            <wp:wrapPolygon edited="0">
              <wp:start x="0" y="0"/>
              <wp:lineTo x="0" y="21101"/>
              <wp:lineTo x="20681" y="21101"/>
              <wp:lineTo x="20681" y="0"/>
              <wp:lineTo x="0" y="0"/>
            </wp:wrapPolygon>
          </wp:wrapThrough>
          <wp:docPr id="839804367" name="Picture 2" descr="Higher Education, Archives and Libraries Department, Khyber Pakhtunkhwa – KP E&am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igher Education, Archives and Libraries Department, Khyber Pakhtunkhwa – KP E&amp;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700" cy="547500"/>
                  </a:xfrm>
                  <a:prstGeom prst="rect">
                    <a:avLst/>
                  </a:prstGeom>
                  <a:noFill/>
                  <a:ln>
                    <a:noFill/>
                  </a:ln>
                </pic:spPr>
              </pic:pic>
            </a:graphicData>
          </a:graphic>
          <wp14:sizeRelV relativeFrom="margin">
            <wp14:pctHeight>0</wp14:pctHeight>
          </wp14:sizeRelV>
        </wp:anchor>
      </w:drawing>
    </w:r>
    <w:r w:rsidR="007D5121">
      <w:rPr>
        <w:rFonts w:ascii="Arial" w:hAnsi="Arial" w:cs="Arial"/>
      </w:rPr>
      <w:tab/>
    </w:r>
    <w:r w:rsidR="007D5121">
      <w:rPr>
        <w:rFonts w:ascii="Arial" w:hAnsi="Arial" w:cs="Arial"/>
      </w:rPr>
      <w:tab/>
    </w:r>
    <w:r w:rsidR="007D5121">
      <w:rPr>
        <w:rFonts w:ascii="Arial" w:hAnsi="Arial" w:cs="Arial"/>
      </w:rPr>
      <w:tab/>
    </w:r>
    <w:r w:rsidR="007D5121">
      <w:rPr>
        <w:rFonts w:ascii="Arial" w:hAnsi="Arial" w:cs="Arial"/>
      </w:rPr>
      <w:tab/>
    </w:r>
    <w:r w:rsidR="007D5121">
      <w:rPr>
        <w:rFonts w:ascii="Arial" w:hAnsi="Arial" w:cs="Arial"/>
      </w:rPr>
      <w:tab/>
    </w:r>
    <w:r w:rsidR="007D5121">
      <w:rPr>
        <w:rFonts w:ascii="Arial" w:hAnsi="Arial" w:cs="Arial"/>
      </w:rPr>
      <w:tab/>
    </w:r>
    <w:r w:rsidR="007D5121">
      <w:rPr>
        <w:rFonts w:ascii="Arial" w:hAnsi="Arial" w:cs="Arial"/>
      </w:rPr>
      <w:tab/>
    </w:r>
  </w:p>
  <w:p w14:paraId="7D82926A" w14:textId="77777777" w:rsidR="007D5121" w:rsidRPr="00801F58" w:rsidRDefault="007D5121" w:rsidP="008A7C30">
    <w:pPr>
      <w:tabs>
        <w:tab w:val="center" w:pos="4680"/>
        <w:tab w:val="right" w:pos="9360"/>
      </w:tabs>
      <w:spacing w:after="0"/>
      <w:rPr>
        <w:rFonts w:ascii="Arial" w:hAnsi="Arial" w:cs="Arial"/>
        <w:b/>
        <w:sz w:val="24"/>
        <w:szCs w:val="24"/>
      </w:rPr>
    </w:pPr>
    <w:r>
      <w:rPr>
        <w:rFonts w:ascii="Arial" w:hAnsi="Arial" w:cs="Arial"/>
        <w:b/>
        <w:sz w:val="24"/>
        <w:szCs w:val="24"/>
      </w:rPr>
      <w:tab/>
      <w:t>Government of Khyber Pakhtunkhwa</w:t>
    </w:r>
    <w:r>
      <w:rPr>
        <w:rFonts w:ascii="Arial" w:hAnsi="Arial" w:cs="Arial"/>
        <w:noProof/>
      </w:rPr>
      <w:tab/>
    </w:r>
  </w:p>
  <w:p w14:paraId="1537E7FE" w14:textId="77777777" w:rsidR="007D5121" w:rsidRPr="00D56A7E" w:rsidRDefault="007D5121" w:rsidP="008A7C30">
    <w:pPr>
      <w:spacing w:after="0"/>
      <w:jc w:val="center"/>
      <w:rPr>
        <w:rFonts w:ascii="Arial" w:hAnsi="Arial" w:cs="Arial"/>
        <w:b/>
        <w:sz w:val="24"/>
        <w:szCs w:val="24"/>
      </w:rPr>
    </w:pPr>
    <w:r>
      <w:rPr>
        <w:rFonts w:ascii="Arial" w:hAnsi="Arial" w:cs="Arial"/>
        <w:b/>
        <w:sz w:val="24"/>
        <w:szCs w:val="24"/>
      </w:rPr>
      <w:t>Higher Education, Archives and Libraries Department</w:t>
    </w:r>
    <w:r w:rsidR="004830CA">
      <w:rPr>
        <w:rFonts w:ascii="Arial" w:hAnsi="Arial" w:cs="Arial"/>
        <w:b/>
        <w:sz w:val="24"/>
        <w:szCs w:val="24"/>
      </w:rPr>
      <w:t xml:space="preserve"> </w:t>
    </w:r>
  </w:p>
  <w:p w14:paraId="1CCBBBF0" w14:textId="77777777" w:rsidR="007D5121" w:rsidRDefault="007D5121">
    <w:pPr>
      <w:pBdr>
        <w:top w:val="nil"/>
        <w:left w:val="nil"/>
        <w:bottom w:val="single" w:sz="4" w:space="1" w:color="000000"/>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68AA" w14:textId="77777777" w:rsidR="007D5121" w:rsidRDefault="00000000">
    <w:pPr>
      <w:pStyle w:val="Header"/>
    </w:pPr>
    <w:r>
      <w:rPr>
        <w:noProof/>
      </w:rPr>
      <w:pict w14:anchorId="2EB2C7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703991" o:spid="_x0000_s1025" type="#_x0000_t136" alt="" style="position:absolute;margin-left:0;margin-top:0;width:544.4pt;height:110.45pt;rotation:315;z-index:-251648512;mso-wrap-edited:f;mso-width-percent:0;mso-height-percent:0;mso-position-horizontal:center;mso-position-horizontal-relative:margin;mso-position-vertical:center;mso-position-vertical-relative:margin;mso-width-percent:0;mso-height-percent:0" o:allowincell="f" fillcolor="#f2f2f2 [3052]" stroked="f">
          <v:fill opacity="36044f"/>
          <v:textpath style="font-family:&quot;Calibri&quot;;font-size:1pt" string="C-CAP RFP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AEC"/>
    <w:multiLevelType w:val="hybridMultilevel"/>
    <w:tmpl w:val="9CAAB946"/>
    <w:lvl w:ilvl="0" w:tplc="C71E41A8">
      <w:start w:val="1"/>
      <w:numFmt w:val="decimal"/>
      <w:lvlText w:val="3.%1"/>
      <w:lvlJc w:val="left"/>
      <w:pPr>
        <w:ind w:left="5940" w:hanging="360"/>
      </w:pPr>
    </w:lvl>
    <w:lvl w:ilvl="1" w:tplc="04090019">
      <w:start w:val="1"/>
      <w:numFmt w:val="lowerLetter"/>
      <w:lvlText w:val="%2."/>
      <w:lvlJc w:val="left"/>
      <w:pPr>
        <w:ind w:left="6660" w:hanging="360"/>
      </w:pPr>
    </w:lvl>
    <w:lvl w:ilvl="2" w:tplc="0409001B">
      <w:start w:val="1"/>
      <w:numFmt w:val="lowerRoman"/>
      <w:lvlText w:val="%3."/>
      <w:lvlJc w:val="right"/>
      <w:pPr>
        <w:ind w:left="7380" w:hanging="180"/>
      </w:pPr>
    </w:lvl>
    <w:lvl w:ilvl="3" w:tplc="0409000F">
      <w:start w:val="1"/>
      <w:numFmt w:val="decimal"/>
      <w:lvlText w:val="%4."/>
      <w:lvlJc w:val="left"/>
      <w:pPr>
        <w:ind w:left="8100" w:hanging="360"/>
      </w:pPr>
    </w:lvl>
    <w:lvl w:ilvl="4" w:tplc="04090019">
      <w:start w:val="1"/>
      <w:numFmt w:val="lowerLetter"/>
      <w:lvlText w:val="%5."/>
      <w:lvlJc w:val="left"/>
      <w:pPr>
        <w:ind w:left="8820" w:hanging="360"/>
      </w:pPr>
    </w:lvl>
    <w:lvl w:ilvl="5" w:tplc="0409001B">
      <w:start w:val="1"/>
      <w:numFmt w:val="lowerRoman"/>
      <w:lvlText w:val="%6."/>
      <w:lvlJc w:val="right"/>
      <w:pPr>
        <w:ind w:left="9540" w:hanging="180"/>
      </w:pPr>
    </w:lvl>
    <w:lvl w:ilvl="6" w:tplc="0409000F">
      <w:start w:val="1"/>
      <w:numFmt w:val="decimal"/>
      <w:lvlText w:val="%7."/>
      <w:lvlJc w:val="left"/>
      <w:pPr>
        <w:ind w:left="10260" w:hanging="360"/>
      </w:pPr>
    </w:lvl>
    <w:lvl w:ilvl="7" w:tplc="04090019">
      <w:start w:val="1"/>
      <w:numFmt w:val="lowerLetter"/>
      <w:lvlText w:val="%8."/>
      <w:lvlJc w:val="left"/>
      <w:pPr>
        <w:ind w:left="10980" w:hanging="360"/>
      </w:pPr>
    </w:lvl>
    <w:lvl w:ilvl="8" w:tplc="0409001B">
      <w:start w:val="1"/>
      <w:numFmt w:val="lowerRoman"/>
      <w:lvlText w:val="%9."/>
      <w:lvlJc w:val="right"/>
      <w:pPr>
        <w:ind w:left="11700" w:hanging="180"/>
      </w:pPr>
    </w:lvl>
  </w:abstractNum>
  <w:abstractNum w:abstractNumId="1" w15:restartNumberingAfterBreak="0">
    <w:nsid w:val="065D4BB0"/>
    <w:multiLevelType w:val="multilevel"/>
    <w:tmpl w:val="A1F82DBA"/>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 w15:restartNumberingAfterBreak="0">
    <w:nsid w:val="0956468A"/>
    <w:multiLevelType w:val="multilevel"/>
    <w:tmpl w:val="27AAF0BA"/>
    <w:lvl w:ilvl="0">
      <w:start w:val="6"/>
      <w:numFmt w:val="decimal"/>
      <w:lvlText w:val="%1."/>
      <w:lvlJc w:val="left"/>
      <w:pPr>
        <w:ind w:left="380" w:hanging="380"/>
      </w:pPr>
      <w:rPr>
        <w:rFonts w:hint="default"/>
      </w:rPr>
    </w:lvl>
    <w:lvl w:ilvl="1">
      <w:start w:val="1"/>
      <w:numFmt w:val="decimal"/>
      <w:lvlText w:val="%1.%2."/>
      <w:lvlJc w:val="left"/>
      <w:pPr>
        <w:ind w:left="1008" w:hanging="720"/>
      </w:pPr>
      <w:rPr>
        <w:rFonts w:hint="default"/>
        <w:b/>
        <w:bCs/>
      </w:rPr>
    </w:lvl>
    <w:lvl w:ilvl="2">
      <w:start w:val="1"/>
      <w:numFmt w:val="lowerRoman"/>
      <w:lvlText w:val="%3."/>
      <w:lvlJc w:val="left"/>
      <w:pPr>
        <w:ind w:left="1296" w:hanging="720"/>
      </w:pPr>
      <w:rPr>
        <w:rFonts w:asciiTheme="minorHAnsi" w:eastAsiaTheme="majorEastAsia" w:hAnsiTheme="minorHAnsi" w:cstheme="minorHAnsi"/>
      </w:rPr>
    </w:lvl>
    <w:lvl w:ilvl="3">
      <w:start w:val="1"/>
      <w:numFmt w:val="decimal"/>
      <w:lvlText w:val="%1.%2.%3.%4."/>
      <w:lvlJc w:val="left"/>
      <w:pPr>
        <w:ind w:left="1944" w:hanging="108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3" w15:restartNumberingAfterBreak="0">
    <w:nsid w:val="0A4A5917"/>
    <w:multiLevelType w:val="multilevel"/>
    <w:tmpl w:val="98C4206A"/>
    <w:lvl w:ilvl="0">
      <w:start w:val="1"/>
      <w:numFmt w:val="decimal"/>
      <w:lvlText w:val="%1."/>
      <w:lvlJc w:val="left"/>
      <w:pPr>
        <w:ind w:left="500" w:hanging="360"/>
      </w:pPr>
      <w:rPr>
        <w:rFonts w:ascii="Arial" w:eastAsia="Arial" w:hAnsi="Arial" w:cs="Arial" w:hint="default"/>
        <w:b/>
        <w:bCs/>
        <w:i w:val="0"/>
        <w:iCs w:val="0"/>
        <w:spacing w:val="0"/>
        <w:w w:val="99"/>
        <w:sz w:val="32"/>
        <w:szCs w:val="32"/>
        <w:lang w:val="en-US" w:eastAsia="en-US" w:bidi="ar-SA"/>
      </w:rPr>
    </w:lvl>
    <w:lvl w:ilvl="1">
      <w:start w:val="1"/>
      <w:numFmt w:val="decimal"/>
      <w:lvlText w:val="%1.%2"/>
      <w:lvlJc w:val="left"/>
      <w:pPr>
        <w:ind w:left="860" w:hanging="720"/>
        <w:jc w:val="right"/>
      </w:pPr>
      <w:rPr>
        <w:rFonts w:hint="default"/>
        <w:spacing w:val="0"/>
        <w:w w:val="99"/>
        <w:lang w:val="en-US" w:eastAsia="en-US" w:bidi="ar-SA"/>
      </w:rPr>
    </w:lvl>
    <w:lvl w:ilvl="2">
      <w:start w:val="1"/>
      <w:numFmt w:val="lowerRoman"/>
      <w:lvlText w:val="%3."/>
      <w:lvlJc w:val="right"/>
      <w:pPr>
        <w:ind w:left="720" w:hanging="360"/>
      </w:pPr>
      <w:rPr>
        <w:rFonts w:asciiTheme="minorHAnsi" w:hAnsiTheme="minorHAnsi" w:cstheme="minorHAnsi" w:hint="default"/>
        <w:b w:val="0"/>
        <w:bCs/>
        <w:i w:val="0"/>
        <w:iCs/>
      </w:rPr>
    </w:lvl>
    <w:lvl w:ilvl="3">
      <w:start w:val="1"/>
      <w:numFmt w:val="lowerLetter"/>
      <w:lvlText w:val="%4)"/>
      <w:lvlJc w:val="left"/>
      <w:pPr>
        <w:ind w:left="1311" w:hanging="720"/>
      </w:pPr>
      <w:rPr>
        <w:rFonts w:ascii="Arial" w:eastAsia="Arial" w:hAnsi="Arial" w:cs="Arial" w:hint="default"/>
        <w:b w:val="0"/>
        <w:bCs w:val="0"/>
        <w:i w:val="0"/>
        <w:iCs w:val="0"/>
        <w:spacing w:val="-1"/>
        <w:w w:val="100"/>
        <w:sz w:val="22"/>
        <w:szCs w:val="22"/>
        <w:lang w:val="en-US" w:eastAsia="en-US" w:bidi="ar-SA"/>
      </w:rPr>
    </w:lvl>
    <w:lvl w:ilvl="4">
      <w:start w:val="1"/>
      <w:numFmt w:val="lowerRoman"/>
      <w:lvlText w:val="%5."/>
      <w:lvlJc w:val="left"/>
      <w:pPr>
        <w:ind w:left="2031" w:hanging="720"/>
        <w:jc w:val="right"/>
      </w:pPr>
      <w:rPr>
        <w:rFonts w:ascii="Arial" w:eastAsia="Arial" w:hAnsi="Arial" w:cs="Arial" w:hint="default"/>
        <w:b w:val="0"/>
        <w:bCs w:val="0"/>
        <w:i w:val="0"/>
        <w:iCs w:val="0"/>
        <w:spacing w:val="-2"/>
        <w:w w:val="100"/>
        <w:sz w:val="22"/>
        <w:szCs w:val="22"/>
        <w:lang w:val="en-US" w:eastAsia="en-US" w:bidi="ar-SA"/>
      </w:rPr>
    </w:lvl>
    <w:lvl w:ilvl="5">
      <w:start w:val="1"/>
      <w:numFmt w:val="lowerLetter"/>
      <w:lvlText w:val="%6."/>
      <w:lvlJc w:val="left"/>
      <w:pPr>
        <w:ind w:left="2386" w:hanging="720"/>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2380" w:hanging="720"/>
      </w:pPr>
      <w:rPr>
        <w:rFonts w:hint="default"/>
        <w:lang w:val="en-US" w:eastAsia="en-US" w:bidi="ar-SA"/>
      </w:rPr>
    </w:lvl>
    <w:lvl w:ilvl="7">
      <w:numFmt w:val="bullet"/>
      <w:lvlText w:val="•"/>
      <w:lvlJc w:val="left"/>
      <w:pPr>
        <w:ind w:left="4111" w:hanging="720"/>
      </w:pPr>
      <w:rPr>
        <w:rFonts w:hint="default"/>
        <w:lang w:val="en-US" w:eastAsia="en-US" w:bidi="ar-SA"/>
      </w:rPr>
    </w:lvl>
    <w:lvl w:ilvl="8">
      <w:numFmt w:val="bullet"/>
      <w:lvlText w:val="•"/>
      <w:lvlJc w:val="left"/>
      <w:pPr>
        <w:ind w:left="5843" w:hanging="720"/>
      </w:pPr>
      <w:rPr>
        <w:rFonts w:hint="default"/>
        <w:lang w:val="en-US" w:eastAsia="en-US" w:bidi="ar-SA"/>
      </w:rPr>
    </w:lvl>
  </w:abstractNum>
  <w:abstractNum w:abstractNumId="4" w15:restartNumberingAfterBreak="0">
    <w:nsid w:val="0D6B78B3"/>
    <w:multiLevelType w:val="hybridMultilevel"/>
    <w:tmpl w:val="C8CE0E20"/>
    <w:lvl w:ilvl="0" w:tplc="4DA2D472">
      <w:start w:val="1"/>
      <w:numFmt w:val="decimal"/>
      <w:lvlText w:val="%1."/>
      <w:lvlJc w:val="left"/>
      <w:pPr>
        <w:ind w:left="860" w:hanging="720"/>
      </w:pPr>
      <w:rPr>
        <w:rFonts w:ascii="Arial" w:eastAsia="Arial" w:hAnsi="Arial" w:cs="Arial" w:hint="default"/>
        <w:b/>
        <w:bCs/>
        <w:i w:val="0"/>
        <w:iCs w:val="0"/>
        <w:spacing w:val="-1"/>
        <w:w w:val="100"/>
        <w:sz w:val="22"/>
        <w:szCs w:val="22"/>
        <w:lang w:val="en-US" w:eastAsia="en-US" w:bidi="ar-SA"/>
      </w:rPr>
    </w:lvl>
    <w:lvl w:ilvl="1" w:tplc="20000017">
      <w:start w:val="1"/>
      <w:numFmt w:val="lowerLetter"/>
      <w:lvlText w:val="%2)"/>
      <w:lvlJc w:val="left"/>
      <w:pPr>
        <w:ind w:left="500" w:hanging="360"/>
      </w:pPr>
    </w:lvl>
    <w:lvl w:ilvl="2" w:tplc="0DB8B5E8">
      <w:numFmt w:val="bullet"/>
      <w:lvlText w:val="•"/>
      <w:lvlJc w:val="left"/>
      <w:pPr>
        <w:ind w:left="2549" w:hanging="720"/>
      </w:pPr>
      <w:rPr>
        <w:rFonts w:hint="default"/>
        <w:lang w:val="en-US" w:eastAsia="en-US" w:bidi="ar-SA"/>
      </w:rPr>
    </w:lvl>
    <w:lvl w:ilvl="3" w:tplc="1F20801E">
      <w:numFmt w:val="bullet"/>
      <w:lvlText w:val="•"/>
      <w:lvlJc w:val="left"/>
      <w:pPr>
        <w:ind w:left="3393" w:hanging="720"/>
      </w:pPr>
      <w:rPr>
        <w:rFonts w:hint="default"/>
        <w:lang w:val="en-US" w:eastAsia="en-US" w:bidi="ar-SA"/>
      </w:rPr>
    </w:lvl>
    <w:lvl w:ilvl="4" w:tplc="8AE2A2B6">
      <w:numFmt w:val="bullet"/>
      <w:lvlText w:val="•"/>
      <w:lvlJc w:val="left"/>
      <w:pPr>
        <w:ind w:left="4238" w:hanging="720"/>
      </w:pPr>
      <w:rPr>
        <w:rFonts w:hint="default"/>
        <w:lang w:val="en-US" w:eastAsia="en-US" w:bidi="ar-SA"/>
      </w:rPr>
    </w:lvl>
    <w:lvl w:ilvl="5" w:tplc="8A6A67D8">
      <w:numFmt w:val="bullet"/>
      <w:lvlText w:val="•"/>
      <w:lvlJc w:val="left"/>
      <w:pPr>
        <w:ind w:left="5083" w:hanging="720"/>
      </w:pPr>
      <w:rPr>
        <w:rFonts w:hint="default"/>
        <w:lang w:val="en-US" w:eastAsia="en-US" w:bidi="ar-SA"/>
      </w:rPr>
    </w:lvl>
    <w:lvl w:ilvl="6" w:tplc="66CAD858">
      <w:numFmt w:val="bullet"/>
      <w:lvlText w:val="•"/>
      <w:lvlJc w:val="left"/>
      <w:pPr>
        <w:ind w:left="5927" w:hanging="720"/>
      </w:pPr>
      <w:rPr>
        <w:rFonts w:hint="default"/>
        <w:lang w:val="en-US" w:eastAsia="en-US" w:bidi="ar-SA"/>
      </w:rPr>
    </w:lvl>
    <w:lvl w:ilvl="7" w:tplc="2054B39E">
      <w:numFmt w:val="bullet"/>
      <w:lvlText w:val="•"/>
      <w:lvlJc w:val="left"/>
      <w:pPr>
        <w:ind w:left="6772" w:hanging="720"/>
      </w:pPr>
      <w:rPr>
        <w:rFonts w:hint="default"/>
        <w:lang w:val="en-US" w:eastAsia="en-US" w:bidi="ar-SA"/>
      </w:rPr>
    </w:lvl>
    <w:lvl w:ilvl="8" w:tplc="5BA65CCC">
      <w:numFmt w:val="bullet"/>
      <w:lvlText w:val="•"/>
      <w:lvlJc w:val="left"/>
      <w:pPr>
        <w:ind w:left="7617" w:hanging="720"/>
      </w:pPr>
      <w:rPr>
        <w:rFonts w:hint="default"/>
        <w:lang w:val="en-US" w:eastAsia="en-US" w:bidi="ar-SA"/>
      </w:rPr>
    </w:lvl>
  </w:abstractNum>
  <w:abstractNum w:abstractNumId="5" w15:restartNumberingAfterBreak="0">
    <w:nsid w:val="0EEA6A73"/>
    <w:multiLevelType w:val="multilevel"/>
    <w:tmpl w:val="795E7020"/>
    <w:lvl w:ilvl="0">
      <w:start w:val="1"/>
      <w:numFmt w:val="upperRoman"/>
      <w:lvlText w:val="%1."/>
      <w:lvlJc w:val="right"/>
      <w:pPr>
        <w:ind w:left="720" w:hanging="360"/>
      </w:pPr>
      <w:rPr>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28E0AAB"/>
    <w:multiLevelType w:val="hybridMultilevel"/>
    <w:tmpl w:val="C36E0BF8"/>
    <w:lvl w:ilvl="0" w:tplc="42BA29C4">
      <w:start w:val="2"/>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43D26FD"/>
    <w:multiLevelType w:val="multilevel"/>
    <w:tmpl w:val="66ECD740"/>
    <w:lvl w:ilvl="0">
      <w:start w:val="5"/>
      <w:numFmt w:val="decimal"/>
      <w:lvlText w:val="%1."/>
      <w:lvlJc w:val="left"/>
      <w:pPr>
        <w:ind w:left="380" w:hanging="380"/>
      </w:pPr>
      <w:rPr>
        <w:rFonts w:hint="default"/>
        <w:u w:val="none"/>
      </w:rPr>
    </w:lvl>
    <w:lvl w:ilvl="1">
      <w:start w:val="3"/>
      <w:numFmt w:val="decimal"/>
      <w:lvlText w:val="%1.%2."/>
      <w:lvlJc w:val="left"/>
      <w:pPr>
        <w:ind w:left="1008" w:hanging="720"/>
      </w:pPr>
      <w:rPr>
        <w:rFonts w:hint="default"/>
        <w:u w:val="none"/>
      </w:rPr>
    </w:lvl>
    <w:lvl w:ilvl="2">
      <w:start w:val="1"/>
      <w:numFmt w:val="lowerRoman"/>
      <w:lvlText w:val="%3."/>
      <w:lvlJc w:val="left"/>
      <w:pPr>
        <w:ind w:left="1296" w:hanging="720"/>
      </w:pPr>
      <w:rPr>
        <w:rFonts w:asciiTheme="minorHAnsi" w:eastAsiaTheme="majorEastAsia" w:hAnsiTheme="minorHAnsi" w:cstheme="minorHAnsi"/>
        <w:u w:val="none"/>
      </w:rPr>
    </w:lvl>
    <w:lvl w:ilvl="3">
      <w:start w:val="1"/>
      <w:numFmt w:val="decimal"/>
      <w:lvlText w:val="%1.%2.%3.%4."/>
      <w:lvlJc w:val="left"/>
      <w:pPr>
        <w:ind w:left="1944" w:hanging="1080"/>
      </w:pPr>
      <w:rPr>
        <w:rFonts w:hint="default"/>
        <w:u w:val="none"/>
      </w:rPr>
    </w:lvl>
    <w:lvl w:ilvl="4">
      <w:start w:val="1"/>
      <w:numFmt w:val="decimal"/>
      <w:lvlText w:val="%1.%2.%3.%4.%5."/>
      <w:lvlJc w:val="left"/>
      <w:pPr>
        <w:ind w:left="2232" w:hanging="1080"/>
      </w:pPr>
      <w:rPr>
        <w:rFonts w:hint="default"/>
        <w:u w:val="none"/>
      </w:rPr>
    </w:lvl>
    <w:lvl w:ilvl="5">
      <w:start w:val="1"/>
      <w:numFmt w:val="decimal"/>
      <w:lvlText w:val="%1.%2.%3.%4.%5.%6."/>
      <w:lvlJc w:val="left"/>
      <w:pPr>
        <w:ind w:left="2880" w:hanging="1440"/>
      </w:pPr>
      <w:rPr>
        <w:rFonts w:hint="default"/>
        <w:u w:val="none"/>
      </w:rPr>
    </w:lvl>
    <w:lvl w:ilvl="6">
      <w:start w:val="1"/>
      <w:numFmt w:val="decimal"/>
      <w:lvlText w:val="%1.%2.%3.%4.%5.%6.%7."/>
      <w:lvlJc w:val="left"/>
      <w:pPr>
        <w:ind w:left="3168" w:hanging="1440"/>
      </w:pPr>
      <w:rPr>
        <w:rFonts w:hint="default"/>
        <w:u w:val="none"/>
      </w:rPr>
    </w:lvl>
    <w:lvl w:ilvl="7">
      <w:start w:val="1"/>
      <w:numFmt w:val="decimal"/>
      <w:lvlText w:val="%1.%2.%3.%4.%5.%6.%7.%8."/>
      <w:lvlJc w:val="left"/>
      <w:pPr>
        <w:ind w:left="3816" w:hanging="1800"/>
      </w:pPr>
      <w:rPr>
        <w:rFonts w:hint="default"/>
        <w:u w:val="none"/>
      </w:rPr>
    </w:lvl>
    <w:lvl w:ilvl="8">
      <w:start w:val="1"/>
      <w:numFmt w:val="decimal"/>
      <w:lvlText w:val="%1.%2.%3.%4.%5.%6.%7.%8.%9."/>
      <w:lvlJc w:val="left"/>
      <w:pPr>
        <w:ind w:left="4104" w:hanging="1800"/>
      </w:pPr>
      <w:rPr>
        <w:rFonts w:hint="default"/>
        <w:u w:val="none"/>
      </w:rPr>
    </w:lvl>
  </w:abstractNum>
  <w:abstractNum w:abstractNumId="8" w15:restartNumberingAfterBreak="0">
    <w:nsid w:val="14C57444"/>
    <w:multiLevelType w:val="hybridMultilevel"/>
    <w:tmpl w:val="893C4D5A"/>
    <w:lvl w:ilvl="0" w:tplc="CB1CA5C6">
      <w:start w:val="1"/>
      <w:numFmt w:val="decimal"/>
      <w:lvlText w:val="7.%1"/>
      <w:lvlJc w:val="left"/>
      <w:pPr>
        <w:ind w:left="5940" w:hanging="360"/>
      </w:pPr>
      <w:rPr>
        <w:rFonts w:asciiTheme="minorHAnsi" w:hAnsiTheme="minorHAnsi" w:cstheme="minorHAnsi" w:hint="default"/>
      </w:rPr>
    </w:lvl>
    <w:lvl w:ilvl="1" w:tplc="04090019">
      <w:start w:val="1"/>
      <w:numFmt w:val="lowerLetter"/>
      <w:lvlText w:val="%2."/>
      <w:lvlJc w:val="left"/>
      <w:pPr>
        <w:ind w:left="6660" w:hanging="360"/>
      </w:pPr>
    </w:lvl>
    <w:lvl w:ilvl="2" w:tplc="0409001B">
      <w:start w:val="1"/>
      <w:numFmt w:val="lowerRoman"/>
      <w:lvlText w:val="%3."/>
      <w:lvlJc w:val="right"/>
      <w:pPr>
        <w:ind w:left="7380" w:hanging="180"/>
      </w:pPr>
    </w:lvl>
    <w:lvl w:ilvl="3" w:tplc="0409000F">
      <w:start w:val="1"/>
      <w:numFmt w:val="decimal"/>
      <w:lvlText w:val="%4."/>
      <w:lvlJc w:val="left"/>
      <w:pPr>
        <w:ind w:left="8100" w:hanging="360"/>
      </w:pPr>
    </w:lvl>
    <w:lvl w:ilvl="4" w:tplc="04090019">
      <w:start w:val="1"/>
      <w:numFmt w:val="lowerLetter"/>
      <w:lvlText w:val="%5."/>
      <w:lvlJc w:val="left"/>
      <w:pPr>
        <w:ind w:left="8820" w:hanging="360"/>
      </w:pPr>
    </w:lvl>
    <w:lvl w:ilvl="5" w:tplc="0409001B">
      <w:start w:val="1"/>
      <w:numFmt w:val="lowerRoman"/>
      <w:lvlText w:val="%6."/>
      <w:lvlJc w:val="right"/>
      <w:pPr>
        <w:ind w:left="9540" w:hanging="180"/>
      </w:pPr>
    </w:lvl>
    <w:lvl w:ilvl="6" w:tplc="0409000F">
      <w:start w:val="1"/>
      <w:numFmt w:val="decimal"/>
      <w:lvlText w:val="%7."/>
      <w:lvlJc w:val="left"/>
      <w:pPr>
        <w:ind w:left="10260" w:hanging="360"/>
      </w:pPr>
    </w:lvl>
    <w:lvl w:ilvl="7" w:tplc="04090019">
      <w:start w:val="1"/>
      <w:numFmt w:val="lowerLetter"/>
      <w:lvlText w:val="%8."/>
      <w:lvlJc w:val="left"/>
      <w:pPr>
        <w:ind w:left="10980" w:hanging="360"/>
      </w:pPr>
    </w:lvl>
    <w:lvl w:ilvl="8" w:tplc="0409001B">
      <w:start w:val="1"/>
      <w:numFmt w:val="lowerRoman"/>
      <w:lvlText w:val="%9."/>
      <w:lvlJc w:val="right"/>
      <w:pPr>
        <w:ind w:left="11700" w:hanging="180"/>
      </w:pPr>
    </w:lvl>
  </w:abstractNum>
  <w:abstractNum w:abstractNumId="9" w15:restartNumberingAfterBreak="0">
    <w:nsid w:val="158539BB"/>
    <w:multiLevelType w:val="hybridMultilevel"/>
    <w:tmpl w:val="18B0647A"/>
    <w:lvl w:ilvl="0" w:tplc="FFFFFFFF">
      <w:start w:val="1"/>
      <w:numFmt w:val="lowerLetter"/>
      <w:lvlText w:val="%1."/>
      <w:lvlJc w:val="left"/>
      <w:pPr>
        <w:ind w:left="720" w:hanging="360"/>
      </w:pPr>
      <w:rPr>
        <w:rFonts w:ascii="Arial" w:eastAsia="Arial" w:hAnsi="Arial" w:cs="Arial" w:hint="default"/>
        <w:b w:val="0"/>
        <w:bCs w:val="0"/>
        <w:i w:val="0"/>
        <w:iCs w:val="0"/>
        <w:spacing w:val="-1"/>
        <w:w w:val="100"/>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541C80"/>
    <w:multiLevelType w:val="hybridMultilevel"/>
    <w:tmpl w:val="1A70975C"/>
    <w:lvl w:ilvl="0" w:tplc="9810307E">
      <w:start w:val="1"/>
      <w:numFmt w:val="decimal"/>
      <w:lvlText w:val="8.%1"/>
      <w:lvlJc w:val="left"/>
      <w:pPr>
        <w:ind w:left="5940" w:hanging="360"/>
      </w:pPr>
      <w:rPr>
        <w:rFonts w:hint="default"/>
        <w:b w:val="0"/>
        <w:bCs/>
      </w:rPr>
    </w:lvl>
    <w:lvl w:ilvl="1" w:tplc="04090019">
      <w:start w:val="1"/>
      <w:numFmt w:val="lowerLetter"/>
      <w:lvlText w:val="%2."/>
      <w:lvlJc w:val="left"/>
      <w:pPr>
        <w:ind w:left="6660" w:hanging="360"/>
      </w:pPr>
    </w:lvl>
    <w:lvl w:ilvl="2" w:tplc="0409001B">
      <w:start w:val="1"/>
      <w:numFmt w:val="lowerRoman"/>
      <w:lvlText w:val="%3."/>
      <w:lvlJc w:val="right"/>
      <w:pPr>
        <w:ind w:left="7380" w:hanging="180"/>
      </w:pPr>
    </w:lvl>
    <w:lvl w:ilvl="3" w:tplc="0409000F">
      <w:start w:val="1"/>
      <w:numFmt w:val="decimal"/>
      <w:lvlText w:val="%4."/>
      <w:lvlJc w:val="left"/>
      <w:pPr>
        <w:ind w:left="8100" w:hanging="360"/>
      </w:pPr>
    </w:lvl>
    <w:lvl w:ilvl="4" w:tplc="04090019">
      <w:start w:val="1"/>
      <w:numFmt w:val="lowerLetter"/>
      <w:lvlText w:val="%5."/>
      <w:lvlJc w:val="left"/>
      <w:pPr>
        <w:ind w:left="8820" w:hanging="360"/>
      </w:pPr>
    </w:lvl>
    <w:lvl w:ilvl="5" w:tplc="0409001B">
      <w:start w:val="1"/>
      <w:numFmt w:val="lowerRoman"/>
      <w:lvlText w:val="%6."/>
      <w:lvlJc w:val="right"/>
      <w:pPr>
        <w:ind w:left="9540" w:hanging="180"/>
      </w:pPr>
    </w:lvl>
    <w:lvl w:ilvl="6" w:tplc="0409000F">
      <w:start w:val="1"/>
      <w:numFmt w:val="decimal"/>
      <w:lvlText w:val="%7."/>
      <w:lvlJc w:val="left"/>
      <w:pPr>
        <w:ind w:left="10260" w:hanging="360"/>
      </w:pPr>
    </w:lvl>
    <w:lvl w:ilvl="7" w:tplc="04090019">
      <w:start w:val="1"/>
      <w:numFmt w:val="lowerLetter"/>
      <w:lvlText w:val="%8."/>
      <w:lvlJc w:val="left"/>
      <w:pPr>
        <w:ind w:left="10980" w:hanging="360"/>
      </w:pPr>
    </w:lvl>
    <w:lvl w:ilvl="8" w:tplc="0409001B">
      <w:start w:val="1"/>
      <w:numFmt w:val="lowerRoman"/>
      <w:lvlText w:val="%9."/>
      <w:lvlJc w:val="right"/>
      <w:pPr>
        <w:ind w:left="11700" w:hanging="180"/>
      </w:pPr>
    </w:lvl>
  </w:abstractNum>
  <w:abstractNum w:abstractNumId="11" w15:restartNumberingAfterBreak="0">
    <w:nsid w:val="1B542598"/>
    <w:multiLevelType w:val="hybridMultilevel"/>
    <w:tmpl w:val="FF1427E2"/>
    <w:lvl w:ilvl="0" w:tplc="04090019">
      <w:start w:val="1"/>
      <w:numFmt w:val="lowerLetter"/>
      <w:lvlText w:val="%1."/>
      <w:lvlJc w:val="left"/>
      <w:pPr>
        <w:ind w:left="2004" w:hanging="360"/>
      </w:p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12" w15:restartNumberingAfterBreak="0">
    <w:nsid w:val="1D6C60AD"/>
    <w:multiLevelType w:val="hybridMultilevel"/>
    <w:tmpl w:val="53869742"/>
    <w:lvl w:ilvl="0" w:tplc="F45E689A">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ED17448"/>
    <w:multiLevelType w:val="hybridMultilevel"/>
    <w:tmpl w:val="79F63462"/>
    <w:lvl w:ilvl="0" w:tplc="04090015">
      <w:start w:val="1"/>
      <w:numFmt w:val="upperLetter"/>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4" w15:restartNumberingAfterBreak="0">
    <w:nsid w:val="22AF4D56"/>
    <w:multiLevelType w:val="multilevel"/>
    <w:tmpl w:val="427A9164"/>
    <w:lvl w:ilvl="0">
      <w:start w:val="1"/>
      <w:numFmt w:val="lowerLetter"/>
      <w:lvlText w:val="%1)"/>
      <w:lvlJc w:val="left"/>
      <w:pPr>
        <w:ind w:left="1338" w:hanging="326"/>
      </w:pPr>
      <w:rPr>
        <w:sz w:val="24"/>
        <w:szCs w:val="24"/>
      </w:rPr>
    </w:lvl>
    <w:lvl w:ilvl="1">
      <w:start w:val="1"/>
      <w:numFmt w:val="bullet"/>
      <w:lvlText w:val="•"/>
      <w:lvlJc w:val="left"/>
      <w:pPr>
        <w:ind w:left="2267" w:hanging="327"/>
      </w:pPr>
    </w:lvl>
    <w:lvl w:ilvl="2">
      <w:start w:val="1"/>
      <w:numFmt w:val="bullet"/>
      <w:lvlText w:val="•"/>
      <w:lvlJc w:val="left"/>
      <w:pPr>
        <w:ind w:left="3194" w:hanging="327"/>
      </w:pPr>
    </w:lvl>
    <w:lvl w:ilvl="3">
      <w:start w:val="1"/>
      <w:numFmt w:val="bullet"/>
      <w:lvlText w:val="•"/>
      <w:lvlJc w:val="left"/>
      <w:pPr>
        <w:ind w:left="4121" w:hanging="326"/>
      </w:pPr>
    </w:lvl>
    <w:lvl w:ilvl="4">
      <w:start w:val="1"/>
      <w:numFmt w:val="bullet"/>
      <w:lvlText w:val="•"/>
      <w:lvlJc w:val="left"/>
      <w:pPr>
        <w:ind w:left="5048" w:hanging="327"/>
      </w:pPr>
    </w:lvl>
    <w:lvl w:ilvl="5">
      <w:start w:val="1"/>
      <w:numFmt w:val="bullet"/>
      <w:lvlText w:val="•"/>
      <w:lvlJc w:val="left"/>
      <w:pPr>
        <w:ind w:left="5975" w:hanging="327"/>
      </w:pPr>
    </w:lvl>
    <w:lvl w:ilvl="6">
      <w:start w:val="1"/>
      <w:numFmt w:val="bullet"/>
      <w:lvlText w:val="•"/>
      <w:lvlJc w:val="left"/>
      <w:pPr>
        <w:ind w:left="6902" w:hanging="327"/>
      </w:pPr>
    </w:lvl>
    <w:lvl w:ilvl="7">
      <w:start w:val="1"/>
      <w:numFmt w:val="bullet"/>
      <w:lvlText w:val="•"/>
      <w:lvlJc w:val="left"/>
      <w:pPr>
        <w:ind w:left="7829" w:hanging="327"/>
      </w:pPr>
    </w:lvl>
    <w:lvl w:ilvl="8">
      <w:start w:val="1"/>
      <w:numFmt w:val="bullet"/>
      <w:lvlText w:val="•"/>
      <w:lvlJc w:val="left"/>
      <w:pPr>
        <w:ind w:left="8756" w:hanging="327"/>
      </w:pPr>
    </w:lvl>
  </w:abstractNum>
  <w:abstractNum w:abstractNumId="15" w15:restartNumberingAfterBreak="0">
    <w:nsid w:val="258B0292"/>
    <w:multiLevelType w:val="multilevel"/>
    <w:tmpl w:val="8D382F88"/>
    <w:lvl w:ilvl="0">
      <w:start w:val="1"/>
      <w:numFmt w:val="lowerLetter"/>
      <w:lvlText w:val="%1)"/>
      <w:lvlJc w:val="left"/>
      <w:pPr>
        <w:ind w:left="1278" w:hanging="327"/>
      </w:pPr>
      <w:rPr>
        <w:b w:val="0"/>
        <w:sz w:val="24"/>
        <w:szCs w:val="24"/>
      </w:rPr>
    </w:lvl>
    <w:lvl w:ilvl="1">
      <w:start w:val="1"/>
      <w:numFmt w:val="upperRoman"/>
      <w:lvlText w:val="%2."/>
      <w:lvlJc w:val="left"/>
      <w:pPr>
        <w:ind w:left="2032" w:hanging="488"/>
      </w:pPr>
      <w:rPr>
        <w:rFonts w:ascii="Times New Roman" w:eastAsia="Times New Roman" w:hAnsi="Times New Roman" w:cs="Times New Roman"/>
        <w:sz w:val="22"/>
        <w:szCs w:val="22"/>
      </w:rPr>
    </w:lvl>
    <w:lvl w:ilvl="2">
      <w:start w:val="1"/>
      <w:numFmt w:val="bullet"/>
      <w:lvlText w:val="•"/>
      <w:lvlJc w:val="left"/>
      <w:pPr>
        <w:ind w:left="2992" w:hanging="488"/>
      </w:pPr>
    </w:lvl>
    <w:lvl w:ilvl="3">
      <w:start w:val="1"/>
      <w:numFmt w:val="bullet"/>
      <w:lvlText w:val="•"/>
      <w:lvlJc w:val="left"/>
      <w:pPr>
        <w:ind w:left="3944" w:hanging="488"/>
      </w:pPr>
    </w:lvl>
    <w:lvl w:ilvl="4">
      <w:start w:val="1"/>
      <w:numFmt w:val="bullet"/>
      <w:lvlText w:val="•"/>
      <w:lvlJc w:val="left"/>
      <w:pPr>
        <w:ind w:left="4897" w:hanging="488"/>
      </w:pPr>
    </w:lvl>
    <w:lvl w:ilvl="5">
      <w:start w:val="1"/>
      <w:numFmt w:val="bullet"/>
      <w:lvlText w:val="•"/>
      <w:lvlJc w:val="left"/>
      <w:pPr>
        <w:ind w:left="5849" w:hanging="488"/>
      </w:pPr>
    </w:lvl>
    <w:lvl w:ilvl="6">
      <w:start w:val="1"/>
      <w:numFmt w:val="bullet"/>
      <w:lvlText w:val="•"/>
      <w:lvlJc w:val="left"/>
      <w:pPr>
        <w:ind w:left="6801" w:hanging="487"/>
      </w:pPr>
    </w:lvl>
    <w:lvl w:ilvl="7">
      <w:start w:val="1"/>
      <w:numFmt w:val="bullet"/>
      <w:lvlText w:val="•"/>
      <w:lvlJc w:val="left"/>
      <w:pPr>
        <w:ind w:left="7754" w:hanging="488"/>
      </w:pPr>
    </w:lvl>
    <w:lvl w:ilvl="8">
      <w:start w:val="1"/>
      <w:numFmt w:val="bullet"/>
      <w:lvlText w:val="•"/>
      <w:lvlJc w:val="left"/>
      <w:pPr>
        <w:ind w:left="8706" w:hanging="488"/>
      </w:pPr>
    </w:lvl>
  </w:abstractNum>
  <w:abstractNum w:abstractNumId="16" w15:restartNumberingAfterBreak="0">
    <w:nsid w:val="28AF0421"/>
    <w:multiLevelType w:val="multilevel"/>
    <w:tmpl w:val="8E6EB650"/>
    <w:lvl w:ilvl="0">
      <w:start w:val="1"/>
      <w:numFmt w:val="lowerLetter"/>
      <w:lvlText w:val="%1)"/>
      <w:lvlJc w:val="left"/>
      <w:pPr>
        <w:ind w:left="1637" w:hanging="360"/>
      </w:pPr>
      <w:rPr>
        <w:rFonts w:asciiTheme="minorHAnsi" w:eastAsia="Times New Roman" w:hAnsiTheme="minorHAnsi" w:cstheme="minorHAnsi" w:hint="default"/>
        <w:b/>
        <w:sz w:val="24"/>
        <w:szCs w:val="24"/>
      </w:rPr>
    </w:lvl>
    <w:lvl w:ilvl="1">
      <w:start w:val="1"/>
      <w:numFmt w:val="lowerRoman"/>
      <w:lvlText w:val="%2."/>
      <w:lvlJc w:val="left"/>
      <w:pPr>
        <w:ind w:left="1672" w:hanging="488"/>
      </w:pPr>
      <w:rPr>
        <w:rFonts w:asciiTheme="minorHAnsi" w:eastAsia="Times New Roman" w:hAnsiTheme="minorHAnsi" w:cstheme="minorHAnsi" w:hint="default"/>
        <w:i w:val="0"/>
        <w:iCs/>
        <w:sz w:val="24"/>
        <w:szCs w:val="24"/>
      </w:rPr>
    </w:lvl>
    <w:lvl w:ilvl="2">
      <w:start w:val="1"/>
      <w:numFmt w:val="lowerLetter"/>
      <w:lvlText w:val="%3."/>
      <w:lvlJc w:val="left"/>
      <w:pPr>
        <w:ind w:left="2392" w:hanging="360"/>
      </w:pPr>
      <w:rPr>
        <w:rFonts w:asciiTheme="minorHAnsi" w:eastAsia="Times New Roman" w:hAnsiTheme="minorHAnsi" w:cstheme="minorHAnsi" w:hint="default"/>
        <w:sz w:val="24"/>
        <w:szCs w:val="24"/>
      </w:rPr>
    </w:lvl>
    <w:lvl w:ilvl="3">
      <w:start w:val="1"/>
      <w:numFmt w:val="bullet"/>
      <w:lvlText w:val="•"/>
      <w:lvlJc w:val="left"/>
      <w:pPr>
        <w:ind w:left="3426" w:hanging="360"/>
      </w:pPr>
      <w:rPr>
        <w:rFonts w:hint="default"/>
      </w:rPr>
    </w:lvl>
    <w:lvl w:ilvl="4">
      <w:start w:val="1"/>
      <w:numFmt w:val="bullet"/>
      <w:lvlText w:val="•"/>
      <w:lvlJc w:val="left"/>
      <w:pPr>
        <w:ind w:left="4452" w:hanging="360"/>
      </w:pPr>
      <w:rPr>
        <w:rFonts w:hint="default"/>
      </w:rPr>
    </w:lvl>
    <w:lvl w:ilvl="5">
      <w:start w:val="1"/>
      <w:numFmt w:val="bullet"/>
      <w:lvlText w:val="•"/>
      <w:lvlJc w:val="left"/>
      <w:pPr>
        <w:ind w:left="5479" w:hanging="360"/>
      </w:pPr>
      <w:rPr>
        <w:rFonts w:hint="default"/>
      </w:rPr>
    </w:lvl>
    <w:lvl w:ilvl="6">
      <w:start w:val="1"/>
      <w:numFmt w:val="bullet"/>
      <w:lvlText w:val="•"/>
      <w:lvlJc w:val="left"/>
      <w:pPr>
        <w:ind w:left="6505" w:hanging="360"/>
      </w:pPr>
      <w:rPr>
        <w:rFonts w:hint="default"/>
      </w:rPr>
    </w:lvl>
    <w:lvl w:ilvl="7">
      <w:start w:val="1"/>
      <w:numFmt w:val="bullet"/>
      <w:lvlText w:val="•"/>
      <w:lvlJc w:val="left"/>
      <w:pPr>
        <w:ind w:left="7532" w:hanging="360"/>
      </w:pPr>
      <w:rPr>
        <w:rFonts w:hint="default"/>
      </w:rPr>
    </w:lvl>
    <w:lvl w:ilvl="8">
      <w:start w:val="1"/>
      <w:numFmt w:val="bullet"/>
      <w:lvlText w:val="•"/>
      <w:lvlJc w:val="left"/>
      <w:pPr>
        <w:ind w:left="8558" w:hanging="360"/>
      </w:pPr>
      <w:rPr>
        <w:rFonts w:hint="default"/>
      </w:rPr>
    </w:lvl>
  </w:abstractNum>
  <w:abstractNum w:abstractNumId="17" w15:restartNumberingAfterBreak="0">
    <w:nsid w:val="2B215C70"/>
    <w:multiLevelType w:val="multilevel"/>
    <w:tmpl w:val="7C461542"/>
    <w:lvl w:ilvl="0">
      <w:start w:val="1"/>
      <w:numFmt w:val="decimal"/>
      <w:lvlText w:val="%1."/>
      <w:lvlJc w:val="left"/>
      <w:pPr>
        <w:ind w:left="500" w:hanging="360"/>
      </w:pPr>
      <w:rPr>
        <w:rFonts w:ascii="Arial" w:eastAsia="Arial" w:hAnsi="Arial" w:cs="Arial" w:hint="default"/>
        <w:b/>
        <w:bCs/>
        <w:i w:val="0"/>
        <w:iCs w:val="0"/>
        <w:spacing w:val="0"/>
        <w:w w:val="99"/>
        <w:sz w:val="32"/>
        <w:szCs w:val="32"/>
        <w:lang w:val="en-US" w:eastAsia="en-US" w:bidi="ar-SA"/>
      </w:rPr>
    </w:lvl>
    <w:lvl w:ilvl="1">
      <w:start w:val="1"/>
      <w:numFmt w:val="decimal"/>
      <w:lvlText w:val="%1.%2"/>
      <w:lvlJc w:val="left"/>
      <w:pPr>
        <w:ind w:left="860" w:hanging="720"/>
      </w:pPr>
      <w:rPr>
        <w:rFonts w:hint="default"/>
        <w:spacing w:val="0"/>
        <w:w w:val="99"/>
        <w:lang w:val="en-US" w:eastAsia="en-US" w:bidi="ar-SA"/>
      </w:rPr>
    </w:lvl>
    <w:lvl w:ilvl="2">
      <w:start w:val="1"/>
      <w:numFmt w:val="lowerRoman"/>
      <w:lvlText w:val="%3."/>
      <w:lvlJc w:val="right"/>
      <w:pPr>
        <w:ind w:left="504" w:hanging="144"/>
      </w:pPr>
      <w:rPr>
        <w:rFonts w:asciiTheme="minorHAnsi" w:hAnsiTheme="minorHAnsi" w:cstheme="minorHAnsi" w:hint="default"/>
        <w:b w:val="0"/>
        <w:bCs/>
        <w:i w:val="0"/>
        <w:iCs/>
      </w:rPr>
    </w:lvl>
    <w:lvl w:ilvl="3">
      <w:start w:val="1"/>
      <w:numFmt w:val="lowerLetter"/>
      <w:lvlText w:val="%4)"/>
      <w:lvlJc w:val="left"/>
      <w:pPr>
        <w:ind w:left="1311" w:hanging="720"/>
      </w:pPr>
      <w:rPr>
        <w:rFonts w:ascii="Arial" w:eastAsia="Arial" w:hAnsi="Arial" w:cs="Arial" w:hint="default"/>
        <w:b w:val="0"/>
        <w:bCs w:val="0"/>
        <w:i w:val="0"/>
        <w:iCs w:val="0"/>
        <w:spacing w:val="-1"/>
        <w:w w:val="100"/>
        <w:sz w:val="22"/>
        <w:szCs w:val="22"/>
        <w:lang w:val="en-US" w:eastAsia="en-US" w:bidi="ar-SA"/>
      </w:rPr>
    </w:lvl>
    <w:lvl w:ilvl="4">
      <w:start w:val="1"/>
      <w:numFmt w:val="lowerRoman"/>
      <w:lvlText w:val="%5."/>
      <w:lvlJc w:val="left"/>
      <w:pPr>
        <w:ind w:left="2031" w:hanging="720"/>
      </w:pPr>
      <w:rPr>
        <w:rFonts w:ascii="Arial" w:eastAsia="Arial" w:hAnsi="Arial" w:cs="Arial" w:hint="default"/>
        <w:b w:val="0"/>
        <w:bCs w:val="0"/>
        <w:i w:val="0"/>
        <w:iCs w:val="0"/>
        <w:spacing w:val="-2"/>
        <w:w w:val="100"/>
        <w:sz w:val="22"/>
        <w:szCs w:val="22"/>
        <w:lang w:val="en-US" w:eastAsia="en-US" w:bidi="ar-SA"/>
      </w:rPr>
    </w:lvl>
    <w:lvl w:ilvl="5">
      <w:start w:val="1"/>
      <w:numFmt w:val="lowerLetter"/>
      <w:lvlText w:val="%6."/>
      <w:lvlJc w:val="left"/>
      <w:pPr>
        <w:ind w:left="2386" w:hanging="720"/>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2380" w:hanging="720"/>
      </w:pPr>
      <w:rPr>
        <w:rFonts w:hint="default"/>
        <w:lang w:val="en-US" w:eastAsia="en-US" w:bidi="ar-SA"/>
      </w:rPr>
    </w:lvl>
    <w:lvl w:ilvl="7">
      <w:numFmt w:val="bullet"/>
      <w:lvlText w:val="•"/>
      <w:lvlJc w:val="left"/>
      <w:pPr>
        <w:ind w:left="4111" w:hanging="720"/>
      </w:pPr>
      <w:rPr>
        <w:rFonts w:hint="default"/>
        <w:lang w:val="en-US" w:eastAsia="en-US" w:bidi="ar-SA"/>
      </w:rPr>
    </w:lvl>
    <w:lvl w:ilvl="8">
      <w:numFmt w:val="bullet"/>
      <w:lvlText w:val="•"/>
      <w:lvlJc w:val="left"/>
      <w:pPr>
        <w:ind w:left="5843" w:hanging="720"/>
      </w:pPr>
      <w:rPr>
        <w:rFonts w:hint="default"/>
        <w:lang w:val="en-US" w:eastAsia="en-US" w:bidi="ar-SA"/>
      </w:rPr>
    </w:lvl>
  </w:abstractNum>
  <w:abstractNum w:abstractNumId="18" w15:restartNumberingAfterBreak="0">
    <w:nsid w:val="2B3C5F57"/>
    <w:multiLevelType w:val="multilevel"/>
    <w:tmpl w:val="39B067A6"/>
    <w:lvl w:ilvl="0">
      <w:start w:val="1"/>
      <w:numFmt w:val="decimal"/>
      <w:suff w:val="space"/>
      <w:lvlText w:val="%1."/>
      <w:lvlJc w:val="left"/>
      <w:pPr>
        <w:ind w:left="1440" w:hanging="360"/>
      </w:pPr>
      <w:rPr>
        <w:rFonts w:eastAsiaTheme="minorEastAsia" w:hint="default"/>
        <w:b/>
      </w:rPr>
    </w:lvl>
    <w:lvl w:ilvl="1">
      <w:start w:val="3"/>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2CDC3757"/>
    <w:multiLevelType w:val="hybridMultilevel"/>
    <w:tmpl w:val="686A40B4"/>
    <w:lvl w:ilvl="0" w:tplc="7F263180">
      <w:start w:val="1"/>
      <w:numFmt w:val="decimal"/>
      <w:lvlText w:val="2.%1"/>
      <w:lvlJc w:val="left"/>
      <w:pPr>
        <w:ind w:left="5940" w:hanging="360"/>
      </w:pPr>
    </w:lvl>
    <w:lvl w:ilvl="1" w:tplc="04090019">
      <w:start w:val="1"/>
      <w:numFmt w:val="lowerLetter"/>
      <w:lvlText w:val="%2."/>
      <w:lvlJc w:val="left"/>
      <w:pPr>
        <w:ind w:left="6660" w:hanging="360"/>
      </w:pPr>
    </w:lvl>
    <w:lvl w:ilvl="2" w:tplc="0409001B">
      <w:start w:val="1"/>
      <w:numFmt w:val="lowerRoman"/>
      <w:lvlText w:val="%3."/>
      <w:lvlJc w:val="right"/>
      <w:pPr>
        <w:ind w:left="7380" w:hanging="180"/>
      </w:pPr>
    </w:lvl>
    <w:lvl w:ilvl="3" w:tplc="0409000F">
      <w:start w:val="1"/>
      <w:numFmt w:val="decimal"/>
      <w:lvlText w:val="%4."/>
      <w:lvlJc w:val="left"/>
      <w:pPr>
        <w:ind w:left="8100" w:hanging="360"/>
      </w:pPr>
    </w:lvl>
    <w:lvl w:ilvl="4" w:tplc="04090019">
      <w:start w:val="1"/>
      <w:numFmt w:val="lowerLetter"/>
      <w:lvlText w:val="%5."/>
      <w:lvlJc w:val="left"/>
      <w:pPr>
        <w:ind w:left="8820" w:hanging="360"/>
      </w:pPr>
    </w:lvl>
    <w:lvl w:ilvl="5" w:tplc="0409001B">
      <w:start w:val="1"/>
      <w:numFmt w:val="lowerRoman"/>
      <w:lvlText w:val="%6."/>
      <w:lvlJc w:val="right"/>
      <w:pPr>
        <w:ind w:left="9540" w:hanging="180"/>
      </w:pPr>
    </w:lvl>
    <w:lvl w:ilvl="6" w:tplc="0409000F">
      <w:start w:val="1"/>
      <w:numFmt w:val="decimal"/>
      <w:lvlText w:val="%7."/>
      <w:lvlJc w:val="left"/>
      <w:pPr>
        <w:ind w:left="10260" w:hanging="360"/>
      </w:pPr>
    </w:lvl>
    <w:lvl w:ilvl="7" w:tplc="04090019">
      <w:start w:val="1"/>
      <w:numFmt w:val="lowerLetter"/>
      <w:lvlText w:val="%8."/>
      <w:lvlJc w:val="left"/>
      <w:pPr>
        <w:ind w:left="10980" w:hanging="360"/>
      </w:pPr>
    </w:lvl>
    <w:lvl w:ilvl="8" w:tplc="0409001B">
      <w:start w:val="1"/>
      <w:numFmt w:val="lowerRoman"/>
      <w:lvlText w:val="%9."/>
      <w:lvlJc w:val="right"/>
      <w:pPr>
        <w:ind w:left="11700" w:hanging="180"/>
      </w:pPr>
    </w:lvl>
  </w:abstractNum>
  <w:abstractNum w:abstractNumId="20" w15:restartNumberingAfterBreak="0">
    <w:nsid w:val="2CF31A26"/>
    <w:multiLevelType w:val="multilevel"/>
    <w:tmpl w:val="AFF02A70"/>
    <w:lvl w:ilvl="0">
      <w:start w:val="1"/>
      <w:numFmt w:val="decimal"/>
      <w:lvlText w:val="%1."/>
      <w:lvlJc w:val="left"/>
      <w:pPr>
        <w:ind w:left="832" w:hanging="240"/>
      </w:pPr>
      <w:rPr>
        <w:rFonts w:ascii="Times New Roman" w:eastAsia="Times New Roman" w:hAnsi="Times New Roman" w:cs="Times New Roman"/>
        <w:i/>
        <w:sz w:val="24"/>
        <w:szCs w:val="24"/>
      </w:rPr>
    </w:lvl>
    <w:lvl w:ilvl="1">
      <w:start w:val="1"/>
      <w:numFmt w:val="lowerLetter"/>
      <w:lvlText w:val="%2)"/>
      <w:lvlJc w:val="left"/>
      <w:pPr>
        <w:ind w:left="1278" w:hanging="327"/>
      </w:pPr>
      <w:rPr>
        <w:sz w:val="24"/>
        <w:szCs w:val="24"/>
      </w:rPr>
    </w:lvl>
    <w:lvl w:ilvl="2">
      <w:start w:val="1"/>
      <w:numFmt w:val="bullet"/>
      <w:lvlText w:val="•"/>
      <w:lvlJc w:val="left"/>
      <w:pPr>
        <w:ind w:left="2316" w:hanging="327"/>
      </w:pPr>
    </w:lvl>
    <w:lvl w:ilvl="3">
      <w:start w:val="1"/>
      <w:numFmt w:val="bullet"/>
      <w:lvlText w:val="•"/>
      <w:lvlJc w:val="left"/>
      <w:pPr>
        <w:ind w:left="3353" w:hanging="327"/>
      </w:pPr>
    </w:lvl>
    <w:lvl w:ilvl="4">
      <w:start w:val="1"/>
      <w:numFmt w:val="bullet"/>
      <w:lvlText w:val="•"/>
      <w:lvlJc w:val="left"/>
      <w:pPr>
        <w:ind w:left="4390" w:hanging="327"/>
      </w:pPr>
    </w:lvl>
    <w:lvl w:ilvl="5">
      <w:start w:val="1"/>
      <w:numFmt w:val="bullet"/>
      <w:lvlText w:val="•"/>
      <w:lvlJc w:val="left"/>
      <w:pPr>
        <w:ind w:left="5427" w:hanging="326"/>
      </w:pPr>
    </w:lvl>
    <w:lvl w:ilvl="6">
      <w:start w:val="1"/>
      <w:numFmt w:val="bullet"/>
      <w:lvlText w:val="•"/>
      <w:lvlJc w:val="left"/>
      <w:pPr>
        <w:ind w:left="6464" w:hanging="327"/>
      </w:pPr>
    </w:lvl>
    <w:lvl w:ilvl="7">
      <w:start w:val="1"/>
      <w:numFmt w:val="bullet"/>
      <w:lvlText w:val="•"/>
      <w:lvlJc w:val="left"/>
      <w:pPr>
        <w:ind w:left="7500" w:hanging="327"/>
      </w:pPr>
    </w:lvl>
    <w:lvl w:ilvl="8">
      <w:start w:val="1"/>
      <w:numFmt w:val="bullet"/>
      <w:lvlText w:val="•"/>
      <w:lvlJc w:val="left"/>
      <w:pPr>
        <w:ind w:left="8537" w:hanging="327"/>
      </w:pPr>
    </w:lvl>
  </w:abstractNum>
  <w:abstractNum w:abstractNumId="21" w15:restartNumberingAfterBreak="0">
    <w:nsid w:val="2D391D8E"/>
    <w:multiLevelType w:val="hybridMultilevel"/>
    <w:tmpl w:val="D3D63EF8"/>
    <w:lvl w:ilvl="0" w:tplc="20000019">
      <w:start w:val="1"/>
      <w:numFmt w:val="lowerLetter"/>
      <w:lvlText w:val="%1."/>
      <w:lvlJc w:val="left"/>
      <w:pPr>
        <w:ind w:left="3600" w:hanging="360"/>
      </w:pPr>
    </w:lvl>
    <w:lvl w:ilvl="1" w:tplc="FB48A880">
      <w:start w:val="1"/>
      <w:numFmt w:val="lowerLetter"/>
      <w:lvlText w:val="%2."/>
      <w:lvlJc w:val="left"/>
      <w:pPr>
        <w:ind w:left="4320" w:hanging="360"/>
      </w:pPr>
      <w:rPr>
        <w:b w:val="0"/>
        <w:bCs w:val="0"/>
      </w:rPr>
    </w:lvl>
    <w:lvl w:ilvl="2" w:tplc="2000001B" w:tentative="1">
      <w:start w:val="1"/>
      <w:numFmt w:val="lowerRoman"/>
      <w:lvlText w:val="%3."/>
      <w:lvlJc w:val="right"/>
      <w:pPr>
        <w:ind w:left="5040" w:hanging="180"/>
      </w:pPr>
    </w:lvl>
    <w:lvl w:ilvl="3" w:tplc="2000000F" w:tentative="1">
      <w:start w:val="1"/>
      <w:numFmt w:val="decimal"/>
      <w:lvlText w:val="%4."/>
      <w:lvlJc w:val="left"/>
      <w:pPr>
        <w:ind w:left="5760" w:hanging="360"/>
      </w:pPr>
    </w:lvl>
    <w:lvl w:ilvl="4" w:tplc="20000019" w:tentative="1">
      <w:start w:val="1"/>
      <w:numFmt w:val="lowerLetter"/>
      <w:lvlText w:val="%5."/>
      <w:lvlJc w:val="left"/>
      <w:pPr>
        <w:ind w:left="6480" w:hanging="360"/>
      </w:pPr>
    </w:lvl>
    <w:lvl w:ilvl="5" w:tplc="2000001B" w:tentative="1">
      <w:start w:val="1"/>
      <w:numFmt w:val="lowerRoman"/>
      <w:lvlText w:val="%6."/>
      <w:lvlJc w:val="right"/>
      <w:pPr>
        <w:ind w:left="7200" w:hanging="180"/>
      </w:pPr>
    </w:lvl>
    <w:lvl w:ilvl="6" w:tplc="2000000F" w:tentative="1">
      <w:start w:val="1"/>
      <w:numFmt w:val="decimal"/>
      <w:lvlText w:val="%7."/>
      <w:lvlJc w:val="left"/>
      <w:pPr>
        <w:ind w:left="7920" w:hanging="360"/>
      </w:pPr>
    </w:lvl>
    <w:lvl w:ilvl="7" w:tplc="20000019" w:tentative="1">
      <w:start w:val="1"/>
      <w:numFmt w:val="lowerLetter"/>
      <w:lvlText w:val="%8."/>
      <w:lvlJc w:val="left"/>
      <w:pPr>
        <w:ind w:left="8640" w:hanging="360"/>
      </w:pPr>
    </w:lvl>
    <w:lvl w:ilvl="8" w:tplc="2000001B" w:tentative="1">
      <w:start w:val="1"/>
      <w:numFmt w:val="lowerRoman"/>
      <w:lvlText w:val="%9."/>
      <w:lvlJc w:val="right"/>
      <w:pPr>
        <w:ind w:left="9360" w:hanging="180"/>
      </w:pPr>
    </w:lvl>
  </w:abstractNum>
  <w:abstractNum w:abstractNumId="22" w15:restartNumberingAfterBreak="0">
    <w:nsid w:val="319E3A4F"/>
    <w:multiLevelType w:val="hybridMultilevel"/>
    <w:tmpl w:val="0C66F8B6"/>
    <w:lvl w:ilvl="0" w:tplc="E0B05246">
      <w:start w:val="1"/>
      <w:numFmt w:val="lowerRoman"/>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364C357B"/>
    <w:multiLevelType w:val="hybridMultilevel"/>
    <w:tmpl w:val="D59E8A0A"/>
    <w:lvl w:ilvl="0" w:tplc="1D70A186">
      <w:start w:val="1"/>
      <w:numFmt w:val="lowerRoman"/>
      <w:lvlText w:val="%1."/>
      <w:lvlJc w:val="left"/>
      <w:pPr>
        <w:ind w:left="720" w:hanging="360"/>
      </w:pPr>
      <w:rPr>
        <w:rFonts w:hint="default"/>
        <w:i w:val="0"/>
        <w:i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79C1248"/>
    <w:multiLevelType w:val="hybridMultilevel"/>
    <w:tmpl w:val="50EA9672"/>
    <w:lvl w:ilvl="0" w:tplc="6052C8BC">
      <w:start w:val="1"/>
      <w:numFmt w:val="decimal"/>
      <w:lvlText w:val="6.%1"/>
      <w:lvlJc w:val="left"/>
      <w:pPr>
        <w:ind w:left="5940" w:hanging="360"/>
      </w:pPr>
      <w:rPr>
        <w:rFonts w:hint="default"/>
      </w:rPr>
    </w:lvl>
    <w:lvl w:ilvl="1" w:tplc="04090019">
      <w:start w:val="1"/>
      <w:numFmt w:val="lowerLetter"/>
      <w:lvlText w:val="%2."/>
      <w:lvlJc w:val="left"/>
      <w:pPr>
        <w:ind w:left="6660" w:hanging="360"/>
      </w:pPr>
    </w:lvl>
    <w:lvl w:ilvl="2" w:tplc="0409001B">
      <w:start w:val="1"/>
      <w:numFmt w:val="lowerRoman"/>
      <w:lvlText w:val="%3."/>
      <w:lvlJc w:val="right"/>
      <w:pPr>
        <w:ind w:left="7380" w:hanging="180"/>
      </w:pPr>
    </w:lvl>
    <w:lvl w:ilvl="3" w:tplc="0409000F">
      <w:start w:val="1"/>
      <w:numFmt w:val="decimal"/>
      <w:lvlText w:val="%4."/>
      <w:lvlJc w:val="left"/>
      <w:pPr>
        <w:ind w:left="8100" w:hanging="360"/>
      </w:pPr>
    </w:lvl>
    <w:lvl w:ilvl="4" w:tplc="04090019">
      <w:start w:val="1"/>
      <w:numFmt w:val="lowerLetter"/>
      <w:lvlText w:val="%5."/>
      <w:lvlJc w:val="left"/>
      <w:pPr>
        <w:ind w:left="8820" w:hanging="360"/>
      </w:pPr>
    </w:lvl>
    <w:lvl w:ilvl="5" w:tplc="0409001B">
      <w:start w:val="1"/>
      <w:numFmt w:val="lowerRoman"/>
      <w:lvlText w:val="%6."/>
      <w:lvlJc w:val="right"/>
      <w:pPr>
        <w:ind w:left="9540" w:hanging="180"/>
      </w:pPr>
    </w:lvl>
    <w:lvl w:ilvl="6" w:tplc="0409000F">
      <w:start w:val="1"/>
      <w:numFmt w:val="decimal"/>
      <w:lvlText w:val="%7."/>
      <w:lvlJc w:val="left"/>
      <w:pPr>
        <w:ind w:left="10260" w:hanging="360"/>
      </w:pPr>
    </w:lvl>
    <w:lvl w:ilvl="7" w:tplc="04090019">
      <w:start w:val="1"/>
      <w:numFmt w:val="lowerLetter"/>
      <w:lvlText w:val="%8."/>
      <w:lvlJc w:val="left"/>
      <w:pPr>
        <w:ind w:left="10980" w:hanging="360"/>
      </w:pPr>
    </w:lvl>
    <w:lvl w:ilvl="8" w:tplc="0409001B">
      <w:start w:val="1"/>
      <w:numFmt w:val="lowerRoman"/>
      <w:lvlText w:val="%9."/>
      <w:lvlJc w:val="right"/>
      <w:pPr>
        <w:ind w:left="11700" w:hanging="180"/>
      </w:pPr>
    </w:lvl>
  </w:abstractNum>
  <w:abstractNum w:abstractNumId="25" w15:restartNumberingAfterBreak="0">
    <w:nsid w:val="39B62FB6"/>
    <w:multiLevelType w:val="hybridMultilevel"/>
    <w:tmpl w:val="4E1011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273283"/>
    <w:multiLevelType w:val="multilevel"/>
    <w:tmpl w:val="A1F82DBA"/>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7" w15:restartNumberingAfterBreak="0">
    <w:nsid w:val="41161F16"/>
    <w:multiLevelType w:val="hybridMultilevel"/>
    <w:tmpl w:val="82F693B2"/>
    <w:lvl w:ilvl="0" w:tplc="5FF831E0">
      <w:start w:val="1"/>
      <w:numFmt w:val="decimal"/>
      <w:lvlText w:val="5.%1"/>
      <w:lvlJc w:val="left"/>
      <w:pPr>
        <w:ind w:left="5940" w:hanging="360"/>
      </w:pPr>
      <w:rPr>
        <w:rFonts w:hint="default"/>
      </w:rPr>
    </w:lvl>
    <w:lvl w:ilvl="1" w:tplc="04090019">
      <w:start w:val="1"/>
      <w:numFmt w:val="lowerLetter"/>
      <w:lvlText w:val="%2."/>
      <w:lvlJc w:val="left"/>
      <w:pPr>
        <w:ind w:left="6660" w:hanging="360"/>
      </w:pPr>
    </w:lvl>
    <w:lvl w:ilvl="2" w:tplc="0409001B">
      <w:start w:val="1"/>
      <w:numFmt w:val="lowerRoman"/>
      <w:lvlText w:val="%3."/>
      <w:lvlJc w:val="right"/>
      <w:pPr>
        <w:ind w:left="7380" w:hanging="180"/>
      </w:pPr>
    </w:lvl>
    <w:lvl w:ilvl="3" w:tplc="0409000F">
      <w:start w:val="1"/>
      <w:numFmt w:val="decimal"/>
      <w:lvlText w:val="%4."/>
      <w:lvlJc w:val="left"/>
      <w:pPr>
        <w:ind w:left="8100" w:hanging="360"/>
      </w:pPr>
    </w:lvl>
    <w:lvl w:ilvl="4" w:tplc="04090019">
      <w:start w:val="1"/>
      <w:numFmt w:val="lowerLetter"/>
      <w:lvlText w:val="%5."/>
      <w:lvlJc w:val="left"/>
      <w:pPr>
        <w:ind w:left="8820" w:hanging="360"/>
      </w:pPr>
    </w:lvl>
    <w:lvl w:ilvl="5" w:tplc="0409001B">
      <w:start w:val="1"/>
      <w:numFmt w:val="lowerRoman"/>
      <w:lvlText w:val="%6."/>
      <w:lvlJc w:val="right"/>
      <w:pPr>
        <w:ind w:left="9540" w:hanging="180"/>
      </w:pPr>
    </w:lvl>
    <w:lvl w:ilvl="6" w:tplc="0409000F">
      <w:start w:val="1"/>
      <w:numFmt w:val="decimal"/>
      <w:lvlText w:val="%7."/>
      <w:lvlJc w:val="left"/>
      <w:pPr>
        <w:ind w:left="10260" w:hanging="360"/>
      </w:pPr>
    </w:lvl>
    <w:lvl w:ilvl="7" w:tplc="04090019">
      <w:start w:val="1"/>
      <w:numFmt w:val="lowerLetter"/>
      <w:lvlText w:val="%8."/>
      <w:lvlJc w:val="left"/>
      <w:pPr>
        <w:ind w:left="10980" w:hanging="360"/>
      </w:pPr>
    </w:lvl>
    <w:lvl w:ilvl="8" w:tplc="0409001B">
      <w:start w:val="1"/>
      <w:numFmt w:val="lowerRoman"/>
      <w:lvlText w:val="%9."/>
      <w:lvlJc w:val="right"/>
      <w:pPr>
        <w:ind w:left="11700" w:hanging="180"/>
      </w:pPr>
    </w:lvl>
  </w:abstractNum>
  <w:abstractNum w:abstractNumId="28" w15:restartNumberingAfterBreak="0">
    <w:nsid w:val="449A1431"/>
    <w:multiLevelType w:val="hybridMultilevel"/>
    <w:tmpl w:val="FE7C7CF0"/>
    <w:lvl w:ilvl="0" w:tplc="0EF06F9A">
      <w:start w:val="1"/>
      <w:numFmt w:val="decimal"/>
      <w:lvlText w:val="4.%1"/>
      <w:lvlJc w:val="left"/>
      <w:pPr>
        <w:ind w:left="5940" w:hanging="360"/>
      </w:pPr>
    </w:lvl>
    <w:lvl w:ilvl="1" w:tplc="04090019">
      <w:start w:val="1"/>
      <w:numFmt w:val="lowerLetter"/>
      <w:lvlText w:val="%2."/>
      <w:lvlJc w:val="left"/>
      <w:pPr>
        <w:ind w:left="6660" w:hanging="360"/>
      </w:pPr>
    </w:lvl>
    <w:lvl w:ilvl="2" w:tplc="0409001B">
      <w:start w:val="1"/>
      <w:numFmt w:val="lowerRoman"/>
      <w:lvlText w:val="%3."/>
      <w:lvlJc w:val="right"/>
      <w:pPr>
        <w:ind w:left="7380" w:hanging="180"/>
      </w:pPr>
    </w:lvl>
    <w:lvl w:ilvl="3" w:tplc="0409000F">
      <w:start w:val="1"/>
      <w:numFmt w:val="decimal"/>
      <w:lvlText w:val="%4."/>
      <w:lvlJc w:val="left"/>
      <w:pPr>
        <w:ind w:left="8100" w:hanging="360"/>
      </w:pPr>
    </w:lvl>
    <w:lvl w:ilvl="4" w:tplc="04090019">
      <w:start w:val="1"/>
      <w:numFmt w:val="lowerLetter"/>
      <w:lvlText w:val="%5."/>
      <w:lvlJc w:val="left"/>
      <w:pPr>
        <w:ind w:left="8820" w:hanging="360"/>
      </w:pPr>
    </w:lvl>
    <w:lvl w:ilvl="5" w:tplc="0409001B">
      <w:start w:val="1"/>
      <w:numFmt w:val="lowerRoman"/>
      <w:lvlText w:val="%6."/>
      <w:lvlJc w:val="right"/>
      <w:pPr>
        <w:ind w:left="9540" w:hanging="180"/>
      </w:pPr>
    </w:lvl>
    <w:lvl w:ilvl="6" w:tplc="0409000F">
      <w:start w:val="1"/>
      <w:numFmt w:val="decimal"/>
      <w:lvlText w:val="%7."/>
      <w:lvlJc w:val="left"/>
      <w:pPr>
        <w:ind w:left="10260" w:hanging="360"/>
      </w:pPr>
    </w:lvl>
    <w:lvl w:ilvl="7" w:tplc="04090019">
      <w:start w:val="1"/>
      <w:numFmt w:val="lowerLetter"/>
      <w:lvlText w:val="%8."/>
      <w:lvlJc w:val="left"/>
      <w:pPr>
        <w:ind w:left="10980" w:hanging="360"/>
      </w:pPr>
    </w:lvl>
    <w:lvl w:ilvl="8" w:tplc="0409001B">
      <w:start w:val="1"/>
      <w:numFmt w:val="lowerRoman"/>
      <w:lvlText w:val="%9."/>
      <w:lvlJc w:val="right"/>
      <w:pPr>
        <w:ind w:left="11700" w:hanging="180"/>
      </w:pPr>
    </w:lvl>
  </w:abstractNum>
  <w:abstractNum w:abstractNumId="29" w15:restartNumberingAfterBreak="0">
    <w:nsid w:val="44E53B55"/>
    <w:multiLevelType w:val="hybridMultilevel"/>
    <w:tmpl w:val="F454BFA6"/>
    <w:lvl w:ilvl="0" w:tplc="B73046A0">
      <w:numFmt w:val="bullet"/>
      <w:lvlText w:val=""/>
      <w:lvlJc w:val="left"/>
      <w:pPr>
        <w:ind w:left="357" w:hanging="236"/>
      </w:pPr>
      <w:rPr>
        <w:rFonts w:ascii="Symbol" w:eastAsia="Symbol" w:hAnsi="Symbol" w:cs="Symbol" w:hint="default"/>
        <w:b w:val="0"/>
        <w:bCs w:val="0"/>
        <w:i w:val="0"/>
        <w:iCs w:val="0"/>
        <w:spacing w:val="0"/>
        <w:w w:val="100"/>
        <w:sz w:val="22"/>
        <w:szCs w:val="22"/>
        <w:lang w:val="en-US" w:eastAsia="en-US" w:bidi="ar-SA"/>
      </w:rPr>
    </w:lvl>
    <w:lvl w:ilvl="1" w:tplc="E65C0B46">
      <w:numFmt w:val="bullet"/>
      <w:lvlText w:val="•"/>
      <w:lvlJc w:val="left"/>
      <w:pPr>
        <w:ind w:left="1176" w:hanging="236"/>
      </w:pPr>
      <w:rPr>
        <w:rFonts w:hint="default"/>
        <w:lang w:val="en-US" w:eastAsia="en-US" w:bidi="ar-SA"/>
      </w:rPr>
    </w:lvl>
    <w:lvl w:ilvl="2" w:tplc="BF84A064">
      <w:numFmt w:val="bullet"/>
      <w:lvlText w:val="•"/>
      <w:lvlJc w:val="left"/>
      <w:pPr>
        <w:ind w:left="1992" w:hanging="236"/>
      </w:pPr>
      <w:rPr>
        <w:rFonts w:hint="default"/>
        <w:lang w:val="en-US" w:eastAsia="en-US" w:bidi="ar-SA"/>
      </w:rPr>
    </w:lvl>
    <w:lvl w:ilvl="3" w:tplc="CBEEE194">
      <w:numFmt w:val="bullet"/>
      <w:lvlText w:val="•"/>
      <w:lvlJc w:val="left"/>
      <w:pPr>
        <w:ind w:left="2808" w:hanging="236"/>
      </w:pPr>
      <w:rPr>
        <w:rFonts w:hint="default"/>
        <w:lang w:val="en-US" w:eastAsia="en-US" w:bidi="ar-SA"/>
      </w:rPr>
    </w:lvl>
    <w:lvl w:ilvl="4" w:tplc="7CD0CE3E">
      <w:numFmt w:val="bullet"/>
      <w:lvlText w:val="•"/>
      <w:lvlJc w:val="left"/>
      <w:pPr>
        <w:ind w:left="3624" w:hanging="236"/>
      </w:pPr>
      <w:rPr>
        <w:rFonts w:hint="default"/>
        <w:lang w:val="en-US" w:eastAsia="en-US" w:bidi="ar-SA"/>
      </w:rPr>
    </w:lvl>
    <w:lvl w:ilvl="5" w:tplc="D92A9D1A">
      <w:numFmt w:val="bullet"/>
      <w:lvlText w:val="•"/>
      <w:lvlJc w:val="left"/>
      <w:pPr>
        <w:ind w:left="4440" w:hanging="236"/>
      </w:pPr>
      <w:rPr>
        <w:rFonts w:hint="default"/>
        <w:lang w:val="en-US" w:eastAsia="en-US" w:bidi="ar-SA"/>
      </w:rPr>
    </w:lvl>
    <w:lvl w:ilvl="6" w:tplc="708C1BB6">
      <w:numFmt w:val="bullet"/>
      <w:lvlText w:val="•"/>
      <w:lvlJc w:val="left"/>
      <w:pPr>
        <w:ind w:left="5256" w:hanging="236"/>
      </w:pPr>
      <w:rPr>
        <w:rFonts w:hint="default"/>
        <w:lang w:val="en-US" w:eastAsia="en-US" w:bidi="ar-SA"/>
      </w:rPr>
    </w:lvl>
    <w:lvl w:ilvl="7" w:tplc="9C700502">
      <w:numFmt w:val="bullet"/>
      <w:lvlText w:val="•"/>
      <w:lvlJc w:val="left"/>
      <w:pPr>
        <w:ind w:left="6072" w:hanging="236"/>
      </w:pPr>
      <w:rPr>
        <w:rFonts w:hint="default"/>
        <w:lang w:val="en-US" w:eastAsia="en-US" w:bidi="ar-SA"/>
      </w:rPr>
    </w:lvl>
    <w:lvl w:ilvl="8" w:tplc="5E429CD8">
      <w:numFmt w:val="bullet"/>
      <w:lvlText w:val="•"/>
      <w:lvlJc w:val="left"/>
      <w:pPr>
        <w:ind w:left="6888" w:hanging="236"/>
      </w:pPr>
      <w:rPr>
        <w:rFonts w:hint="default"/>
        <w:lang w:val="en-US" w:eastAsia="en-US" w:bidi="ar-SA"/>
      </w:rPr>
    </w:lvl>
  </w:abstractNum>
  <w:abstractNum w:abstractNumId="30" w15:restartNumberingAfterBreak="0">
    <w:nsid w:val="46D233DC"/>
    <w:multiLevelType w:val="hybridMultilevel"/>
    <w:tmpl w:val="7DBE4A66"/>
    <w:lvl w:ilvl="0" w:tplc="C1B86B24">
      <w:start w:val="1"/>
      <w:numFmt w:val="lowerRoman"/>
      <w:lvlText w:val="%1."/>
      <w:lvlJc w:val="left"/>
      <w:pPr>
        <w:ind w:left="1440" w:hanging="360"/>
      </w:pPr>
      <w:rPr>
        <w:rFonts w:ascii="Arial" w:eastAsia="Arial" w:hAnsi="Arial" w:cs="Arial" w:hint="default"/>
        <w:b w:val="0"/>
        <w:bCs w:val="0"/>
        <w:i w:val="0"/>
        <w:iCs w:val="0"/>
        <w:spacing w:val="-2"/>
        <w:w w:val="100"/>
        <w:sz w:val="22"/>
        <w:szCs w:val="22"/>
        <w:lang w:val="en-US" w:eastAsia="en-US" w:bidi="ar-SA"/>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1" w15:restartNumberingAfterBreak="0">
    <w:nsid w:val="48301C2A"/>
    <w:multiLevelType w:val="hybridMultilevel"/>
    <w:tmpl w:val="548E42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A075DC"/>
    <w:multiLevelType w:val="multilevel"/>
    <w:tmpl w:val="98C4206A"/>
    <w:lvl w:ilvl="0">
      <w:start w:val="1"/>
      <w:numFmt w:val="decimal"/>
      <w:lvlText w:val="%1."/>
      <w:lvlJc w:val="left"/>
      <w:pPr>
        <w:ind w:left="500" w:hanging="360"/>
      </w:pPr>
      <w:rPr>
        <w:rFonts w:ascii="Arial" w:eastAsia="Arial" w:hAnsi="Arial" w:cs="Arial" w:hint="default"/>
        <w:b/>
        <w:bCs/>
        <w:i w:val="0"/>
        <w:iCs w:val="0"/>
        <w:spacing w:val="0"/>
        <w:w w:val="99"/>
        <w:sz w:val="32"/>
        <w:szCs w:val="32"/>
        <w:lang w:val="en-US" w:eastAsia="en-US" w:bidi="ar-SA"/>
      </w:rPr>
    </w:lvl>
    <w:lvl w:ilvl="1">
      <w:start w:val="1"/>
      <w:numFmt w:val="decimal"/>
      <w:lvlText w:val="%1.%2"/>
      <w:lvlJc w:val="left"/>
      <w:pPr>
        <w:ind w:left="860" w:hanging="720"/>
        <w:jc w:val="right"/>
      </w:pPr>
      <w:rPr>
        <w:rFonts w:hint="default"/>
        <w:spacing w:val="0"/>
        <w:w w:val="99"/>
        <w:lang w:val="en-US" w:eastAsia="en-US" w:bidi="ar-SA"/>
      </w:rPr>
    </w:lvl>
    <w:lvl w:ilvl="2">
      <w:start w:val="1"/>
      <w:numFmt w:val="lowerRoman"/>
      <w:lvlText w:val="%3."/>
      <w:lvlJc w:val="right"/>
      <w:pPr>
        <w:ind w:left="720" w:hanging="360"/>
      </w:pPr>
      <w:rPr>
        <w:rFonts w:asciiTheme="minorHAnsi" w:hAnsiTheme="minorHAnsi" w:cstheme="minorHAnsi" w:hint="default"/>
        <w:b w:val="0"/>
        <w:bCs/>
        <w:i w:val="0"/>
        <w:iCs/>
      </w:rPr>
    </w:lvl>
    <w:lvl w:ilvl="3">
      <w:start w:val="1"/>
      <w:numFmt w:val="lowerLetter"/>
      <w:lvlText w:val="%4)"/>
      <w:lvlJc w:val="left"/>
      <w:pPr>
        <w:ind w:left="1311" w:hanging="720"/>
      </w:pPr>
      <w:rPr>
        <w:rFonts w:ascii="Arial" w:eastAsia="Arial" w:hAnsi="Arial" w:cs="Arial" w:hint="default"/>
        <w:b w:val="0"/>
        <w:bCs w:val="0"/>
        <w:i w:val="0"/>
        <w:iCs w:val="0"/>
        <w:spacing w:val="-1"/>
        <w:w w:val="100"/>
        <w:sz w:val="22"/>
        <w:szCs w:val="22"/>
        <w:lang w:val="en-US" w:eastAsia="en-US" w:bidi="ar-SA"/>
      </w:rPr>
    </w:lvl>
    <w:lvl w:ilvl="4">
      <w:start w:val="1"/>
      <w:numFmt w:val="lowerRoman"/>
      <w:lvlText w:val="%5."/>
      <w:lvlJc w:val="left"/>
      <w:pPr>
        <w:ind w:left="2031" w:hanging="720"/>
        <w:jc w:val="right"/>
      </w:pPr>
      <w:rPr>
        <w:rFonts w:ascii="Arial" w:eastAsia="Arial" w:hAnsi="Arial" w:cs="Arial" w:hint="default"/>
        <w:b w:val="0"/>
        <w:bCs w:val="0"/>
        <w:i w:val="0"/>
        <w:iCs w:val="0"/>
        <w:spacing w:val="-2"/>
        <w:w w:val="100"/>
        <w:sz w:val="22"/>
        <w:szCs w:val="22"/>
        <w:lang w:val="en-US" w:eastAsia="en-US" w:bidi="ar-SA"/>
      </w:rPr>
    </w:lvl>
    <w:lvl w:ilvl="5">
      <w:start w:val="1"/>
      <w:numFmt w:val="lowerLetter"/>
      <w:lvlText w:val="%6."/>
      <w:lvlJc w:val="left"/>
      <w:pPr>
        <w:ind w:left="2386" w:hanging="720"/>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2380" w:hanging="720"/>
      </w:pPr>
      <w:rPr>
        <w:rFonts w:hint="default"/>
        <w:lang w:val="en-US" w:eastAsia="en-US" w:bidi="ar-SA"/>
      </w:rPr>
    </w:lvl>
    <w:lvl w:ilvl="7">
      <w:numFmt w:val="bullet"/>
      <w:lvlText w:val="•"/>
      <w:lvlJc w:val="left"/>
      <w:pPr>
        <w:ind w:left="4111" w:hanging="720"/>
      </w:pPr>
      <w:rPr>
        <w:rFonts w:hint="default"/>
        <w:lang w:val="en-US" w:eastAsia="en-US" w:bidi="ar-SA"/>
      </w:rPr>
    </w:lvl>
    <w:lvl w:ilvl="8">
      <w:numFmt w:val="bullet"/>
      <w:lvlText w:val="•"/>
      <w:lvlJc w:val="left"/>
      <w:pPr>
        <w:ind w:left="5843" w:hanging="720"/>
      </w:pPr>
      <w:rPr>
        <w:rFonts w:hint="default"/>
        <w:lang w:val="en-US" w:eastAsia="en-US" w:bidi="ar-SA"/>
      </w:rPr>
    </w:lvl>
  </w:abstractNum>
  <w:abstractNum w:abstractNumId="33" w15:restartNumberingAfterBreak="0">
    <w:nsid w:val="49E93A61"/>
    <w:multiLevelType w:val="hybridMultilevel"/>
    <w:tmpl w:val="507E497E"/>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4" w15:restartNumberingAfterBreak="0">
    <w:nsid w:val="4A7A610E"/>
    <w:multiLevelType w:val="hybridMultilevel"/>
    <w:tmpl w:val="C8A02A8A"/>
    <w:lvl w:ilvl="0" w:tplc="75C8DEAE">
      <w:start w:val="1"/>
      <w:numFmt w:val="decimal"/>
      <w:lvlText w:val="%1."/>
      <w:lvlJc w:val="left"/>
      <w:pPr>
        <w:ind w:left="360" w:hanging="360"/>
      </w:pPr>
      <w:rPr>
        <w:b/>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5" w15:restartNumberingAfterBreak="0">
    <w:nsid w:val="4B1F2E46"/>
    <w:multiLevelType w:val="hybridMultilevel"/>
    <w:tmpl w:val="F6D270D0"/>
    <w:lvl w:ilvl="0" w:tplc="60865C4A">
      <w:start w:val="5"/>
      <w:numFmt w:val="lowerRoman"/>
      <w:lvlText w:val="%1."/>
      <w:lvlJc w:val="righ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9523A9"/>
    <w:multiLevelType w:val="hybridMultilevel"/>
    <w:tmpl w:val="9A40206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4F0F2D40"/>
    <w:multiLevelType w:val="hybridMultilevel"/>
    <w:tmpl w:val="2DDE06DA"/>
    <w:lvl w:ilvl="0" w:tplc="1884F30A">
      <w:start w:val="1"/>
      <w:numFmt w:val="lowerRoman"/>
      <w:lvlText w:val="%1."/>
      <w:lvlJc w:val="righ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FBB050A"/>
    <w:multiLevelType w:val="hybridMultilevel"/>
    <w:tmpl w:val="23140806"/>
    <w:lvl w:ilvl="0" w:tplc="4B1E0E74">
      <w:start w:val="1"/>
      <w:numFmt w:val="decimal"/>
      <w:lvlText w:val="%1."/>
      <w:lvlJc w:val="left"/>
      <w:pPr>
        <w:ind w:left="720" w:hanging="360"/>
      </w:pPr>
      <w:rPr>
        <w:rFonts w:ascii="Arial" w:eastAsia="Arial" w:hAnsi="Arial" w:cs="Arial" w:hint="default"/>
        <w:b w:val="0"/>
        <w:bCs w:val="0"/>
        <w:i w:val="0"/>
        <w:iCs w:val="0"/>
        <w:spacing w:val="-1"/>
        <w:w w:val="100"/>
        <w:sz w:val="22"/>
        <w:szCs w:val="22"/>
        <w:lang w:val="en-US"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50091F54"/>
    <w:multiLevelType w:val="hybridMultilevel"/>
    <w:tmpl w:val="189A16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1C1795"/>
    <w:multiLevelType w:val="multilevel"/>
    <w:tmpl w:val="1A22D42C"/>
    <w:lvl w:ilvl="0">
      <w:start w:val="1"/>
      <w:numFmt w:val="lowerRoman"/>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03306E0"/>
    <w:multiLevelType w:val="hybridMultilevel"/>
    <w:tmpl w:val="D2CEAC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246170B"/>
    <w:multiLevelType w:val="multilevel"/>
    <w:tmpl w:val="7D7C988E"/>
    <w:lvl w:ilvl="0">
      <w:start w:val="9"/>
      <w:numFmt w:val="decimal"/>
      <w:lvlText w:val="%1"/>
      <w:lvlJc w:val="left"/>
      <w:pPr>
        <w:ind w:left="360" w:hanging="360"/>
      </w:pPr>
      <w:rPr>
        <w:rFonts w:hint="default"/>
      </w:rPr>
    </w:lvl>
    <w:lvl w:ilvl="1">
      <w:start w:val="4"/>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43" w15:restartNumberingAfterBreak="0">
    <w:nsid w:val="5365159B"/>
    <w:multiLevelType w:val="hybridMultilevel"/>
    <w:tmpl w:val="1152BB64"/>
    <w:lvl w:ilvl="0" w:tplc="0409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53C43DFB"/>
    <w:multiLevelType w:val="multilevel"/>
    <w:tmpl w:val="60BCA096"/>
    <w:lvl w:ilvl="0">
      <w:start w:val="1"/>
      <w:numFmt w:val="lowerLetter"/>
      <w:lvlText w:val="%1)"/>
      <w:lvlJc w:val="left"/>
      <w:pPr>
        <w:ind w:left="1637" w:hanging="360"/>
      </w:pPr>
      <w:rPr>
        <w:rFonts w:asciiTheme="minorHAnsi" w:eastAsia="Times New Roman" w:hAnsiTheme="minorHAnsi" w:cstheme="minorHAnsi" w:hint="default"/>
        <w:b/>
        <w:sz w:val="24"/>
        <w:szCs w:val="24"/>
      </w:rPr>
    </w:lvl>
    <w:lvl w:ilvl="1">
      <w:start w:val="1"/>
      <w:numFmt w:val="lowerRoman"/>
      <w:lvlText w:val="%2."/>
      <w:lvlJc w:val="left"/>
      <w:pPr>
        <w:ind w:left="1672" w:hanging="488"/>
      </w:pPr>
      <w:rPr>
        <w:rFonts w:asciiTheme="minorHAnsi" w:eastAsia="Times New Roman" w:hAnsiTheme="minorHAnsi" w:cstheme="minorHAnsi" w:hint="default"/>
        <w:i w:val="0"/>
        <w:iCs/>
        <w:sz w:val="24"/>
        <w:szCs w:val="24"/>
      </w:rPr>
    </w:lvl>
    <w:lvl w:ilvl="2">
      <w:start w:val="1"/>
      <w:numFmt w:val="lowerLetter"/>
      <w:lvlText w:val="%3."/>
      <w:lvlJc w:val="left"/>
      <w:pPr>
        <w:ind w:left="2392" w:hanging="360"/>
      </w:pPr>
      <w:rPr>
        <w:rFonts w:asciiTheme="minorHAnsi" w:eastAsia="Calibri" w:hAnsiTheme="minorHAnsi" w:cstheme="minorHAnsi"/>
        <w:sz w:val="24"/>
        <w:szCs w:val="24"/>
      </w:rPr>
    </w:lvl>
    <w:lvl w:ilvl="3">
      <w:start w:val="1"/>
      <w:numFmt w:val="bullet"/>
      <w:lvlText w:val="•"/>
      <w:lvlJc w:val="left"/>
      <w:pPr>
        <w:ind w:left="3426" w:hanging="360"/>
      </w:pPr>
    </w:lvl>
    <w:lvl w:ilvl="4">
      <w:start w:val="1"/>
      <w:numFmt w:val="bullet"/>
      <w:lvlText w:val="•"/>
      <w:lvlJc w:val="left"/>
      <w:pPr>
        <w:ind w:left="4452" w:hanging="360"/>
      </w:pPr>
    </w:lvl>
    <w:lvl w:ilvl="5">
      <w:start w:val="1"/>
      <w:numFmt w:val="bullet"/>
      <w:lvlText w:val="•"/>
      <w:lvlJc w:val="left"/>
      <w:pPr>
        <w:ind w:left="5479" w:hanging="360"/>
      </w:pPr>
    </w:lvl>
    <w:lvl w:ilvl="6">
      <w:start w:val="1"/>
      <w:numFmt w:val="bullet"/>
      <w:lvlText w:val="•"/>
      <w:lvlJc w:val="left"/>
      <w:pPr>
        <w:ind w:left="6505" w:hanging="360"/>
      </w:pPr>
    </w:lvl>
    <w:lvl w:ilvl="7">
      <w:start w:val="1"/>
      <w:numFmt w:val="bullet"/>
      <w:lvlText w:val="•"/>
      <w:lvlJc w:val="left"/>
      <w:pPr>
        <w:ind w:left="7532" w:hanging="360"/>
      </w:pPr>
    </w:lvl>
    <w:lvl w:ilvl="8">
      <w:start w:val="1"/>
      <w:numFmt w:val="bullet"/>
      <w:lvlText w:val="•"/>
      <w:lvlJc w:val="left"/>
      <w:pPr>
        <w:ind w:left="8558" w:hanging="360"/>
      </w:pPr>
    </w:lvl>
  </w:abstractNum>
  <w:abstractNum w:abstractNumId="45" w15:restartNumberingAfterBreak="0">
    <w:nsid w:val="55113470"/>
    <w:multiLevelType w:val="hybridMultilevel"/>
    <w:tmpl w:val="E41A77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690014"/>
    <w:multiLevelType w:val="hybridMultilevel"/>
    <w:tmpl w:val="38EE7D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E9F4808"/>
    <w:multiLevelType w:val="multilevel"/>
    <w:tmpl w:val="4C3C2DFA"/>
    <w:lvl w:ilvl="0">
      <w:start w:val="1"/>
      <w:numFmt w:val="decimal"/>
      <w:lvlText w:val="%1."/>
      <w:lvlJc w:val="left"/>
      <w:pPr>
        <w:ind w:left="500" w:hanging="360"/>
      </w:pPr>
      <w:rPr>
        <w:rFonts w:ascii="Arial" w:eastAsia="Arial" w:hAnsi="Arial" w:cs="Arial" w:hint="default"/>
        <w:b/>
        <w:bCs/>
        <w:i w:val="0"/>
        <w:iCs w:val="0"/>
        <w:spacing w:val="0"/>
        <w:w w:val="99"/>
        <w:sz w:val="32"/>
        <w:szCs w:val="32"/>
        <w:lang w:val="en-US" w:eastAsia="en-US" w:bidi="ar-SA"/>
      </w:rPr>
    </w:lvl>
    <w:lvl w:ilvl="1">
      <w:start w:val="1"/>
      <w:numFmt w:val="decimal"/>
      <w:lvlText w:val="%1.%2"/>
      <w:lvlJc w:val="left"/>
      <w:pPr>
        <w:ind w:left="860" w:hanging="720"/>
      </w:pPr>
      <w:rPr>
        <w:rFonts w:hint="default"/>
        <w:spacing w:val="0"/>
        <w:w w:val="99"/>
        <w:lang w:val="en-US" w:eastAsia="en-US" w:bidi="ar-SA"/>
      </w:rPr>
    </w:lvl>
    <w:lvl w:ilvl="2">
      <w:start w:val="1"/>
      <w:numFmt w:val="lowerRoman"/>
      <w:lvlText w:val="%3."/>
      <w:lvlJc w:val="right"/>
      <w:pPr>
        <w:ind w:left="720" w:hanging="144"/>
      </w:pPr>
      <w:rPr>
        <w:rFonts w:asciiTheme="minorHAnsi" w:hAnsiTheme="minorHAnsi" w:cstheme="minorHAnsi" w:hint="default"/>
        <w:b w:val="0"/>
        <w:bCs/>
        <w:i w:val="0"/>
        <w:iCs/>
      </w:rPr>
    </w:lvl>
    <w:lvl w:ilvl="3">
      <w:start w:val="1"/>
      <w:numFmt w:val="lowerLetter"/>
      <w:lvlText w:val="%4)"/>
      <w:lvlJc w:val="left"/>
      <w:pPr>
        <w:ind w:left="1311" w:hanging="720"/>
      </w:pPr>
      <w:rPr>
        <w:rFonts w:ascii="Arial" w:eastAsia="Arial" w:hAnsi="Arial" w:cs="Arial" w:hint="default"/>
        <w:b w:val="0"/>
        <w:bCs w:val="0"/>
        <w:i w:val="0"/>
        <w:iCs w:val="0"/>
        <w:spacing w:val="-1"/>
        <w:w w:val="100"/>
        <w:sz w:val="22"/>
        <w:szCs w:val="22"/>
        <w:lang w:val="en-US" w:eastAsia="en-US" w:bidi="ar-SA"/>
      </w:rPr>
    </w:lvl>
    <w:lvl w:ilvl="4">
      <w:start w:val="1"/>
      <w:numFmt w:val="lowerRoman"/>
      <w:lvlText w:val="%5."/>
      <w:lvlJc w:val="left"/>
      <w:pPr>
        <w:ind w:left="2031" w:hanging="720"/>
      </w:pPr>
      <w:rPr>
        <w:rFonts w:ascii="Arial" w:eastAsia="Arial" w:hAnsi="Arial" w:cs="Arial" w:hint="default"/>
        <w:b w:val="0"/>
        <w:bCs w:val="0"/>
        <w:i w:val="0"/>
        <w:iCs w:val="0"/>
        <w:spacing w:val="-2"/>
        <w:w w:val="100"/>
        <w:sz w:val="22"/>
        <w:szCs w:val="22"/>
        <w:lang w:val="en-US" w:eastAsia="en-US" w:bidi="ar-SA"/>
      </w:rPr>
    </w:lvl>
    <w:lvl w:ilvl="5">
      <w:start w:val="1"/>
      <w:numFmt w:val="lowerLetter"/>
      <w:lvlText w:val="%6."/>
      <w:lvlJc w:val="left"/>
      <w:pPr>
        <w:ind w:left="2386" w:hanging="720"/>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2380" w:hanging="720"/>
      </w:pPr>
      <w:rPr>
        <w:rFonts w:hint="default"/>
        <w:lang w:val="en-US" w:eastAsia="en-US" w:bidi="ar-SA"/>
      </w:rPr>
    </w:lvl>
    <w:lvl w:ilvl="7">
      <w:numFmt w:val="bullet"/>
      <w:lvlText w:val="•"/>
      <w:lvlJc w:val="left"/>
      <w:pPr>
        <w:ind w:left="4111" w:hanging="720"/>
      </w:pPr>
      <w:rPr>
        <w:rFonts w:hint="default"/>
        <w:lang w:val="en-US" w:eastAsia="en-US" w:bidi="ar-SA"/>
      </w:rPr>
    </w:lvl>
    <w:lvl w:ilvl="8">
      <w:numFmt w:val="bullet"/>
      <w:lvlText w:val="•"/>
      <w:lvlJc w:val="left"/>
      <w:pPr>
        <w:ind w:left="5843" w:hanging="720"/>
      </w:pPr>
      <w:rPr>
        <w:rFonts w:hint="default"/>
        <w:lang w:val="en-US" w:eastAsia="en-US" w:bidi="ar-SA"/>
      </w:rPr>
    </w:lvl>
  </w:abstractNum>
  <w:abstractNum w:abstractNumId="48" w15:restartNumberingAfterBreak="0">
    <w:nsid w:val="5FFF03AA"/>
    <w:multiLevelType w:val="hybridMultilevel"/>
    <w:tmpl w:val="9F7268D4"/>
    <w:lvl w:ilvl="0" w:tplc="C1B86B24">
      <w:start w:val="1"/>
      <w:numFmt w:val="lowerRoman"/>
      <w:lvlText w:val="%1."/>
      <w:lvlJc w:val="left"/>
      <w:pPr>
        <w:ind w:left="720" w:hanging="360"/>
      </w:pPr>
      <w:rPr>
        <w:rFonts w:ascii="Arial" w:eastAsia="Arial" w:hAnsi="Arial" w:cs="Arial" w:hint="default"/>
        <w:b w:val="0"/>
        <w:bCs w:val="0"/>
        <w:i w:val="0"/>
        <w:iCs w:val="0"/>
        <w:spacing w:val="-2"/>
        <w:w w:val="100"/>
        <w:sz w:val="22"/>
        <w:szCs w:val="22"/>
        <w:lang w:val="en-US"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622D2C76"/>
    <w:multiLevelType w:val="hybridMultilevel"/>
    <w:tmpl w:val="008C4CC4"/>
    <w:lvl w:ilvl="0" w:tplc="5DEC8A9A">
      <w:start w:val="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0" w15:restartNumberingAfterBreak="0">
    <w:nsid w:val="63C965D2"/>
    <w:multiLevelType w:val="multilevel"/>
    <w:tmpl w:val="7C461542"/>
    <w:lvl w:ilvl="0">
      <w:start w:val="1"/>
      <w:numFmt w:val="decimal"/>
      <w:lvlText w:val="%1."/>
      <w:lvlJc w:val="left"/>
      <w:pPr>
        <w:ind w:left="500" w:hanging="360"/>
      </w:pPr>
      <w:rPr>
        <w:rFonts w:ascii="Arial" w:eastAsia="Arial" w:hAnsi="Arial" w:cs="Arial" w:hint="default"/>
        <w:b/>
        <w:bCs/>
        <w:i w:val="0"/>
        <w:iCs w:val="0"/>
        <w:spacing w:val="0"/>
        <w:w w:val="99"/>
        <w:sz w:val="32"/>
        <w:szCs w:val="32"/>
        <w:lang w:val="en-US" w:eastAsia="en-US" w:bidi="ar-SA"/>
      </w:rPr>
    </w:lvl>
    <w:lvl w:ilvl="1">
      <w:start w:val="1"/>
      <w:numFmt w:val="decimal"/>
      <w:lvlText w:val="%1.%2"/>
      <w:lvlJc w:val="left"/>
      <w:pPr>
        <w:ind w:left="860" w:hanging="720"/>
      </w:pPr>
      <w:rPr>
        <w:rFonts w:hint="default"/>
        <w:spacing w:val="0"/>
        <w:w w:val="99"/>
        <w:lang w:val="en-US" w:eastAsia="en-US" w:bidi="ar-SA"/>
      </w:rPr>
    </w:lvl>
    <w:lvl w:ilvl="2">
      <w:start w:val="1"/>
      <w:numFmt w:val="lowerRoman"/>
      <w:lvlText w:val="%3."/>
      <w:lvlJc w:val="right"/>
      <w:pPr>
        <w:ind w:left="504" w:hanging="144"/>
      </w:pPr>
      <w:rPr>
        <w:rFonts w:asciiTheme="minorHAnsi" w:hAnsiTheme="minorHAnsi" w:cstheme="minorHAnsi" w:hint="default"/>
        <w:b w:val="0"/>
        <w:bCs/>
        <w:i w:val="0"/>
        <w:iCs/>
      </w:rPr>
    </w:lvl>
    <w:lvl w:ilvl="3">
      <w:start w:val="1"/>
      <w:numFmt w:val="lowerLetter"/>
      <w:lvlText w:val="%4)"/>
      <w:lvlJc w:val="left"/>
      <w:pPr>
        <w:ind w:left="1311" w:hanging="720"/>
      </w:pPr>
      <w:rPr>
        <w:rFonts w:ascii="Arial" w:eastAsia="Arial" w:hAnsi="Arial" w:cs="Arial" w:hint="default"/>
        <w:b w:val="0"/>
        <w:bCs w:val="0"/>
        <w:i w:val="0"/>
        <w:iCs w:val="0"/>
        <w:spacing w:val="-1"/>
        <w:w w:val="100"/>
        <w:sz w:val="22"/>
        <w:szCs w:val="22"/>
        <w:lang w:val="en-US" w:eastAsia="en-US" w:bidi="ar-SA"/>
      </w:rPr>
    </w:lvl>
    <w:lvl w:ilvl="4">
      <w:start w:val="1"/>
      <w:numFmt w:val="lowerRoman"/>
      <w:lvlText w:val="%5."/>
      <w:lvlJc w:val="left"/>
      <w:pPr>
        <w:ind w:left="2031" w:hanging="720"/>
      </w:pPr>
      <w:rPr>
        <w:rFonts w:ascii="Arial" w:eastAsia="Arial" w:hAnsi="Arial" w:cs="Arial" w:hint="default"/>
        <w:b w:val="0"/>
        <w:bCs w:val="0"/>
        <w:i w:val="0"/>
        <w:iCs w:val="0"/>
        <w:spacing w:val="-2"/>
        <w:w w:val="100"/>
        <w:sz w:val="22"/>
        <w:szCs w:val="22"/>
        <w:lang w:val="en-US" w:eastAsia="en-US" w:bidi="ar-SA"/>
      </w:rPr>
    </w:lvl>
    <w:lvl w:ilvl="5">
      <w:start w:val="1"/>
      <w:numFmt w:val="lowerLetter"/>
      <w:lvlText w:val="%6."/>
      <w:lvlJc w:val="left"/>
      <w:pPr>
        <w:ind w:left="2386" w:hanging="720"/>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2380" w:hanging="720"/>
      </w:pPr>
      <w:rPr>
        <w:rFonts w:hint="default"/>
        <w:lang w:val="en-US" w:eastAsia="en-US" w:bidi="ar-SA"/>
      </w:rPr>
    </w:lvl>
    <w:lvl w:ilvl="7">
      <w:numFmt w:val="bullet"/>
      <w:lvlText w:val="•"/>
      <w:lvlJc w:val="left"/>
      <w:pPr>
        <w:ind w:left="4111" w:hanging="720"/>
      </w:pPr>
      <w:rPr>
        <w:rFonts w:hint="default"/>
        <w:lang w:val="en-US" w:eastAsia="en-US" w:bidi="ar-SA"/>
      </w:rPr>
    </w:lvl>
    <w:lvl w:ilvl="8">
      <w:numFmt w:val="bullet"/>
      <w:lvlText w:val="•"/>
      <w:lvlJc w:val="left"/>
      <w:pPr>
        <w:ind w:left="5843" w:hanging="720"/>
      </w:pPr>
      <w:rPr>
        <w:rFonts w:hint="default"/>
        <w:lang w:val="en-US" w:eastAsia="en-US" w:bidi="ar-SA"/>
      </w:rPr>
    </w:lvl>
  </w:abstractNum>
  <w:abstractNum w:abstractNumId="51" w15:restartNumberingAfterBreak="0">
    <w:nsid w:val="65720681"/>
    <w:multiLevelType w:val="hybridMultilevel"/>
    <w:tmpl w:val="CD4A0C04"/>
    <w:lvl w:ilvl="0" w:tplc="7416F56C">
      <w:start w:val="1"/>
      <w:numFmt w:val="lowerRoman"/>
      <w:lvlText w:val="(%1)"/>
      <w:lvlJc w:val="left"/>
      <w:pPr>
        <w:ind w:left="860" w:hanging="720"/>
      </w:pPr>
      <w:rPr>
        <w:rFonts w:asciiTheme="minorHAnsi" w:eastAsia="Times New Roman" w:hAnsiTheme="minorHAnsi" w:cstheme="minorHAnsi" w:hint="default"/>
        <w:b w:val="0"/>
        <w:bCs w:val="0"/>
        <w:i w:val="0"/>
        <w:iCs w:val="0"/>
        <w:spacing w:val="0"/>
        <w:w w:val="100"/>
        <w:sz w:val="22"/>
        <w:szCs w:val="22"/>
        <w:lang w:val="en-US" w:eastAsia="en-US" w:bidi="ar-SA"/>
      </w:rPr>
    </w:lvl>
    <w:lvl w:ilvl="1" w:tplc="1A3482DE">
      <w:numFmt w:val="bullet"/>
      <w:lvlText w:val="•"/>
      <w:lvlJc w:val="left"/>
      <w:pPr>
        <w:ind w:left="1704" w:hanging="720"/>
      </w:pPr>
      <w:rPr>
        <w:lang w:val="en-US" w:eastAsia="en-US" w:bidi="ar-SA"/>
      </w:rPr>
    </w:lvl>
    <w:lvl w:ilvl="2" w:tplc="F6385B9A">
      <w:numFmt w:val="bullet"/>
      <w:lvlText w:val="•"/>
      <w:lvlJc w:val="left"/>
      <w:pPr>
        <w:ind w:left="2549" w:hanging="720"/>
      </w:pPr>
      <w:rPr>
        <w:lang w:val="en-US" w:eastAsia="en-US" w:bidi="ar-SA"/>
      </w:rPr>
    </w:lvl>
    <w:lvl w:ilvl="3" w:tplc="A8F0B0B2">
      <w:numFmt w:val="bullet"/>
      <w:lvlText w:val="•"/>
      <w:lvlJc w:val="left"/>
      <w:pPr>
        <w:ind w:left="3393" w:hanging="720"/>
      </w:pPr>
      <w:rPr>
        <w:lang w:val="en-US" w:eastAsia="en-US" w:bidi="ar-SA"/>
      </w:rPr>
    </w:lvl>
    <w:lvl w:ilvl="4" w:tplc="10CCE67C">
      <w:numFmt w:val="bullet"/>
      <w:lvlText w:val="•"/>
      <w:lvlJc w:val="left"/>
      <w:pPr>
        <w:ind w:left="4238" w:hanging="720"/>
      </w:pPr>
      <w:rPr>
        <w:lang w:val="en-US" w:eastAsia="en-US" w:bidi="ar-SA"/>
      </w:rPr>
    </w:lvl>
    <w:lvl w:ilvl="5" w:tplc="B524B608">
      <w:numFmt w:val="bullet"/>
      <w:lvlText w:val="•"/>
      <w:lvlJc w:val="left"/>
      <w:pPr>
        <w:ind w:left="5083" w:hanging="720"/>
      </w:pPr>
      <w:rPr>
        <w:lang w:val="en-US" w:eastAsia="en-US" w:bidi="ar-SA"/>
      </w:rPr>
    </w:lvl>
    <w:lvl w:ilvl="6" w:tplc="F9D871B4">
      <w:numFmt w:val="bullet"/>
      <w:lvlText w:val="•"/>
      <w:lvlJc w:val="left"/>
      <w:pPr>
        <w:ind w:left="5927" w:hanging="720"/>
      </w:pPr>
      <w:rPr>
        <w:lang w:val="en-US" w:eastAsia="en-US" w:bidi="ar-SA"/>
      </w:rPr>
    </w:lvl>
    <w:lvl w:ilvl="7" w:tplc="6218A07C">
      <w:numFmt w:val="bullet"/>
      <w:lvlText w:val="•"/>
      <w:lvlJc w:val="left"/>
      <w:pPr>
        <w:ind w:left="6772" w:hanging="720"/>
      </w:pPr>
      <w:rPr>
        <w:lang w:val="en-US" w:eastAsia="en-US" w:bidi="ar-SA"/>
      </w:rPr>
    </w:lvl>
    <w:lvl w:ilvl="8" w:tplc="562E74B2">
      <w:numFmt w:val="bullet"/>
      <w:lvlText w:val="•"/>
      <w:lvlJc w:val="left"/>
      <w:pPr>
        <w:ind w:left="7617" w:hanging="720"/>
      </w:pPr>
      <w:rPr>
        <w:lang w:val="en-US" w:eastAsia="en-US" w:bidi="ar-SA"/>
      </w:rPr>
    </w:lvl>
  </w:abstractNum>
  <w:abstractNum w:abstractNumId="52" w15:restartNumberingAfterBreak="0">
    <w:nsid w:val="65B52386"/>
    <w:multiLevelType w:val="hybridMultilevel"/>
    <w:tmpl w:val="2D7E8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874733A"/>
    <w:multiLevelType w:val="hybridMultilevel"/>
    <w:tmpl w:val="B52A88C6"/>
    <w:lvl w:ilvl="0" w:tplc="A3D8275E">
      <w:start w:val="1"/>
      <w:numFmt w:val="lowerLetter"/>
      <w:lvlText w:val="%1."/>
      <w:lvlJc w:val="left"/>
      <w:pPr>
        <w:ind w:left="1131" w:hanging="281"/>
      </w:pPr>
      <w:rPr>
        <w:rFonts w:ascii="Arial" w:eastAsia="Arial" w:hAnsi="Arial" w:cs="Arial" w:hint="default"/>
        <w:b w:val="0"/>
        <w:bCs w:val="0"/>
        <w:i w:val="0"/>
        <w:iCs w:val="0"/>
        <w:spacing w:val="-1"/>
        <w:w w:val="100"/>
        <w:sz w:val="22"/>
        <w:szCs w:val="22"/>
        <w:lang w:val="en-US" w:eastAsia="en-US" w:bidi="ar-SA"/>
      </w:rPr>
    </w:lvl>
    <w:lvl w:ilvl="1" w:tplc="CDFCBCCE">
      <w:numFmt w:val="bullet"/>
      <w:lvlText w:val="•"/>
      <w:lvlJc w:val="left"/>
      <w:pPr>
        <w:ind w:left="1956" w:hanging="281"/>
      </w:pPr>
      <w:rPr>
        <w:rFonts w:hint="default"/>
        <w:lang w:val="en-US" w:eastAsia="en-US" w:bidi="ar-SA"/>
      </w:rPr>
    </w:lvl>
    <w:lvl w:ilvl="2" w:tplc="C62AF0DC">
      <w:numFmt w:val="bullet"/>
      <w:lvlText w:val="•"/>
      <w:lvlJc w:val="left"/>
      <w:pPr>
        <w:ind w:left="2773" w:hanging="281"/>
      </w:pPr>
      <w:rPr>
        <w:rFonts w:hint="default"/>
        <w:lang w:val="en-US" w:eastAsia="en-US" w:bidi="ar-SA"/>
      </w:rPr>
    </w:lvl>
    <w:lvl w:ilvl="3" w:tplc="B2AA9BDC">
      <w:numFmt w:val="bullet"/>
      <w:lvlText w:val="•"/>
      <w:lvlJc w:val="left"/>
      <w:pPr>
        <w:ind w:left="3589" w:hanging="281"/>
      </w:pPr>
      <w:rPr>
        <w:rFonts w:hint="default"/>
        <w:lang w:val="en-US" w:eastAsia="en-US" w:bidi="ar-SA"/>
      </w:rPr>
    </w:lvl>
    <w:lvl w:ilvl="4" w:tplc="F572CE94">
      <w:numFmt w:val="bullet"/>
      <w:lvlText w:val="•"/>
      <w:lvlJc w:val="left"/>
      <w:pPr>
        <w:ind w:left="4406" w:hanging="281"/>
      </w:pPr>
      <w:rPr>
        <w:rFonts w:hint="default"/>
        <w:lang w:val="en-US" w:eastAsia="en-US" w:bidi="ar-SA"/>
      </w:rPr>
    </w:lvl>
    <w:lvl w:ilvl="5" w:tplc="78CA3FCC">
      <w:numFmt w:val="bullet"/>
      <w:lvlText w:val="•"/>
      <w:lvlJc w:val="left"/>
      <w:pPr>
        <w:ind w:left="5223" w:hanging="281"/>
      </w:pPr>
      <w:rPr>
        <w:rFonts w:hint="default"/>
        <w:lang w:val="en-US" w:eastAsia="en-US" w:bidi="ar-SA"/>
      </w:rPr>
    </w:lvl>
    <w:lvl w:ilvl="6" w:tplc="E0E2E248">
      <w:numFmt w:val="bullet"/>
      <w:lvlText w:val="•"/>
      <w:lvlJc w:val="left"/>
      <w:pPr>
        <w:ind w:left="6039" w:hanging="281"/>
      </w:pPr>
      <w:rPr>
        <w:rFonts w:hint="default"/>
        <w:lang w:val="en-US" w:eastAsia="en-US" w:bidi="ar-SA"/>
      </w:rPr>
    </w:lvl>
    <w:lvl w:ilvl="7" w:tplc="9110AC04">
      <w:numFmt w:val="bullet"/>
      <w:lvlText w:val="•"/>
      <w:lvlJc w:val="left"/>
      <w:pPr>
        <w:ind w:left="6856" w:hanging="281"/>
      </w:pPr>
      <w:rPr>
        <w:rFonts w:hint="default"/>
        <w:lang w:val="en-US" w:eastAsia="en-US" w:bidi="ar-SA"/>
      </w:rPr>
    </w:lvl>
    <w:lvl w:ilvl="8" w:tplc="7F2E99F0">
      <w:numFmt w:val="bullet"/>
      <w:lvlText w:val="•"/>
      <w:lvlJc w:val="left"/>
      <w:pPr>
        <w:ind w:left="7673" w:hanging="281"/>
      </w:pPr>
      <w:rPr>
        <w:rFonts w:hint="default"/>
        <w:lang w:val="en-US" w:eastAsia="en-US" w:bidi="ar-SA"/>
      </w:rPr>
    </w:lvl>
  </w:abstractNum>
  <w:abstractNum w:abstractNumId="54" w15:restartNumberingAfterBreak="0">
    <w:nsid w:val="68FC6B5D"/>
    <w:multiLevelType w:val="hybridMultilevel"/>
    <w:tmpl w:val="478082E2"/>
    <w:lvl w:ilvl="0" w:tplc="AEBCFE84">
      <w:numFmt w:val="bullet"/>
      <w:lvlText w:val=""/>
      <w:lvlJc w:val="left"/>
      <w:pPr>
        <w:ind w:left="500" w:hanging="360"/>
      </w:pPr>
      <w:rPr>
        <w:rFonts w:ascii="Symbol" w:eastAsia="Symbol" w:hAnsi="Symbol" w:cs="Symbol" w:hint="default"/>
        <w:b w:val="0"/>
        <w:bCs w:val="0"/>
        <w:i w:val="0"/>
        <w:iCs w:val="0"/>
        <w:spacing w:val="0"/>
        <w:w w:val="100"/>
        <w:sz w:val="22"/>
        <w:szCs w:val="22"/>
        <w:lang w:val="en-US" w:eastAsia="en-US" w:bidi="ar-SA"/>
      </w:rPr>
    </w:lvl>
    <w:lvl w:ilvl="1" w:tplc="BA62D500">
      <w:numFmt w:val="bullet"/>
      <w:lvlText w:val="•"/>
      <w:lvlJc w:val="left"/>
      <w:pPr>
        <w:ind w:left="1380" w:hanging="360"/>
      </w:pPr>
      <w:rPr>
        <w:rFonts w:hint="default"/>
        <w:lang w:val="en-US" w:eastAsia="en-US" w:bidi="ar-SA"/>
      </w:rPr>
    </w:lvl>
    <w:lvl w:ilvl="2" w:tplc="E10C3B3A">
      <w:numFmt w:val="bullet"/>
      <w:lvlText w:val="•"/>
      <w:lvlJc w:val="left"/>
      <w:pPr>
        <w:ind w:left="2261" w:hanging="360"/>
      </w:pPr>
      <w:rPr>
        <w:rFonts w:hint="default"/>
        <w:lang w:val="en-US" w:eastAsia="en-US" w:bidi="ar-SA"/>
      </w:rPr>
    </w:lvl>
    <w:lvl w:ilvl="3" w:tplc="7578FAE6">
      <w:numFmt w:val="bullet"/>
      <w:lvlText w:val="•"/>
      <w:lvlJc w:val="left"/>
      <w:pPr>
        <w:ind w:left="3141" w:hanging="360"/>
      </w:pPr>
      <w:rPr>
        <w:rFonts w:hint="default"/>
        <w:lang w:val="en-US" w:eastAsia="en-US" w:bidi="ar-SA"/>
      </w:rPr>
    </w:lvl>
    <w:lvl w:ilvl="4" w:tplc="EB28DA44">
      <w:numFmt w:val="bullet"/>
      <w:lvlText w:val="•"/>
      <w:lvlJc w:val="left"/>
      <w:pPr>
        <w:ind w:left="4022" w:hanging="360"/>
      </w:pPr>
      <w:rPr>
        <w:rFonts w:hint="default"/>
        <w:lang w:val="en-US" w:eastAsia="en-US" w:bidi="ar-SA"/>
      </w:rPr>
    </w:lvl>
    <w:lvl w:ilvl="5" w:tplc="25162B62">
      <w:numFmt w:val="bullet"/>
      <w:lvlText w:val="•"/>
      <w:lvlJc w:val="left"/>
      <w:pPr>
        <w:ind w:left="4903" w:hanging="360"/>
      </w:pPr>
      <w:rPr>
        <w:rFonts w:hint="default"/>
        <w:lang w:val="en-US" w:eastAsia="en-US" w:bidi="ar-SA"/>
      </w:rPr>
    </w:lvl>
    <w:lvl w:ilvl="6" w:tplc="C7D25DA2">
      <w:numFmt w:val="bullet"/>
      <w:lvlText w:val="•"/>
      <w:lvlJc w:val="left"/>
      <w:pPr>
        <w:ind w:left="5783" w:hanging="360"/>
      </w:pPr>
      <w:rPr>
        <w:rFonts w:hint="default"/>
        <w:lang w:val="en-US" w:eastAsia="en-US" w:bidi="ar-SA"/>
      </w:rPr>
    </w:lvl>
    <w:lvl w:ilvl="7" w:tplc="8F5EAFAA">
      <w:numFmt w:val="bullet"/>
      <w:lvlText w:val="•"/>
      <w:lvlJc w:val="left"/>
      <w:pPr>
        <w:ind w:left="6664" w:hanging="360"/>
      </w:pPr>
      <w:rPr>
        <w:rFonts w:hint="default"/>
        <w:lang w:val="en-US" w:eastAsia="en-US" w:bidi="ar-SA"/>
      </w:rPr>
    </w:lvl>
    <w:lvl w:ilvl="8" w:tplc="A5206A12">
      <w:numFmt w:val="bullet"/>
      <w:lvlText w:val="•"/>
      <w:lvlJc w:val="left"/>
      <w:pPr>
        <w:ind w:left="7545" w:hanging="360"/>
      </w:pPr>
      <w:rPr>
        <w:rFonts w:hint="default"/>
        <w:lang w:val="en-US" w:eastAsia="en-US" w:bidi="ar-SA"/>
      </w:rPr>
    </w:lvl>
  </w:abstractNum>
  <w:abstractNum w:abstractNumId="55" w15:restartNumberingAfterBreak="0">
    <w:nsid w:val="6B7C4F42"/>
    <w:multiLevelType w:val="hybridMultilevel"/>
    <w:tmpl w:val="DE5876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D2B6C79"/>
    <w:multiLevelType w:val="multilevel"/>
    <w:tmpl w:val="A1F82DBA"/>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57" w15:restartNumberingAfterBreak="0">
    <w:nsid w:val="6E905C8A"/>
    <w:multiLevelType w:val="hybridMultilevel"/>
    <w:tmpl w:val="B32E84E0"/>
    <w:lvl w:ilvl="0" w:tplc="5DEC8A9A">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6F210832"/>
    <w:multiLevelType w:val="hybridMultilevel"/>
    <w:tmpl w:val="191E10EA"/>
    <w:lvl w:ilvl="0" w:tplc="C1B86B24">
      <w:start w:val="1"/>
      <w:numFmt w:val="lowerRoman"/>
      <w:lvlText w:val="%1."/>
      <w:lvlJc w:val="left"/>
      <w:pPr>
        <w:ind w:left="360" w:hanging="360"/>
      </w:pPr>
      <w:rPr>
        <w:rFonts w:ascii="Arial" w:eastAsia="Arial" w:hAnsi="Arial" w:cs="Arial" w:hint="default"/>
        <w:b w:val="0"/>
        <w:bCs w:val="0"/>
        <w:i w:val="0"/>
        <w:iCs w:val="0"/>
        <w:spacing w:val="-2"/>
        <w:w w:val="100"/>
        <w:sz w:val="22"/>
        <w:szCs w:val="22"/>
        <w:lang w:val="en-US" w:eastAsia="en-US" w:bidi="ar-SA"/>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9" w15:restartNumberingAfterBreak="0">
    <w:nsid w:val="6F950429"/>
    <w:multiLevelType w:val="hybridMultilevel"/>
    <w:tmpl w:val="5532D7C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1047C55"/>
    <w:multiLevelType w:val="hybridMultilevel"/>
    <w:tmpl w:val="48069044"/>
    <w:lvl w:ilvl="0" w:tplc="04090019">
      <w:start w:val="1"/>
      <w:numFmt w:val="lowerLetter"/>
      <w:lvlText w:val="%1."/>
      <w:lvlJc w:val="left"/>
      <w:pPr>
        <w:ind w:left="1035" w:hanging="360"/>
      </w:p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61" w15:restartNumberingAfterBreak="0">
    <w:nsid w:val="732116D3"/>
    <w:multiLevelType w:val="multilevel"/>
    <w:tmpl w:val="A8F8A97A"/>
    <w:lvl w:ilvl="0">
      <w:start w:val="9"/>
      <w:numFmt w:val="decimal"/>
      <w:lvlText w:val="%1."/>
      <w:lvlJc w:val="left"/>
      <w:pPr>
        <w:ind w:left="380" w:hanging="380"/>
      </w:pPr>
      <w:rPr>
        <w:rFonts w:hint="default"/>
        <w:b/>
      </w:rPr>
    </w:lvl>
    <w:lvl w:ilvl="1">
      <w:start w:val="5"/>
      <w:numFmt w:val="decimal"/>
      <w:lvlText w:val="%1.%2."/>
      <w:lvlJc w:val="left"/>
      <w:pPr>
        <w:ind w:left="668" w:hanging="380"/>
      </w:pPr>
      <w:rPr>
        <w:rFonts w:hint="default"/>
        <w:b/>
      </w:rPr>
    </w:lvl>
    <w:lvl w:ilvl="2">
      <w:start w:val="1"/>
      <w:numFmt w:val="decimal"/>
      <w:lvlText w:val="%1.%2.%3."/>
      <w:lvlJc w:val="left"/>
      <w:pPr>
        <w:ind w:left="1296" w:hanging="720"/>
      </w:pPr>
      <w:rPr>
        <w:rFonts w:hint="default"/>
        <w:b/>
      </w:rPr>
    </w:lvl>
    <w:lvl w:ilvl="3">
      <w:start w:val="1"/>
      <w:numFmt w:val="decimal"/>
      <w:lvlText w:val="%1.%2.%3.%4."/>
      <w:lvlJc w:val="left"/>
      <w:pPr>
        <w:ind w:left="1584" w:hanging="720"/>
      </w:pPr>
      <w:rPr>
        <w:rFonts w:hint="default"/>
        <w:b/>
      </w:rPr>
    </w:lvl>
    <w:lvl w:ilvl="4">
      <w:start w:val="1"/>
      <w:numFmt w:val="decimal"/>
      <w:lvlText w:val="%1.%2.%3.%4.%5."/>
      <w:lvlJc w:val="left"/>
      <w:pPr>
        <w:ind w:left="2232" w:hanging="1080"/>
      </w:pPr>
      <w:rPr>
        <w:rFonts w:hint="default"/>
        <w:b/>
      </w:rPr>
    </w:lvl>
    <w:lvl w:ilvl="5">
      <w:start w:val="1"/>
      <w:numFmt w:val="decimal"/>
      <w:lvlText w:val="%1.%2.%3.%4.%5.%6."/>
      <w:lvlJc w:val="left"/>
      <w:pPr>
        <w:ind w:left="2520" w:hanging="1080"/>
      </w:pPr>
      <w:rPr>
        <w:rFonts w:hint="default"/>
        <w:b/>
      </w:rPr>
    </w:lvl>
    <w:lvl w:ilvl="6">
      <w:start w:val="1"/>
      <w:numFmt w:val="decimal"/>
      <w:lvlText w:val="%1.%2.%3.%4.%5.%6.%7."/>
      <w:lvlJc w:val="left"/>
      <w:pPr>
        <w:ind w:left="3168" w:hanging="1440"/>
      </w:pPr>
      <w:rPr>
        <w:rFonts w:hint="default"/>
        <w:b/>
      </w:rPr>
    </w:lvl>
    <w:lvl w:ilvl="7">
      <w:start w:val="1"/>
      <w:numFmt w:val="decimal"/>
      <w:lvlText w:val="%1.%2.%3.%4.%5.%6.%7.%8."/>
      <w:lvlJc w:val="left"/>
      <w:pPr>
        <w:ind w:left="3456" w:hanging="1440"/>
      </w:pPr>
      <w:rPr>
        <w:rFonts w:hint="default"/>
        <w:b/>
      </w:rPr>
    </w:lvl>
    <w:lvl w:ilvl="8">
      <w:start w:val="1"/>
      <w:numFmt w:val="decimal"/>
      <w:lvlText w:val="%1.%2.%3.%4.%5.%6.%7.%8.%9."/>
      <w:lvlJc w:val="left"/>
      <w:pPr>
        <w:ind w:left="4104" w:hanging="1800"/>
      </w:pPr>
      <w:rPr>
        <w:rFonts w:hint="default"/>
        <w:b/>
      </w:rPr>
    </w:lvl>
  </w:abstractNum>
  <w:abstractNum w:abstractNumId="62" w15:restartNumberingAfterBreak="0">
    <w:nsid w:val="754D58F5"/>
    <w:multiLevelType w:val="hybridMultilevel"/>
    <w:tmpl w:val="C0EA49FE"/>
    <w:lvl w:ilvl="0" w:tplc="20000017">
      <w:start w:val="1"/>
      <w:numFmt w:val="lowerLetter"/>
      <w:lvlText w:val="%1)"/>
      <w:lvlJc w:val="left"/>
      <w:pPr>
        <w:ind w:left="860" w:hanging="360"/>
      </w:pPr>
      <w:rPr>
        <w:rFonts w:hint="default"/>
        <w:b w:val="0"/>
        <w:bCs w:val="0"/>
        <w:i w:val="0"/>
        <w:iCs w:val="0"/>
        <w:spacing w:val="0"/>
        <w:w w:val="100"/>
        <w:sz w:val="22"/>
        <w:szCs w:val="22"/>
        <w:lang w:val="en-US" w:eastAsia="en-US" w:bidi="ar-SA"/>
      </w:rPr>
    </w:lvl>
    <w:lvl w:ilvl="1" w:tplc="FA5AECB4">
      <w:numFmt w:val="bullet"/>
      <w:lvlText w:val="•"/>
      <w:lvlJc w:val="left"/>
      <w:pPr>
        <w:ind w:left="1704" w:hanging="360"/>
      </w:pPr>
      <w:rPr>
        <w:rFonts w:hint="default"/>
        <w:lang w:val="en-US" w:eastAsia="en-US" w:bidi="ar-SA"/>
      </w:rPr>
    </w:lvl>
    <w:lvl w:ilvl="2" w:tplc="33A49402">
      <w:numFmt w:val="bullet"/>
      <w:lvlText w:val="•"/>
      <w:lvlJc w:val="left"/>
      <w:pPr>
        <w:ind w:left="2549" w:hanging="360"/>
      </w:pPr>
      <w:rPr>
        <w:rFonts w:hint="default"/>
        <w:lang w:val="en-US" w:eastAsia="en-US" w:bidi="ar-SA"/>
      </w:rPr>
    </w:lvl>
    <w:lvl w:ilvl="3" w:tplc="95FA2A56">
      <w:numFmt w:val="bullet"/>
      <w:lvlText w:val="•"/>
      <w:lvlJc w:val="left"/>
      <w:pPr>
        <w:ind w:left="3393" w:hanging="360"/>
      </w:pPr>
      <w:rPr>
        <w:rFonts w:hint="default"/>
        <w:lang w:val="en-US" w:eastAsia="en-US" w:bidi="ar-SA"/>
      </w:rPr>
    </w:lvl>
    <w:lvl w:ilvl="4" w:tplc="AFC00E9E">
      <w:numFmt w:val="bullet"/>
      <w:lvlText w:val="•"/>
      <w:lvlJc w:val="left"/>
      <w:pPr>
        <w:ind w:left="4238" w:hanging="360"/>
      </w:pPr>
      <w:rPr>
        <w:rFonts w:hint="default"/>
        <w:lang w:val="en-US" w:eastAsia="en-US" w:bidi="ar-SA"/>
      </w:rPr>
    </w:lvl>
    <w:lvl w:ilvl="5" w:tplc="1CD0ABA8">
      <w:numFmt w:val="bullet"/>
      <w:lvlText w:val="•"/>
      <w:lvlJc w:val="left"/>
      <w:pPr>
        <w:ind w:left="5083" w:hanging="360"/>
      </w:pPr>
      <w:rPr>
        <w:rFonts w:hint="default"/>
        <w:lang w:val="en-US" w:eastAsia="en-US" w:bidi="ar-SA"/>
      </w:rPr>
    </w:lvl>
    <w:lvl w:ilvl="6" w:tplc="FA227254">
      <w:numFmt w:val="bullet"/>
      <w:lvlText w:val="•"/>
      <w:lvlJc w:val="left"/>
      <w:pPr>
        <w:ind w:left="5927" w:hanging="360"/>
      </w:pPr>
      <w:rPr>
        <w:rFonts w:hint="default"/>
        <w:lang w:val="en-US" w:eastAsia="en-US" w:bidi="ar-SA"/>
      </w:rPr>
    </w:lvl>
    <w:lvl w:ilvl="7" w:tplc="9ECA21D6">
      <w:numFmt w:val="bullet"/>
      <w:lvlText w:val="•"/>
      <w:lvlJc w:val="left"/>
      <w:pPr>
        <w:ind w:left="6772" w:hanging="360"/>
      </w:pPr>
      <w:rPr>
        <w:rFonts w:hint="default"/>
        <w:lang w:val="en-US" w:eastAsia="en-US" w:bidi="ar-SA"/>
      </w:rPr>
    </w:lvl>
    <w:lvl w:ilvl="8" w:tplc="578895C6">
      <w:numFmt w:val="bullet"/>
      <w:lvlText w:val="•"/>
      <w:lvlJc w:val="left"/>
      <w:pPr>
        <w:ind w:left="7617" w:hanging="360"/>
      </w:pPr>
      <w:rPr>
        <w:rFonts w:hint="default"/>
        <w:lang w:val="en-US" w:eastAsia="en-US" w:bidi="ar-SA"/>
      </w:rPr>
    </w:lvl>
  </w:abstractNum>
  <w:abstractNum w:abstractNumId="63" w15:restartNumberingAfterBreak="0">
    <w:nsid w:val="77EE3E27"/>
    <w:multiLevelType w:val="multilevel"/>
    <w:tmpl w:val="A1F82DBA"/>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64" w15:restartNumberingAfterBreak="0">
    <w:nsid w:val="7A903163"/>
    <w:multiLevelType w:val="multilevel"/>
    <w:tmpl w:val="C1184186"/>
    <w:lvl w:ilvl="0">
      <w:start w:val="1"/>
      <w:numFmt w:val="decimal"/>
      <w:pStyle w:val="Title"/>
      <w:lvlText w:val="%1."/>
      <w:lvlJc w:val="left"/>
      <w:pPr>
        <w:ind w:left="720" w:hanging="360"/>
      </w:pPr>
      <w:rPr>
        <w:rFonts w:hint="default"/>
      </w:rPr>
    </w:lvl>
    <w:lvl w:ilvl="1">
      <w:start w:val="1"/>
      <w:numFmt w:val="decimal"/>
      <w:lvlText w:val="9.%2"/>
      <w:lvlJc w:val="left"/>
      <w:pPr>
        <w:ind w:left="720" w:hanging="360"/>
      </w:pPr>
      <w:rPr>
        <w:rFonts w:asciiTheme="minorHAnsi" w:hAnsiTheme="minorHAnsi" w:cstheme="minorHAnsi"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7B8E4594"/>
    <w:multiLevelType w:val="multilevel"/>
    <w:tmpl w:val="56847ACE"/>
    <w:lvl w:ilvl="0">
      <w:start w:val="1"/>
      <w:numFmt w:val="decimal"/>
      <w:pStyle w:val="Heading1"/>
      <w:suff w:val="space"/>
      <w:lvlText w:val="%1."/>
      <w:lvlJc w:val="left"/>
      <w:pPr>
        <w:ind w:left="0" w:firstLine="0"/>
      </w:pPr>
      <w:rPr>
        <w:rFonts w:ascii="Calibri" w:hAnsi="Calibri" w:cs="Calibri"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w:lvlJc w:val="left"/>
      <w:pPr>
        <w:ind w:left="1008" w:hanging="720"/>
      </w:pPr>
      <w:rPr>
        <w:rFonts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Heading3"/>
      <w:suff w:val="space"/>
      <w:lvlText w:val="%3."/>
      <w:lvlJc w:val="right"/>
      <w:pPr>
        <w:ind w:left="1224" w:hanging="144"/>
      </w:pPr>
      <w:rPr>
        <w:rFonts w:hint="default"/>
      </w:rPr>
    </w:lvl>
    <w:lvl w:ilvl="3">
      <w:start w:val="1"/>
      <w:numFmt w:val="decimal"/>
      <w:lvlText w:val="%4."/>
      <w:lvlJc w:val="left"/>
      <w:pPr>
        <w:ind w:left="360" w:hanging="360"/>
      </w:pPr>
      <w:rPr>
        <w:rFonts w:asciiTheme="minorHAnsi" w:hAnsiTheme="minorHAnsi" w:cstheme="minorHAnsi" w:hint="default"/>
        <w:b w:val="0"/>
        <w:bCs w:val="0"/>
        <w:color w:val="000000" w:themeColor="text1"/>
        <w:sz w:val="22"/>
        <w:szCs w:val="22"/>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66" w15:restartNumberingAfterBreak="0">
    <w:nsid w:val="7C870DD6"/>
    <w:multiLevelType w:val="hybridMultilevel"/>
    <w:tmpl w:val="F042D388"/>
    <w:lvl w:ilvl="0" w:tplc="C4EE6EE6">
      <w:start w:val="1"/>
      <w:numFmt w:val="decimal"/>
      <w:pStyle w:val="SimpleList"/>
      <w:lvlText w:val="%1."/>
      <w:lvlJc w:val="left"/>
      <w:pPr>
        <w:tabs>
          <w:tab w:val="num" w:pos="5400"/>
        </w:tabs>
        <w:ind w:left="5400" w:hanging="720"/>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CF6BC32">
      <w:start w:val="1"/>
      <w:numFmt w:val="lowerLetter"/>
      <w:lvlText w:val="%2."/>
      <w:lvlJc w:val="left"/>
      <w:pPr>
        <w:tabs>
          <w:tab w:val="num" w:pos="1440"/>
        </w:tabs>
        <w:ind w:left="1440" w:hanging="360"/>
      </w:pPr>
    </w:lvl>
    <w:lvl w:ilvl="2" w:tplc="F88CB54A">
      <w:start w:val="1"/>
      <w:numFmt w:val="upperRoman"/>
      <w:lvlText w:val="%3."/>
      <w:lvlJc w:val="left"/>
      <w:pPr>
        <w:tabs>
          <w:tab w:val="num" w:pos="2700"/>
        </w:tabs>
        <w:ind w:left="2700" w:hanging="72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7" w15:restartNumberingAfterBreak="0">
    <w:nsid w:val="7CC741F8"/>
    <w:multiLevelType w:val="hybridMultilevel"/>
    <w:tmpl w:val="CC661E16"/>
    <w:lvl w:ilvl="0" w:tplc="F48C49E8">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D5C7EC1"/>
    <w:multiLevelType w:val="hybridMultilevel"/>
    <w:tmpl w:val="18B0647A"/>
    <w:lvl w:ilvl="0" w:tplc="A3D8275E">
      <w:start w:val="1"/>
      <w:numFmt w:val="lowerLetter"/>
      <w:lvlText w:val="%1."/>
      <w:lvlJc w:val="left"/>
      <w:pPr>
        <w:ind w:left="720" w:hanging="360"/>
      </w:pPr>
      <w:rPr>
        <w:rFonts w:ascii="Arial" w:eastAsia="Arial" w:hAnsi="Arial" w:cs="Arial" w:hint="default"/>
        <w:b w:val="0"/>
        <w:bCs w:val="0"/>
        <w:i w:val="0"/>
        <w:iCs w:val="0"/>
        <w:spacing w:val="-1"/>
        <w:w w:val="100"/>
        <w:sz w:val="22"/>
        <w:szCs w:val="22"/>
        <w:lang w:val="en-US"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9" w15:restartNumberingAfterBreak="0">
    <w:nsid w:val="7D9631DD"/>
    <w:multiLevelType w:val="hybridMultilevel"/>
    <w:tmpl w:val="7472B4BA"/>
    <w:lvl w:ilvl="0" w:tplc="BF7C93C8">
      <w:start w:val="1"/>
      <w:numFmt w:val="lowerLetter"/>
      <w:lvlText w:val="(%1)"/>
      <w:lvlJc w:val="left"/>
      <w:pPr>
        <w:ind w:left="860" w:hanging="540"/>
      </w:pPr>
      <w:rPr>
        <w:rFonts w:ascii="Times New Roman" w:eastAsia="Times New Roman" w:hAnsi="Times New Roman" w:cs="Times New Roman" w:hint="default"/>
        <w:b w:val="0"/>
        <w:bCs w:val="0"/>
        <w:i w:val="0"/>
        <w:iCs w:val="0"/>
        <w:spacing w:val="0"/>
        <w:w w:val="100"/>
        <w:sz w:val="22"/>
        <w:szCs w:val="22"/>
        <w:lang w:val="en-US" w:eastAsia="en-US" w:bidi="ar-SA"/>
      </w:rPr>
    </w:lvl>
    <w:lvl w:ilvl="1" w:tplc="D59C5DAE">
      <w:numFmt w:val="bullet"/>
      <w:lvlText w:val="•"/>
      <w:lvlJc w:val="left"/>
      <w:pPr>
        <w:ind w:left="1704" w:hanging="540"/>
      </w:pPr>
      <w:rPr>
        <w:rFonts w:hint="default"/>
        <w:lang w:val="en-US" w:eastAsia="en-US" w:bidi="ar-SA"/>
      </w:rPr>
    </w:lvl>
    <w:lvl w:ilvl="2" w:tplc="397CDE04">
      <w:numFmt w:val="bullet"/>
      <w:lvlText w:val="•"/>
      <w:lvlJc w:val="left"/>
      <w:pPr>
        <w:ind w:left="2549" w:hanging="540"/>
      </w:pPr>
      <w:rPr>
        <w:rFonts w:hint="default"/>
        <w:lang w:val="en-US" w:eastAsia="en-US" w:bidi="ar-SA"/>
      </w:rPr>
    </w:lvl>
    <w:lvl w:ilvl="3" w:tplc="044C42E0">
      <w:numFmt w:val="bullet"/>
      <w:lvlText w:val="•"/>
      <w:lvlJc w:val="left"/>
      <w:pPr>
        <w:ind w:left="3393" w:hanging="540"/>
      </w:pPr>
      <w:rPr>
        <w:rFonts w:hint="default"/>
        <w:lang w:val="en-US" w:eastAsia="en-US" w:bidi="ar-SA"/>
      </w:rPr>
    </w:lvl>
    <w:lvl w:ilvl="4" w:tplc="0EB6A3A6">
      <w:numFmt w:val="bullet"/>
      <w:lvlText w:val="•"/>
      <w:lvlJc w:val="left"/>
      <w:pPr>
        <w:ind w:left="4238" w:hanging="540"/>
      </w:pPr>
      <w:rPr>
        <w:rFonts w:hint="default"/>
        <w:lang w:val="en-US" w:eastAsia="en-US" w:bidi="ar-SA"/>
      </w:rPr>
    </w:lvl>
    <w:lvl w:ilvl="5" w:tplc="C02864B4">
      <w:numFmt w:val="bullet"/>
      <w:lvlText w:val="•"/>
      <w:lvlJc w:val="left"/>
      <w:pPr>
        <w:ind w:left="5083" w:hanging="540"/>
      </w:pPr>
      <w:rPr>
        <w:rFonts w:hint="default"/>
        <w:lang w:val="en-US" w:eastAsia="en-US" w:bidi="ar-SA"/>
      </w:rPr>
    </w:lvl>
    <w:lvl w:ilvl="6" w:tplc="CA42EE9E">
      <w:numFmt w:val="bullet"/>
      <w:lvlText w:val="•"/>
      <w:lvlJc w:val="left"/>
      <w:pPr>
        <w:ind w:left="5927" w:hanging="540"/>
      </w:pPr>
      <w:rPr>
        <w:rFonts w:hint="default"/>
        <w:lang w:val="en-US" w:eastAsia="en-US" w:bidi="ar-SA"/>
      </w:rPr>
    </w:lvl>
    <w:lvl w:ilvl="7" w:tplc="A3F683A8">
      <w:numFmt w:val="bullet"/>
      <w:lvlText w:val="•"/>
      <w:lvlJc w:val="left"/>
      <w:pPr>
        <w:ind w:left="6772" w:hanging="540"/>
      </w:pPr>
      <w:rPr>
        <w:rFonts w:hint="default"/>
        <w:lang w:val="en-US" w:eastAsia="en-US" w:bidi="ar-SA"/>
      </w:rPr>
    </w:lvl>
    <w:lvl w:ilvl="8" w:tplc="295625DE">
      <w:numFmt w:val="bullet"/>
      <w:lvlText w:val="•"/>
      <w:lvlJc w:val="left"/>
      <w:pPr>
        <w:ind w:left="7617" w:hanging="540"/>
      </w:pPr>
      <w:rPr>
        <w:rFonts w:hint="default"/>
        <w:lang w:val="en-US" w:eastAsia="en-US" w:bidi="ar-SA"/>
      </w:rPr>
    </w:lvl>
  </w:abstractNum>
  <w:abstractNum w:abstractNumId="70" w15:restartNumberingAfterBreak="0">
    <w:nsid w:val="7E821E6F"/>
    <w:multiLevelType w:val="multilevel"/>
    <w:tmpl w:val="A1F82DBA"/>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num w:numId="1" w16cid:durableId="1416441041">
    <w:abstractNumId w:val="14"/>
  </w:num>
  <w:num w:numId="2" w16cid:durableId="1196889228">
    <w:abstractNumId w:val="5"/>
  </w:num>
  <w:num w:numId="3" w16cid:durableId="284502285">
    <w:abstractNumId w:val="20"/>
  </w:num>
  <w:num w:numId="4" w16cid:durableId="213781524">
    <w:abstractNumId w:val="15"/>
  </w:num>
  <w:num w:numId="5" w16cid:durableId="1038359509">
    <w:abstractNumId w:val="44"/>
  </w:num>
  <w:num w:numId="6" w16cid:durableId="116140574">
    <w:abstractNumId w:val="21"/>
  </w:num>
  <w:num w:numId="7" w16cid:durableId="437288845">
    <w:abstractNumId w:val="12"/>
  </w:num>
  <w:num w:numId="8" w16cid:durableId="2051026856">
    <w:abstractNumId w:val="16"/>
  </w:num>
  <w:num w:numId="9" w16cid:durableId="1861508808">
    <w:abstractNumId w:val="43"/>
  </w:num>
  <w:num w:numId="10" w16cid:durableId="41253882">
    <w:abstractNumId w:val="57"/>
  </w:num>
  <w:num w:numId="11" w16cid:durableId="1533811332">
    <w:abstractNumId w:val="18"/>
  </w:num>
  <w:num w:numId="12" w16cid:durableId="770703665">
    <w:abstractNumId w:val="62"/>
  </w:num>
  <w:num w:numId="13" w16cid:durableId="464393282">
    <w:abstractNumId w:val="4"/>
  </w:num>
  <w:num w:numId="14" w16cid:durableId="1143036795">
    <w:abstractNumId w:val="54"/>
  </w:num>
  <w:num w:numId="15" w16cid:durableId="1940673822">
    <w:abstractNumId w:val="69"/>
  </w:num>
  <w:num w:numId="16" w16cid:durableId="769592641">
    <w:abstractNumId w:val="51"/>
    <w:lvlOverride w:ilvl="0">
      <w:startOverride w:val="1"/>
    </w:lvlOverride>
    <w:lvlOverride w:ilvl="1"/>
    <w:lvlOverride w:ilvl="2"/>
    <w:lvlOverride w:ilvl="3"/>
    <w:lvlOverride w:ilvl="4"/>
    <w:lvlOverride w:ilvl="5"/>
    <w:lvlOverride w:ilvl="6"/>
    <w:lvlOverride w:ilvl="7"/>
    <w:lvlOverride w:ilvl="8"/>
  </w:num>
  <w:num w:numId="17" w16cid:durableId="170949525">
    <w:abstractNumId w:val="68"/>
  </w:num>
  <w:num w:numId="18" w16cid:durableId="522595427">
    <w:abstractNumId w:val="40"/>
  </w:num>
  <w:num w:numId="19" w16cid:durableId="500971284">
    <w:abstractNumId w:val="37"/>
  </w:num>
  <w:num w:numId="20" w16cid:durableId="19055986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5504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4692900">
    <w:abstractNumId w:val="28"/>
  </w:num>
  <w:num w:numId="23" w16cid:durableId="926234124">
    <w:abstractNumId w:val="27"/>
  </w:num>
  <w:num w:numId="24" w16cid:durableId="1572616275">
    <w:abstractNumId w:val="24"/>
  </w:num>
  <w:num w:numId="25" w16cid:durableId="804084288">
    <w:abstractNumId w:val="8"/>
  </w:num>
  <w:num w:numId="26" w16cid:durableId="80881445">
    <w:abstractNumId w:val="10"/>
  </w:num>
  <w:num w:numId="27" w16cid:durableId="459611803">
    <w:abstractNumId w:val="64"/>
  </w:num>
  <w:num w:numId="28" w16cid:durableId="958101385">
    <w:abstractNumId w:val="65"/>
  </w:num>
  <w:num w:numId="29" w16cid:durableId="887760990">
    <w:abstractNumId w:val="34"/>
  </w:num>
  <w:num w:numId="30" w16cid:durableId="121465066">
    <w:abstractNumId w:val="50"/>
  </w:num>
  <w:num w:numId="31" w16cid:durableId="1817602972">
    <w:abstractNumId w:val="3"/>
  </w:num>
  <w:num w:numId="32" w16cid:durableId="1140725840">
    <w:abstractNumId w:val="22"/>
  </w:num>
  <w:num w:numId="33" w16cid:durableId="1118067201">
    <w:abstractNumId w:val="47"/>
  </w:num>
  <w:num w:numId="34" w16cid:durableId="1774596333">
    <w:abstractNumId w:val="53"/>
  </w:num>
  <w:num w:numId="35" w16cid:durableId="791945291">
    <w:abstractNumId w:val="32"/>
  </w:num>
  <w:num w:numId="36" w16cid:durableId="1467356130">
    <w:abstractNumId w:val="30"/>
  </w:num>
  <w:num w:numId="37" w16cid:durableId="529538590">
    <w:abstractNumId w:val="6"/>
  </w:num>
  <w:num w:numId="38" w16cid:durableId="111629363">
    <w:abstractNumId w:val="9"/>
  </w:num>
  <w:num w:numId="39" w16cid:durableId="116870923">
    <w:abstractNumId w:val="66"/>
  </w:num>
  <w:num w:numId="40" w16cid:durableId="758798023">
    <w:abstractNumId w:val="29"/>
  </w:num>
  <w:num w:numId="41" w16cid:durableId="1585723715">
    <w:abstractNumId w:val="49"/>
  </w:num>
  <w:num w:numId="42" w16cid:durableId="1864395790">
    <w:abstractNumId w:val="58"/>
  </w:num>
  <w:num w:numId="43" w16cid:durableId="1119256104">
    <w:abstractNumId w:val="1"/>
  </w:num>
  <w:num w:numId="44" w16cid:durableId="743382430">
    <w:abstractNumId w:val="48"/>
  </w:num>
  <w:num w:numId="45" w16cid:durableId="978190867">
    <w:abstractNumId w:val="17"/>
  </w:num>
  <w:num w:numId="46" w16cid:durableId="1141313402">
    <w:abstractNumId w:val="38"/>
  </w:num>
  <w:num w:numId="47" w16cid:durableId="229778126">
    <w:abstractNumId w:val="23"/>
  </w:num>
  <w:num w:numId="48" w16cid:durableId="1790121178">
    <w:abstractNumId w:val="41"/>
  </w:num>
  <w:num w:numId="49" w16cid:durableId="839344379">
    <w:abstractNumId w:val="36"/>
  </w:num>
  <w:num w:numId="50" w16cid:durableId="1760708451">
    <w:abstractNumId w:val="33"/>
  </w:num>
  <w:num w:numId="51" w16cid:durableId="1665930429">
    <w:abstractNumId w:val="65"/>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29872929">
    <w:abstractNumId w:val="35"/>
  </w:num>
  <w:num w:numId="53" w16cid:durableId="259800952">
    <w:abstractNumId w:val="11"/>
  </w:num>
  <w:num w:numId="54" w16cid:durableId="376006322">
    <w:abstractNumId w:val="60"/>
  </w:num>
  <w:num w:numId="55" w16cid:durableId="90132304">
    <w:abstractNumId w:val="13"/>
  </w:num>
  <w:num w:numId="56" w16cid:durableId="1074398598">
    <w:abstractNumId w:val="70"/>
  </w:num>
  <w:num w:numId="57" w16cid:durableId="920331642">
    <w:abstractNumId w:val="7"/>
  </w:num>
  <w:num w:numId="58" w16cid:durableId="454832609">
    <w:abstractNumId w:val="2"/>
  </w:num>
  <w:num w:numId="59" w16cid:durableId="2070224138">
    <w:abstractNumId w:val="25"/>
  </w:num>
  <w:num w:numId="60" w16cid:durableId="267278866">
    <w:abstractNumId w:val="26"/>
  </w:num>
  <w:num w:numId="61" w16cid:durableId="436565652">
    <w:abstractNumId w:val="56"/>
  </w:num>
  <w:num w:numId="62" w16cid:durableId="665205797">
    <w:abstractNumId w:val="63"/>
  </w:num>
  <w:num w:numId="63" w16cid:durableId="901670931">
    <w:abstractNumId w:val="59"/>
  </w:num>
  <w:num w:numId="64" w16cid:durableId="2128158582">
    <w:abstractNumId w:val="42"/>
  </w:num>
  <w:num w:numId="65" w16cid:durableId="410741512">
    <w:abstractNumId w:val="61"/>
  </w:num>
  <w:num w:numId="66" w16cid:durableId="864446110">
    <w:abstractNumId w:val="67"/>
  </w:num>
  <w:num w:numId="67" w16cid:durableId="562448765">
    <w:abstractNumId w:val="0"/>
  </w:num>
  <w:num w:numId="68" w16cid:durableId="143276194">
    <w:abstractNumId w:val="46"/>
  </w:num>
  <w:num w:numId="69" w16cid:durableId="462500628">
    <w:abstractNumId w:val="39"/>
  </w:num>
  <w:num w:numId="70" w16cid:durableId="2143375674">
    <w:abstractNumId w:val="45"/>
  </w:num>
  <w:num w:numId="71" w16cid:durableId="236479069">
    <w:abstractNumId w:val="52"/>
  </w:num>
  <w:num w:numId="72" w16cid:durableId="1209806292">
    <w:abstractNumId w:val="31"/>
  </w:num>
  <w:num w:numId="73" w16cid:durableId="525294166">
    <w:abstractNumId w:val="5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8FE"/>
    <w:rsid w:val="00000D3A"/>
    <w:rsid w:val="00000FE7"/>
    <w:rsid w:val="000014A4"/>
    <w:rsid w:val="00001516"/>
    <w:rsid w:val="00002964"/>
    <w:rsid w:val="00002AB4"/>
    <w:rsid w:val="00002E0B"/>
    <w:rsid w:val="00003FB2"/>
    <w:rsid w:val="00004213"/>
    <w:rsid w:val="0000428F"/>
    <w:rsid w:val="0000430C"/>
    <w:rsid w:val="000051CC"/>
    <w:rsid w:val="00005B5F"/>
    <w:rsid w:val="00006835"/>
    <w:rsid w:val="00006B03"/>
    <w:rsid w:val="00006B9D"/>
    <w:rsid w:val="00006C04"/>
    <w:rsid w:val="00006DAF"/>
    <w:rsid w:val="000071CD"/>
    <w:rsid w:val="00007466"/>
    <w:rsid w:val="00007A97"/>
    <w:rsid w:val="00010324"/>
    <w:rsid w:val="000108A6"/>
    <w:rsid w:val="00010ED7"/>
    <w:rsid w:val="0001126F"/>
    <w:rsid w:val="000113DD"/>
    <w:rsid w:val="00012D4E"/>
    <w:rsid w:val="0001360C"/>
    <w:rsid w:val="000147B4"/>
    <w:rsid w:val="00014FA9"/>
    <w:rsid w:val="000152C3"/>
    <w:rsid w:val="00015EA9"/>
    <w:rsid w:val="000166E1"/>
    <w:rsid w:val="00016AFA"/>
    <w:rsid w:val="00016D8C"/>
    <w:rsid w:val="0001755A"/>
    <w:rsid w:val="00017845"/>
    <w:rsid w:val="00017AFE"/>
    <w:rsid w:val="00017C98"/>
    <w:rsid w:val="00017CE8"/>
    <w:rsid w:val="00020848"/>
    <w:rsid w:val="00020DEC"/>
    <w:rsid w:val="000218FA"/>
    <w:rsid w:val="00021BED"/>
    <w:rsid w:val="000224F3"/>
    <w:rsid w:val="000231CA"/>
    <w:rsid w:val="000240F5"/>
    <w:rsid w:val="000249C7"/>
    <w:rsid w:val="000253EF"/>
    <w:rsid w:val="000265C1"/>
    <w:rsid w:val="00026777"/>
    <w:rsid w:val="0002690E"/>
    <w:rsid w:val="00026F29"/>
    <w:rsid w:val="00027642"/>
    <w:rsid w:val="00027950"/>
    <w:rsid w:val="00027EA8"/>
    <w:rsid w:val="00030A81"/>
    <w:rsid w:val="00030EE4"/>
    <w:rsid w:val="000312D5"/>
    <w:rsid w:val="000319BA"/>
    <w:rsid w:val="000322F7"/>
    <w:rsid w:val="00032898"/>
    <w:rsid w:val="000335B9"/>
    <w:rsid w:val="000338C4"/>
    <w:rsid w:val="000339DC"/>
    <w:rsid w:val="00033AA5"/>
    <w:rsid w:val="00034B98"/>
    <w:rsid w:val="000351C6"/>
    <w:rsid w:val="000357DD"/>
    <w:rsid w:val="00035F21"/>
    <w:rsid w:val="00036FDF"/>
    <w:rsid w:val="0003757B"/>
    <w:rsid w:val="000375FF"/>
    <w:rsid w:val="000376BD"/>
    <w:rsid w:val="00037A5A"/>
    <w:rsid w:val="00037FD8"/>
    <w:rsid w:val="000413C8"/>
    <w:rsid w:val="00041441"/>
    <w:rsid w:val="00041C65"/>
    <w:rsid w:val="00041EDD"/>
    <w:rsid w:val="00041F50"/>
    <w:rsid w:val="00041FBD"/>
    <w:rsid w:val="00043086"/>
    <w:rsid w:val="00043DDF"/>
    <w:rsid w:val="00044D2F"/>
    <w:rsid w:val="00045378"/>
    <w:rsid w:val="0004691B"/>
    <w:rsid w:val="00046D3B"/>
    <w:rsid w:val="00046E05"/>
    <w:rsid w:val="000472AF"/>
    <w:rsid w:val="000479AA"/>
    <w:rsid w:val="00047BDF"/>
    <w:rsid w:val="000500FC"/>
    <w:rsid w:val="00050320"/>
    <w:rsid w:val="00050643"/>
    <w:rsid w:val="00050BF0"/>
    <w:rsid w:val="00050FD5"/>
    <w:rsid w:val="00051DBD"/>
    <w:rsid w:val="00052749"/>
    <w:rsid w:val="0005388B"/>
    <w:rsid w:val="00053CBA"/>
    <w:rsid w:val="00054D39"/>
    <w:rsid w:val="00055D77"/>
    <w:rsid w:val="00056ED9"/>
    <w:rsid w:val="000573E8"/>
    <w:rsid w:val="000604AF"/>
    <w:rsid w:val="00060A55"/>
    <w:rsid w:val="00060EC9"/>
    <w:rsid w:val="00060F5F"/>
    <w:rsid w:val="000612AC"/>
    <w:rsid w:val="0006285D"/>
    <w:rsid w:val="00062D5A"/>
    <w:rsid w:val="00063307"/>
    <w:rsid w:val="0006422A"/>
    <w:rsid w:val="000643CB"/>
    <w:rsid w:val="00064457"/>
    <w:rsid w:val="000645D2"/>
    <w:rsid w:val="00064605"/>
    <w:rsid w:val="00064789"/>
    <w:rsid w:val="00064F01"/>
    <w:rsid w:val="00064FCE"/>
    <w:rsid w:val="00065C05"/>
    <w:rsid w:val="00065C38"/>
    <w:rsid w:val="00066658"/>
    <w:rsid w:val="00066DBD"/>
    <w:rsid w:val="00066F61"/>
    <w:rsid w:val="000675C8"/>
    <w:rsid w:val="0006770F"/>
    <w:rsid w:val="00067E5F"/>
    <w:rsid w:val="000700C8"/>
    <w:rsid w:val="00070BC5"/>
    <w:rsid w:val="00070D01"/>
    <w:rsid w:val="000713BF"/>
    <w:rsid w:val="00071EAB"/>
    <w:rsid w:val="00072111"/>
    <w:rsid w:val="000723A7"/>
    <w:rsid w:val="0007254C"/>
    <w:rsid w:val="00073B59"/>
    <w:rsid w:val="00073C0A"/>
    <w:rsid w:val="00073C30"/>
    <w:rsid w:val="00073E38"/>
    <w:rsid w:val="00073FB7"/>
    <w:rsid w:val="0007400A"/>
    <w:rsid w:val="00074F01"/>
    <w:rsid w:val="0007518D"/>
    <w:rsid w:val="00075FD5"/>
    <w:rsid w:val="000762E2"/>
    <w:rsid w:val="000774C7"/>
    <w:rsid w:val="000774E3"/>
    <w:rsid w:val="00080415"/>
    <w:rsid w:val="00080502"/>
    <w:rsid w:val="000805F3"/>
    <w:rsid w:val="00080673"/>
    <w:rsid w:val="00080A9F"/>
    <w:rsid w:val="0008100D"/>
    <w:rsid w:val="00081890"/>
    <w:rsid w:val="0008258F"/>
    <w:rsid w:val="00082BF3"/>
    <w:rsid w:val="00082F8C"/>
    <w:rsid w:val="000830DB"/>
    <w:rsid w:val="00083524"/>
    <w:rsid w:val="00083FDE"/>
    <w:rsid w:val="000840BA"/>
    <w:rsid w:val="00084100"/>
    <w:rsid w:val="0008424C"/>
    <w:rsid w:val="00084C5B"/>
    <w:rsid w:val="00084CF3"/>
    <w:rsid w:val="00085010"/>
    <w:rsid w:val="00085BE4"/>
    <w:rsid w:val="00086298"/>
    <w:rsid w:val="00086681"/>
    <w:rsid w:val="00086E8E"/>
    <w:rsid w:val="0008720B"/>
    <w:rsid w:val="00087640"/>
    <w:rsid w:val="000904B3"/>
    <w:rsid w:val="000912E3"/>
    <w:rsid w:val="000913DD"/>
    <w:rsid w:val="000918E4"/>
    <w:rsid w:val="00091A61"/>
    <w:rsid w:val="0009215F"/>
    <w:rsid w:val="00092AE7"/>
    <w:rsid w:val="00093252"/>
    <w:rsid w:val="00093F30"/>
    <w:rsid w:val="0009433D"/>
    <w:rsid w:val="00094BB0"/>
    <w:rsid w:val="00095351"/>
    <w:rsid w:val="00095A40"/>
    <w:rsid w:val="00095EC2"/>
    <w:rsid w:val="000962CD"/>
    <w:rsid w:val="0009678B"/>
    <w:rsid w:val="00096B86"/>
    <w:rsid w:val="00096F06"/>
    <w:rsid w:val="00097681"/>
    <w:rsid w:val="00097B9F"/>
    <w:rsid w:val="000A0C2F"/>
    <w:rsid w:val="000A1167"/>
    <w:rsid w:val="000A1912"/>
    <w:rsid w:val="000A1A9E"/>
    <w:rsid w:val="000A25B5"/>
    <w:rsid w:val="000A2620"/>
    <w:rsid w:val="000A2928"/>
    <w:rsid w:val="000A3255"/>
    <w:rsid w:val="000A40E2"/>
    <w:rsid w:val="000A4768"/>
    <w:rsid w:val="000A4FE6"/>
    <w:rsid w:val="000A534D"/>
    <w:rsid w:val="000A5713"/>
    <w:rsid w:val="000A58AD"/>
    <w:rsid w:val="000A5B11"/>
    <w:rsid w:val="000A67AE"/>
    <w:rsid w:val="000A6AB9"/>
    <w:rsid w:val="000A6AC3"/>
    <w:rsid w:val="000A6E15"/>
    <w:rsid w:val="000A7813"/>
    <w:rsid w:val="000A78CE"/>
    <w:rsid w:val="000A7E03"/>
    <w:rsid w:val="000B07A4"/>
    <w:rsid w:val="000B085D"/>
    <w:rsid w:val="000B08D4"/>
    <w:rsid w:val="000B18B2"/>
    <w:rsid w:val="000B1AB2"/>
    <w:rsid w:val="000B1E75"/>
    <w:rsid w:val="000B30A1"/>
    <w:rsid w:val="000B3936"/>
    <w:rsid w:val="000B3DCF"/>
    <w:rsid w:val="000B4224"/>
    <w:rsid w:val="000B4862"/>
    <w:rsid w:val="000B5750"/>
    <w:rsid w:val="000B5771"/>
    <w:rsid w:val="000B6AA6"/>
    <w:rsid w:val="000B76B0"/>
    <w:rsid w:val="000C0F38"/>
    <w:rsid w:val="000C156F"/>
    <w:rsid w:val="000C1779"/>
    <w:rsid w:val="000C197C"/>
    <w:rsid w:val="000C3891"/>
    <w:rsid w:val="000C38F9"/>
    <w:rsid w:val="000C45E1"/>
    <w:rsid w:val="000C48D8"/>
    <w:rsid w:val="000C4A9A"/>
    <w:rsid w:val="000C5453"/>
    <w:rsid w:val="000C59DD"/>
    <w:rsid w:val="000C6E8E"/>
    <w:rsid w:val="000C733B"/>
    <w:rsid w:val="000C7435"/>
    <w:rsid w:val="000C7CB0"/>
    <w:rsid w:val="000C7E28"/>
    <w:rsid w:val="000C7EE7"/>
    <w:rsid w:val="000D1231"/>
    <w:rsid w:val="000D1AC6"/>
    <w:rsid w:val="000D1B46"/>
    <w:rsid w:val="000D31B5"/>
    <w:rsid w:val="000D324D"/>
    <w:rsid w:val="000D3A3B"/>
    <w:rsid w:val="000D3B10"/>
    <w:rsid w:val="000D476A"/>
    <w:rsid w:val="000D5767"/>
    <w:rsid w:val="000D5810"/>
    <w:rsid w:val="000D68F0"/>
    <w:rsid w:val="000D695A"/>
    <w:rsid w:val="000D789D"/>
    <w:rsid w:val="000D79BB"/>
    <w:rsid w:val="000D7B11"/>
    <w:rsid w:val="000D7C0D"/>
    <w:rsid w:val="000D7EDE"/>
    <w:rsid w:val="000D7F21"/>
    <w:rsid w:val="000E0305"/>
    <w:rsid w:val="000E032D"/>
    <w:rsid w:val="000E0B44"/>
    <w:rsid w:val="000E1272"/>
    <w:rsid w:val="000E13EA"/>
    <w:rsid w:val="000E1FA2"/>
    <w:rsid w:val="000E220E"/>
    <w:rsid w:val="000E30A8"/>
    <w:rsid w:val="000E3624"/>
    <w:rsid w:val="000E3D65"/>
    <w:rsid w:val="000E3D86"/>
    <w:rsid w:val="000E4B86"/>
    <w:rsid w:val="000E4FC6"/>
    <w:rsid w:val="000E51F0"/>
    <w:rsid w:val="000E5381"/>
    <w:rsid w:val="000E5401"/>
    <w:rsid w:val="000E5AA1"/>
    <w:rsid w:val="000E5D47"/>
    <w:rsid w:val="000E5F1A"/>
    <w:rsid w:val="000E5F87"/>
    <w:rsid w:val="000E62A5"/>
    <w:rsid w:val="000E7243"/>
    <w:rsid w:val="000E7AEF"/>
    <w:rsid w:val="000F0047"/>
    <w:rsid w:val="000F0381"/>
    <w:rsid w:val="000F0C3A"/>
    <w:rsid w:val="000F0DF1"/>
    <w:rsid w:val="000F1CD0"/>
    <w:rsid w:val="000F26AF"/>
    <w:rsid w:val="000F3F44"/>
    <w:rsid w:val="000F457D"/>
    <w:rsid w:val="000F5555"/>
    <w:rsid w:val="000F55AB"/>
    <w:rsid w:val="000F5C4F"/>
    <w:rsid w:val="000F5CFF"/>
    <w:rsid w:val="000F643D"/>
    <w:rsid w:val="000F68E1"/>
    <w:rsid w:val="000F6980"/>
    <w:rsid w:val="000F69EF"/>
    <w:rsid w:val="000F6B7D"/>
    <w:rsid w:val="000F6D65"/>
    <w:rsid w:val="000F6F6A"/>
    <w:rsid w:val="000F7088"/>
    <w:rsid w:val="000F76F9"/>
    <w:rsid w:val="00100654"/>
    <w:rsid w:val="0010084E"/>
    <w:rsid w:val="00101442"/>
    <w:rsid w:val="00102D99"/>
    <w:rsid w:val="00102E96"/>
    <w:rsid w:val="00103446"/>
    <w:rsid w:val="00103509"/>
    <w:rsid w:val="00103CB7"/>
    <w:rsid w:val="00104289"/>
    <w:rsid w:val="001043E8"/>
    <w:rsid w:val="00104446"/>
    <w:rsid w:val="00104F23"/>
    <w:rsid w:val="001078BF"/>
    <w:rsid w:val="00107997"/>
    <w:rsid w:val="00110099"/>
    <w:rsid w:val="001105AB"/>
    <w:rsid w:val="00110BB2"/>
    <w:rsid w:val="00111B52"/>
    <w:rsid w:val="00111CF4"/>
    <w:rsid w:val="00112EB9"/>
    <w:rsid w:val="00112EC9"/>
    <w:rsid w:val="0011308F"/>
    <w:rsid w:val="0011351A"/>
    <w:rsid w:val="00113BB0"/>
    <w:rsid w:val="00113E72"/>
    <w:rsid w:val="0011576E"/>
    <w:rsid w:val="00115E0C"/>
    <w:rsid w:val="00115F58"/>
    <w:rsid w:val="00116927"/>
    <w:rsid w:val="001169FC"/>
    <w:rsid w:val="00117443"/>
    <w:rsid w:val="00117933"/>
    <w:rsid w:val="00117D4B"/>
    <w:rsid w:val="001203D8"/>
    <w:rsid w:val="0012056E"/>
    <w:rsid w:val="00120808"/>
    <w:rsid w:val="001209EB"/>
    <w:rsid w:val="00121226"/>
    <w:rsid w:val="0012137B"/>
    <w:rsid w:val="00121731"/>
    <w:rsid w:val="00121DD4"/>
    <w:rsid w:val="00121DF3"/>
    <w:rsid w:val="0012251C"/>
    <w:rsid w:val="00122827"/>
    <w:rsid w:val="00122E35"/>
    <w:rsid w:val="00122F59"/>
    <w:rsid w:val="001234A7"/>
    <w:rsid w:val="0012350B"/>
    <w:rsid w:val="00123C34"/>
    <w:rsid w:val="00123C6E"/>
    <w:rsid w:val="00123CDA"/>
    <w:rsid w:val="001252D9"/>
    <w:rsid w:val="00125BB3"/>
    <w:rsid w:val="001262E9"/>
    <w:rsid w:val="00127548"/>
    <w:rsid w:val="00130A4F"/>
    <w:rsid w:val="00131BA0"/>
    <w:rsid w:val="001327D9"/>
    <w:rsid w:val="00132835"/>
    <w:rsid w:val="0013289C"/>
    <w:rsid w:val="0013361D"/>
    <w:rsid w:val="001336E4"/>
    <w:rsid w:val="00133D27"/>
    <w:rsid w:val="0013430A"/>
    <w:rsid w:val="00134399"/>
    <w:rsid w:val="001346E5"/>
    <w:rsid w:val="0013470E"/>
    <w:rsid w:val="00135232"/>
    <w:rsid w:val="00135565"/>
    <w:rsid w:val="00135806"/>
    <w:rsid w:val="001361D8"/>
    <w:rsid w:val="00136423"/>
    <w:rsid w:val="00137687"/>
    <w:rsid w:val="001401D6"/>
    <w:rsid w:val="001405F2"/>
    <w:rsid w:val="00140BB9"/>
    <w:rsid w:val="00140C53"/>
    <w:rsid w:val="001415E9"/>
    <w:rsid w:val="0014175D"/>
    <w:rsid w:val="00141EE5"/>
    <w:rsid w:val="00142CC5"/>
    <w:rsid w:val="0014313F"/>
    <w:rsid w:val="00143BF1"/>
    <w:rsid w:val="00143C6D"/>
    <w:rsid w:val="0014435F"/>
    <w:rsid w:val="0014477F"/>
    <w:rsid w:val="0014493B"/>
    <w:rsid w:val="00144ADE"/>
    <w:rsid w:val="00145D58"/>
    <w:rsid w:val="00145F49"/>
    <w:rsid w:val="001465F7"/>
    <w:rsid w:val="0014680A"/>
    <w:rsid w:val="00146A41"/>
    <w:rsid w:val="00146F65"/>
    <w:rsid w:val="0014708A"/>
    <w:rsid w:val="001471A4"/>
    <w:rsid w:val="00147F62"/>
    <w:rsid w:val="0015157B"/>
    <w:rsid w:val="001517BB"/>
    <w:rsid w:val="00151906"/>
    <w:rsid w:val="001519AA"/>
    <w:rsid w:val="001521B8"/>
    <w:rsid w:val="00152BF3"/>
    <w:rsid w:val="00152DF7"/>
    <w:rsid w:val="0015378E"/>
    <w:rsid w:val="00153BE8"/>
    <w:rsid w:val="00154964"/>
    <w:rsid w:val="00154BD7"/>
    <w:rsid w:val="001550FD"/>
    <w:rsid w:val="00155AC0"/>
    <w:rsid w:val="0015619F"/>
    <w:rsid w:val="001568A4"/>
    <w:rsid w:val="001570D4"/>
    <w:rsid w:val="001578A1"/>
    <w:rsid w:val="00157A70"/>
    <w:rsid w:val="00157F19"/>
    <w:rsid w:val="00160014"/>
    <w:rsid w:val="00160144"/>
    <w:rsid w:val="001604EB"/>
    <w:rsid w:val="001604FD"/>
    <w:rsid w:val="00160514"/>
    <w:rsid w:val="00160847"/>
    <w:rsid w:val="00160B49"/>
    <w:rsid w:val="001613EF"/>
    <w:rsid w:val="00161BB2"/>
    <w:rsid w:val="00161CC6"/>
    <w:rsid w:val="00161EDF"/>
    <w:rsid w:val="0016218D"/>
    <w:rsid w:val="001626F9"/>
    <w:rsid w:val="00162780"/>
    <w:rsid w:val="00162C4B"/>
    <w:rsid w:val="00162D1A"/>
    <w:rsid w:val="00163CCE"/>
    <w:rsid w:val="00163CD7"/>
    <w:rsid w:val="001645CA"/>
    <w:rsid w:val="00164C18"/>
    <w:rsid w:val="00165097"/>
    <w:rsid w:val="00166159"/>
    <w:rsid w:val="001662EC"/>
    <w:rsid w:val="00166F25"/>
    <w:rsid w:val="00167B2E"/>
    <w:rsid w:val="00167C96"/>
    <w:rsid w:val="00167CF1"/>
    <w:rsid w:val="001700FB"/>
    <w:rsid w:val="00171EF1"/>
    <w:rsid w:val="0017406C"/>
    <w:rsid w:val="001749AF"/>
    <w:rsid w:val="00174A81"/>
    <w:rsid w:val="00174DA2"/>
    <w:rsid w:val="0017503D"/>
    <w:rsid w:val="00175974"/>
    <w:rsid w:val="00175986"/>
    <w:rsid w:val="001759A2"/>
    <w:rsid w:val="00175A9A"/>
    <w:rsid w:val="001765E8"/>
    <w:rsid w:val="00176745"/>
    <w:rsid w:val="00176CDF"/>
    <w:rsid w:val="00176F16"/>
    <w:rsid w:val="00177451"/>
    <w:rsid w:val="001775B2"/>
    <w:rsid w:val="001778B4"/>
    <w:rsid w:val="00177F12"/>
    <w:rsid w:val="00177FAA"/>
    <w:rsid w:val="001801AC"/>
    <w:rsid w:val="001806B4"/>
    <w:rsid w:val="001817FF"/>
    <w:rsid w:val="00181BD7"/>
    <w:rsid w:val="001824B0"/>
    <w:rsid w:val="00182654"/>
    <w:rsid w:val="0018296F"/>
    <w:rsid w:val="00184493"/>
    <w:rsid w:val="0018463F"/>
    <w:rsid w:val="00184853"/>
    <w:rsid w:val="00184A8F"/>
    <w:rsid w:val="0018545C"/>
    <w:rsid w:val="001854A3"/>
    <w:rsid w:val="00185A04"/>
    <w:rsid w:val="00185CDD"/>
    <w:rsid w:val="001862E7"/>
    <w:rsid w:val="0018655F"/>
    <w:rsid w:val="00187225"/>
    <w:rsid w:val="00187783"/>
    <w:rsid w:val="001878CE"/>
    <w:rsid w:val="001879EB"/>
    <w:rsid w:val="00187AA1"/>
    <w:rsid w:val="00190338"/>
    <w:rsid w:val="00190461"/>
    <w:rsid w:val="00190930"/>
    <w:rsid w:val="00190C42"/>
    <w:rsid w:val="00191377"/>
    <w:rsid w:val="00191FAE"/>
    <w:rsid w:val="00193477"/>
    <w:rsid w:val="001935CC"/>
    <w:rsid w:val="00193E8C"/>
    <w:rsid w:val="0019406E"/>
    <w:rsid w:val="0019453F"/>
    <w:rsid w:val="00194D56"/>
    <w:rsid w:val="0019547E"/>
    <w:rsid w:val="00195911"/>
    <w:rsid w:val="00195A73"/>
    <w:rsid w:val="0019605A"/>
    <w:rsid w:val="001967E5"/>
    <w:rsid w:val="00196903"/>
    <w:rsid w:val="00196A88"/>
    <w:rsid w:val="00196D67"/>
    <w:rsid w:val="0019779F"/>
    <w:rsid w:val="001A00DE"/>
    <w:rsid w:val="001A019E"/>
    <w:rsid w:val="001A0DDC"/>
    <w:rsid w:val="001A16B3"/>
    <w:rsid w:val="001A1789"/>
    <w:rsid w:val="001A1836"/>
    <w:rsid w:val="001A1F68"/>
    <w:rsid w:val="001A1F6A"/>
    <w:rsid w:val="001A210E"/>
    <w:rsid w:val="001A2D92"/>
    <w:rsid w:val="001A3BC6"/>
    <w:rsid w:val="001A3DFF"/>
    <w:rsid w:val="001A4B6E"/>
    <w:rsid w:val="001A54D7"/>
    <w:rsid w:val="001A5594"/>
    <w:rsid w:val="001A582C"/>
    <w:rsid w:val="001A6608"/>
    <w:rsid w:val="001A72FE"/>
    <w:rsid w:val="001A7530"/>
    <w:rsid w:val="001A7980"/>
    <w:rsid w:val="001B02E3"/>
    <w:rsid w:val="001B0A13"/>
    <w:rsid w:val="001B13B9"/>
    <w:rsid w:val="001B18E5"/>
    <w:rsid w:val="001B1C1E"/>
    <w:rsid w:val="001B26A4"/>
    <w:rsid w:val="001B26AA"/>
    <w:rsid w:val="001B2C33"/>
    <w:rsid w:val="001B2D20"/>
    <w:rsid w:val="001B3030"/>
    <w:rsid w:val="001B329F"/>
    <w:rsid w:val="001B379A"/>
    <w:rsid w:val="001B40D3"/>
    <w:rsid w:val="001B4344"/>
    <w:rsid w:val="001B486C"/>
    <w:rsid w:val="001B5195"/>
    <w:rsid w:val="001B54C3"/>
    <w:rsid w:val="001B5F18"/>
    <w:rsid w:val="001B6714"/>
    <w:rsid w:val="001B6895"/>
    <w:rsid w:val="001B6FC5"/>
    <w:rsid w:val="001B7270"/>
    <w:rsid w:val="001B79A9"/>
    <w:rsid w:val="001B79C1"/>
    <w:rsid w:val="001B79C4"/>
    <w:rsid w:val="001B7AA2"/>
    <w:rsid w:val="001C0A1D"/>
    <w:rsid w:val="001C0ABC"/>
    <w:rsid w:val="001C1395"/>
    <w:rsid w:val="001C15BA"/>
    <w:rsid w:val="001C1F23"/>
    <w:rsid w:val="001C2578"/>
    <w:rsid w:val="001C274C"/>
    <w:rsid w:val="001C2919"/>
    <w:rsid w:val="001C3055"/>
    <w:rsid w:val="001C3301"/>
    <w:rsid w:val="001C33EF"/>
    <w:rsid w:val="001C3E85"/>
    <w:rsid w:val="001C42A8"/>
    <w:rsid w:val="001C68E3"/>
    <w:rsid w:val="001C691B"/>
    <w:rsid w:val="001C6B34"/>
    <w:rsid w:val="001C7A14"/>
    <w:rsid w:val="001C7F64"/>
    <w:rsid w:val="001D022F"/>
    <w:rsid w:val="001D05EF"/>
    <w:rsid w:val="001D072B"/>
    <w:rsid w:val="001D0F7C"/>
    <w:rsid w:val="001D1C7B"/>
    <w:rsid w:val="001D1D48"/>
    <w:rsid w:val="001D2B1E"/>
    <w:rsid w:val="001D2C9C"/>
    <w:rsid w:val="001D364B"/>
    <w:rsid w:val="001D38DB"/>
    <w:rsid w:val="001D485E"/>
    <w:rsid w:val="001D4A2C"/>
    <w:rsid w:val="001D5015"/>
    <w:rsid w:val="001D5333"/>
    <w:rsid w:val="001D545E"/>
    <w:rsid w:val="001D551C"/>
    <w:rsid w:val="001D553F"/>
    <w:rsid w:val="001D58D0"/>
    <w:rsid w:val="001D5D5D"/>
    <w:rsid w:val="001D6E27"/>
    <w:rsid w:val="001D6F7E"/>
    <w:rsid w:val="001D71AA"/>
    <w:rsid w:val="001D75B7"/>
    <w:rsid w:val="001D78B3"/>
    <w:rsid w:val="001D7BA5"/>
    <w:rsid w:val="001E02E3"/>
    <w:rsid w:val="001E2516"/>
    <w:rsid w:val="001E34FC"/>
    <w:rsid w:val="001E3E6D"/>
    <w:rsid w:val="001E4252"/>
    <w:rsid w:val="001E45E0"/>
    <w:rsid w:val="001E47B4"/>
    <w:rsid w:val="001E4DE7"/>
    <w:rsid w:val="001E527A"/>
    <w:rsid w:val="001E57F7"/>
    <w:rsid w:val="001E58A8"/>
    <w:rsid w:val="001E6634"/>
    <w:rsid w:val="001E67CD"/>
    <w:rsid w:val="001E696F"/>
    <w:rsid w:val="001E6DC1"/>
    <w:rsid w:val="001E70D9"/>
    <w:rsid w:val="001E7715"/>
    <w:rsid w:val="001E7CB6"/>
    <w:rsid w:val="001E7FDF"/>
    <w:rsid w:val="001F07D2"/>
    <w:rsid w:val="001F0865"/>
    <w:rsid w:val="001F0DBD"/>
    <w:rsid w:val="001F112D"/>
    <w:rsid w:val="001F14A7"/>
    <w:rsid w:val="001F1AE7"/>
    <w:rsid w:val="001F1E5B"/>
    <w:rsid w:val="001F2538"/>
    <w:rsid w:val="001F2652"/>
    <w:rsid w:val="001F453C"/>
    <w:rsid w:val="001F49B0"/>
    <w:rsid w:val="001F6800"/>
    <w:rsid w:val="001F6FCF"/>
    <w:rsid w:val="001F726F"/>
    <w:rsid w:val="002004A7"/>
    <w:rsid w:val="00200F47"/>
    <w:rsid w:val="00200FD6"/>
    <w:rsid w:val="00201272"/>
    <w:rsid w:val="0020131B"/>
    <w:rsid w:val="00201872"/>
    <w:rsid w:val="002019E7"/>
    <w:rsid w:val="00201DB1"/>
    <w:rsid w:val="00202550"/>
    <w:rsid w:val="00202F59"/>
    <w:rsid w:val="00203144"/>
    <w:rsid w:val="002032E4"/>
    <w:rsid w:val="002033F5"/>
    <w:rsid w:val="00203A2A"/>
    <w:rsid w:val="00203E37"/>
    <w:rsid w:val="00203F1F"/>
    <w:rsid w:val="00204A95"/>
    <w:rsid w:val="00204D16"/>
    <w:rsid w:val="00204D43"/>
    <w:rsid w:val="00205116"/>
    <w:rsid w:val="002054DC"/>
    <w:rsid w:val="00206083"/>
    <w:rsid w:val="002063A5"/>
    <w:rsid w:val="00206965"/>
    <w:rsid w:val="002077D0"/>
    <w:rsid w:val="0020784A"/>
    <w:rsid w:val="00210279"/>
    <w:rsid w:val="00210CE8"/>
    <w:rsid w:val="00211348"/>
    <w:rsid w:val="002114F4"/>
    <w:rsid w:val="00211525"/>
    <w:rsid w:val="0021242E"/>
    <w:rsid w:val="00212D2F"/>
    <w:rsid w:val="00212D7D"/>
    <w:rsid w:val="0021303C"/>
    <w:rsid w:val="0021316B"/>
    <w:rsid w:val="002137DE"/>
    <w:rsid w:val="00214031"/>
    <w:rsid w:val="00214582"/>
    <w:rsid w:val="002148E7"/>
    <w:rsid w:val="002149A9"/>
    <w:rsid w:val="00215352"/>
    <w:rsid w:val="002156B6"/>
    <w:rsid w:val="00215774"/>
    <w:rsid w:val="002157E5"/>
    <w:rsid w:val="00215C62"/>
    <w:rsid w:val="00215CD7"/>
    <w:rsid w:val="00216681"/>
    <w:rsid w:val="00216EEE"/>
    <w:rsid w:val="0021707E"/>
    <w:rsid w:val="00217B95"/>
    <w:rsid w:val="00217C8E"/>
    <w:rsid w:val="00217FF8"/>
    <w:rsid w:val="00220242"/>
    <w:rsid w:val="00220798"/>
    <w:rsid w:val="00220AB9"/>
    <w:rsid w:val="00220B54"/>
    <w:rsid w:val="0022126B"/>
    <w:rsid w:val="002212B8"/>
    <w:rsid w:val="002212C9"/>
    <w:rsid w:val="00221B1F"/>
    <w:rsid w:val="00221BCC"/>
    <w:rsid w:val="00221E4C"/>
    <w:rsid w:val="00222AD9"/>
    <w:rsid w:val="00222D8C"/>
    <w:rsid w:val="00222F4B"/>
    <w:rsid w:val="00223CA6"/>
    <w:rsid w:val="00225569"/>
    <w:rsid w:val="00225A49"/>
    <w:rsid w:val="00226409"/>
    <w:rsid w:val="0022776A"/>
    <w:rsid w:val="002303A8"/>
    <w:rsid w:val="002303C8"/>
    <w:rsid w:val="0023064A"/>
    <w:rsid w:val="00230EA2"/>
    <w:rsid w:val="00231D22"/>
    <w:rsid w:val="00232091"/>
    <w:rsid w:val="002322F7"/>
    <w:rsid w:val="0023234B"/>
    <w:rsid w:val="0023234C"/>
    <w:rsid w:val="00232650"/>
    <w:rsid w:val="002328E0"/>
    <w:rsid w:val="00232E18"/>
    <w:rsid w:val="002333A6"/>
    <w:rsid w:val="00234154"/>
    <w:rsid w:val="00234EB0"/>
    <w:rsid w:val="00235247"/>
    <w:rsid w:val="00235777"/>
    <w:rsid w:val="00236DF2"/>
    <w:rsid w:val="00236F62"/>
    <w:rsid w:val="00237212"/>
    <w:rsid w:val="002379D7"/>
    <w:rsid w:val="002379FE"/>
    <w:rsid w:val="00237D05"/>
    <w:rsid w:val="0024009D"/>
    <w:rsid w:val="00240B26"/>
    <w:rsid w:val="00240E46"/>
    <w:rsid w:val="00241628"/>
    <w:rsid w:val="00241649"/>
    <w:rsid w:val="00241D81"/>
    <w:rsid w:val="0024286C"/>
    <w:rsid w:val="002428ED"/>
    <w:rsid w:val="00242C8F"/>
    <w:rsid w:val="00244247"/>
    <w:rsid w:val="0024435B"/>
    <w:rsid w:val="0024460C"/>
    <w:rsid w:val="00244C73"/>
    <w:rsid w:val="00244D7C"/>
    <w:rsid w:val="002455BF"/>
    <w:rsid w:val="00245E36"/>
    <w:rsid w:val="00246007"/>
    <w:rsid w:val="00246158"/>
    <w:rsid w:val="0024681D"/>
    <w:rsid w:val="00246875"/>
    <w:rsid w:val="00247965"/>
    <w:rsid w:val="00247BBB"/>
    <w:rsid w:val="00250135"/>
    <w:rsid w:val="002502D1"/>
    <w:rsid w:val="00250697"/>
    <w:rsid w:val="00250699"/>
    <w:rsid w:val="00250E59"/>
    <w:rsid w:val="00251612"/>
    <w:rsid w:val="00252B35"/>
    <w:rsid w:val="00252B63"/>
    <w:rsid w:val="00253102"/>
    <w:rsid w:val="002539C1"/>
    <w:rsid w:val="00253B28"/>
    <w:rsid w:val="00253C7C"/>
    <w:rsid w:val="00254567"/>
    <w:rsid w:val="00254829"/>
    <w:rsid w:val="00254C93"/>
    <w:rsid w:val="002557A3"/>
    <w:rsid w:val="002557FF"/>
    <w:rsid w:val="00256484"/>
    <w:rsid w:val="002565B5"/>
    <w:rsid w:val="002567B1"/>
    <w:rsid w:val="00257285"/>
    <w:rsid w:val="00257408"/>
    <w:rsid w:val="00257CFD"/>
    <w:rsid w:val="002602F4"/>
    <w:rsid w:val="002606EF"/>
    <w:rsid w:val="00260FC6"/>
    <w:rsid w:val="0026126A"/>
    <w:rsid w:val="002613D8"/>
    <w:rsid w:val="00261DCC"/>
    <w:rsid w:val="00261E74"/>
    <w:rsid w:val="00261E86"/>
    <w:rsid w:val="002620BD"/>
    <w:rsid w:val="002625EF"/>
    <w:rsid w:val="00263128"/>
    <w:rsid w:val="00263B67"/>
    <w:rsid w:val="00264AA8"/>
    <w:rsid w:val="00265060"/>
    <w:rsid w:val="00265209"/>
    <w:rsid w:val="00265F9B"/>
    <w:rsid w:val="00266024"/>
    <w:rsid w:val="0026635E"/>
    <w:rsid w:val="0026646B"/>
    <w:rsid w:val="002665EF"/>
    <w:rsid w:val="0026695B"/>
    <w:rsid w:val="00266F57"/>
    <w:rsid w:val="00267597"/>
    <w:rsid w:val="002675B5"/>
    <w:rsid w:val="00267D3A"/>
    <w:rsid w:val="0027052A"/>
    <w:rsid w:val="0027145C"/>
    <w:rsid w:val="002714EE"/>
    <w:rsid w:val="002716ED"/>
    <w:rsid w:val="00271E87"/>
    <w:rsid w:val="00272BF3"/>
    <w:rsid w:val="00273385"/>
    <w:rsid w:val="002737CD"/>
    <w:rsid w:val="00274B4C"/>
    <w:rsid w:val="002756A4"/>
    <w:rsid w:val="002757A8"/>
    <w:rsid w:val="00275D89"/>
    <w:rsid w:val="002767DE"/>
    <w:rsid w:val="002771E7"/>
    <w:rsid w:val="002776CA"/>
    <w:rsid w:val="002779BE"/>
    <w:rsid w:val="002779E0"/>
    <w:rsid w:val="00277B49"/>
    <w:rsid w:val="00277FE5"/>
    <w:rsid w:val="002803EF"/>
    <w:rsid w:val="00280495"/>
    <w:rsid w:val="002805E2"/>
    <w:rsid w:val="00281664"/>
    <w:rsid w:val="00281AA9"/>
    <w:rsid w:val="00281EE5"/>
    <w:rsid w:val="00282109"/>
    <w:rsid w:val="00283C2F"/>
    <w:rsid w:val="00284EB0"/>
    <w:rsid w:val="00284FEC"/>
    <w:rsid w:val="002855DD"/>
    <w:rsid w:val="0028575C"/>
    <w:rsid w:val="002858BE"/>
    <w:rsid w:val="00285E6E"/>
    <w:rsid w:val="002861F3"/>
    <w:rsid w:val="002865E5"/>
    <w:rsid w:val="0028699C"/>
    <w:rsid w:val="00286D94"/>
    <w:rsid w:val="002875E1"/>
    <w:rsid w:val="00287DCD"/>
    <w:rsid w:val="002904EA"/>
    <w:rsid w:val="00291194"/>
    <w:rsid w:val="0029158E"/>
    <w:rsid w:val="00291B88"/>
    <w:rsid w:val="002921A9"/>
    <w:rsid w:val="0029255C"/>
    <w:rsid w:val="00292973"/>
    <w:rsid w:val="00292BD9"/>
    <w:rsid w:val="00292DEC"/>
    <w:rsid w:val="00293777"/>
    <w:rsid w:val="00293878"/>
    <w:rsid w:val="00293A02"/>
    <w:rsid w:val="00293C31"/>
    <w:rsid w:val="00293F07"/>
    <w:rsid w:val="00295B29"/>
    <w:rsid w:val="002968AE"/>
    <w:rsid w:val="00296BF6"/>
    <w:rsid w:val="00297088"/>
    <w:rsid w:val="002972B1"/>
    <w:rsid w:val="002977CE"/>
    <w:rsid w:val="002979DA"/>
    <w:rsid w:val="00297E9C"/>
    <w:rsid w:val="002A03F0"/>
    <w:rsid w:val="002A0804"/>
    <w:rsid w:val="002A0993"/>
    <w:rsid w:val="002A0E38"/>
    <w:rsid w:val="002A18E1"/>
    <w:rsid w:val="002A1DF2"/>
    <w:rsid w:val="002A20DE"/>
    <w:rsid w:val="002A2D4A"/>
    <w:rsid w:val="002A2ED0"/>
    <w:rsid w:val="002A3837"/>
    <w:rsid w:val="002A462F"/>
    <w:rsid w:val="002A46B7"/>
    <w:rsid w:val="002A4778"/>
    <w:rsid w:val="002A5762"/>
    <w:rsid w:val="002A58A8"/>
    <w:rsid w:val="002A64E6"/>
    <w:rsid w:val="002A6671"/>
    <w:rsid w:val="002A726D"/>
    <w:rsid w:val="002A73DA"/>
    <w:rsid w:val="002B030A"/>
    <w:rsid w:val="002B063E"/>
    <w:rsid w:val="002B0F66"/>
    <w:rsid w:val="002B139B"/>
    <w:rsid w:val="002B1427"/>
    <w:rsid w:val="002B16B2"/>
    <w:rsid w:val="002B1B3B"/>
    <w:rsid w:val="002B1D01"/>
    <w:rsid w:val="002B2D41"/>
    <w:rsid w:val="002B2DF9"/>
    <w:rsid w:val="002B2E7E"/>
    <w:rsid w:val="002B30BC"/>
    <w:rsid w:val="002B30F3"/>
    <w:rsid w:val="002B30F4"/>
    <w:rsid w:val="002B3307"/>
    <w:rsid w:val="002B3343"/>
    <w:rsid w:val="002B37E6"/>
    <w:rsid w:val="002B3E21"/>
    <w:rsid w:val="002B3E3E"/>
    <w:rsid w:val="002B3F11"/>
    <w:rsid w:val="002B4593"/>
    <w:rsid w:val="002B46D2"/>
    <w:rsid w:val="002B4A02"/>
    <w:rsid w:val="002B4A29"/>
    <w:rsid w:val="002B524B"/>
    <w:rsid w:val="002B553E"/>
    <w:rsid w:val="002B5A78"/>
    <w:rsid w:val="002B5DEC"/>
    <w:rsid w:val="002B606D"/>
    <w:rsid w:val="002B60E9"/>
    <w:rsid w:val="002B6364"/>
    <w:rsid w:val="002B6754"/>
    <w:rsid w:val="002B6B5B"/>
    <w:rsid w:val="002B6CD5"/>
    <w:rsid w:val="002B6E60"/>
    <w:rsid w:val="002C0548"/>
    <w:rsid w:val="002C074F"/>
    <w:rsid w:val="002C0848"/>
    <w:rsid w:val="002C0BC3"/>
    <w:rsid w:val="002C0BEA"/>
    <w:rsid w:val="002C1D67"/>
    <w:rsid w:val="002C30D9"/>
    <w:rsid w:val="002C30F5"/>
    <w:rsid w:val="002C366B"/>
    <w:rsid w:val="002C48C9"/>
    <w:rsid w:val="002C49EE"/>
    <w:rsid w:val="002C583B"/>
    <w:rsid w:val="002C71F7"/>
    <w:rsid w:val="002C7232"/>
    <w:rsid w:val="002C7D0B"/>
    <w:rsid w:val="002D074E"/>
    <w:rsid w:val="002D0D04"/>
    <w:rsid w:val="002D111B"/>
    <w:rsid w:val="002D178F"/>
    <w:rsid w:val="002D22DC"/>
    <w:rsid w:val="002D25B6"/>
    <w:rsid w:val="002D2FC2"/>
    <w:rsid w:val="002D3370"/>
    <w:rsid w:val="002D5115"/>
    <w:rsid w:val="002D6831"/>
    <w:rsid w:val="002D6C5B"/>
    <w:rsid w:val="002D733F"/>
    <w:rsid w:val="002E0077"/>
    <w:rsid w:val="002E0CB5"/>
    <w:rsid w:val="002E1CE5"/>
    <w:rsid w:val="002E2248"/>
    <w:rsid w:val="002E32B0"/>
    <w:rsid w:val="002E391F"/>
    <w:rsid w:val="002E3D2D"/>
    <w:rsid w:val="002E4C2D"/>
    <w:rsid w:val="002E4FE3"/>
    <w:rsid w:val="002E569D"/>
    <w:rsid w:val="002E57E0"/>
    <w:rsid w:val="002E5EEB"/>
    <w:rsid w:val="002E6306"/>
    <w:rsid w:val="002E68EE"/>
    <w:rsid w:val="002E7BAD"/>
    <w:rsid w:val="002E7C95"/>
    <w:rsid w:val="002E7F6A"/>
    <w:rsid w:val="002F0118"/>
    <w:rsid w:val="002F0757"/>
    <w:rsid w:val="002F0D9F"/>
    <w:rsid w:val="002F11B9"/>
    <w:rsid w:val="002F12A7"/>
    <w:rsid w:val="002F1C9C"/>
    <w:rsid w:val="002F1EBD"/>
    <w:rsid w:val="002F39AF"/>
    <w:rsid w:val="002F3D23"/>
    <w:rsid w:val="002F5017"/>
    <w:rsid w:val="002F5B5C"/>
    <w:rsid w:val="002F6875"/>
    <w:rsid w:val="002F694E"/>
    <w:rsid w:val="002F747D"/>
    <w:rsid w:val="0030027A"/>
    <w:rsid w:val="00301319"/>
    <w:rsid w:val="00301612"/>
    <w:rsid w:val="00302118"/>
    <w:rsid w:val="00302824"/>
    <w:rsid w:val="00303497"/>
    <w:rsid w:val="003035CA"/>
    <w:rsid w:val="00304655"/>
    <w:rsid w:val="003048DA"/>
    <w:rsid w:val="003049C6"/>
    <w:rsid w:val="00304B9C"/>
    <w:rsid w:val="00305000"/>
    <w:rsid w:val="003050FD"/>
    <w:rsid w:val="003053B1"/>
    <w:rsid w:val="003101E1"/>
    <w:rsid w:val="00310AC7"/>
    <w:rsid w:val="003112C9"/>
    <w:rsid w:val="003118F9"/>
    <w:rsid w:val="00311F2D"/>
    <w:rsid w:val="00312714"/>
    <w:rsid w:val="00313FF7"/>
    <w:rsid w:val="00314CB7"/>
    <w:rsid w:val="00314EBD"/>
    <w:rsid w:val="003159DE"/>
    <w:rsid w:val="00315C6F"/>
    <w:rsid w:val="00315E7E"/>
    <w:rsid w:val="0031778A"/>
    <w:rsid w:val="0032015C"/>
    <w:rsid w:val="0032019A"/>
    <w:rsid w:val="003201C5"/>
    <w:rsid w:val="00320D94"/>
    <w:rsid w:val="003217FC"/>
    <w:rsid w:val="00322F94"/>
    <w:rsid w:val="00323542"/>
    <w:rsid w:val="00323BBB"/>
    <w:rsid w:val="00323D29"/>
    <w:rsid w:val="003245B3"/>
    <w:rsid w:val="003246BA"/>
    <w:rsid w:val="003257E2"/>
    <w:rsid w:val="00325C0F"/>
    <w:rsid w:val="00325EBA"/>
    <w:rsid w:val="0032676E"/>
    <w:rsid w:val="0032714E"/>
    <w:rsid w:val="00330871"/>
    <w:rsid w:val="00330BE4"/>
    <w:rsid w:val="00330E10"/>
    <w:rsid w:val="00331F2B"/>
    <w:rsid w:val="0033224F"/>
    <w:rsid w:val="003329C4"/>
    <w:rsid w:val="00332AFF"/>
    <w:rsid w:val="0033302A"/>
    <w:rsid w:val="00333484"/>
    <w:rsid w:val="00333CBA"/>
    <w:rsid w:val="00333CCE"/>
    <w:rsid w:val="00333FCA"/>
    <w:rsid w:val="003342A1"/>
    <w:rsid w:val="003347DE"/>
    <w:rsid w:val="00335AF2"/>
    <w:rsid w:val="00336503"/>
    <w:rsid w:val="00336609"/>
    <w:rsid w:val="00336970"/>
    <w:rsid w:val="00336C42"/>
    <w:rsid w:val="00337676"/>
    <w:rsid w:val="003377F5"/>
    <w:rsid w:val="00337DF6"/>
    <w:rsid w:val="003409A3"/>
    <w:rsid w:val="00341EF4"/>
    <w:rsid w:val="00342772"/>
    <w:rsid w:val="00342C1C"/>
    <w:rsid w:val="003432C1"/>
    <w:rsid w:val="00343D38"/>
    <w:rsid w:val="0034464A"/>
    <w:rsid w:val="0034496F"/>
    <w:rsid w:val="00344B65"/>
    <w:rsid w:val="003450F9"/>
    <w:rsid w:val="003459B0"/>
    <w:rsid w:val="00345D00"/>
    <w:rsid w:val="003465FF"/>
    <w:rsid w:val="00346B57"/>
    <w:rsid w:val="00346D98"/>
    <w:rsid w:val="00347C9D"/>
    <w:rsid w:val="00350B87"/>
    <w:rsid w:val="00350EA0"/>
    <w:rsid w:val="00351234"/>
    <w:rsid w:val="00351239"/>
    <w:rsid w:val="00351531"/>
    <w:rsid w:val="00351CAE"/>
    <w:rsid w:val="00351D60"/>
    <w:rsid w:val="00352510"/>
    <w:rsid w:val="00352789"/>
    <w:rsid w:val="00352BF2"/>
    <w:rsid w:val="00352DE3"/>
    <w:rsid w:val="003536A2"/>
    <w:rsid w:val="003539BA"/>
    <w:rsid w:val="00353B55"/>
    <w:rsid w:val="00353BE0"/>
    <w:rsid w:val="00353E37"/>
    <w:rsid w:val="0035434C"/>
    <w:rsid w:val="00354565"/>
    <w:rsid w:val="00354DEE"/>
    <w:rsid w:val="00354E57"/>
    <w:rsid w:val="00354EF9"/>
    <w:rsid w:val="00355CFA"/>
    <w:rsid w:val="00356180"/>
    <w:rsid w:val="00356A14"/>
    <w:rsid w:val="00356A4B"/>
    <w:rsid w:val="00356E51"/>
    <w:rsid w:val="003574F6"/>
    <w:rsid w:val="00357D6D"/>
    <w:rsid w:val="0036136A"/>
    <w:rsid w:val="003619CA"/>
    <w:rsid w:val="00361D5C"/>
    <w:rsid w:val="003632D8"/>
    <w:rsid w:val="0036347E"/>
    <w:rsid w:val="003637CC"/>
    <w:rsid w:val="00363DCD"/>
    <w:rsid w:val="00363E9E"/>
    <w:rsid w:val="0036451F"/>
    <w:rsid w:val="0036467B"/>
    <w:rsid w:val="0036468B"/>
    <w:rsid w:val="003646D7"/>
    <w:rsid w:val="00364AF5"/>
    <w:rsid w:val="00364B8F"/>
    <w:rsid w:val="00365725"/>
    <w:rsid w:val="0036572C"/>
    <w:rsid w:val="003659D0"/>
    <w:rsid w:val="00365FC3"/>
    <w:rsid w:val="0036675B"/>
    <w:rsid w:val="003667DF"/>
    <w:rsid w:val="00366836"/>
    <w:rsid w:val="00370041"/>
    <w:rsid w:val="003709F1"/>
    <w:rsid w:val="00371182"/>
    <w:rsid w:val="00371206"/>
    <w:rsid w:val="003713AD"/>
    <w:rsid w:val="00372972"/>
    <w:rsid w:val="0037298F"/>
    <w:rsid w:val="003749D2"/>
    <w:rsid w:val="0037502F"/>
    <w:rsid w:val="00375339"/>
    <w:rsid w:val="0037558F"/>
    <w:rsid w:val="00375C6A"/>
    <w:rsid w:val="00376456"/>
    <w:rsid w:val="003767F9"/>
    <w:rsid w:val="00376A38"/>
    <w:rsid w:val="00376A53"/>
    <w:rsid w:val="00376EDB"/>
    <w:rsid w:val="00376F25"/>
    <w:rsid w:val="0037724A"/>
    <w:rsid w:val="0037745D"/>
    <w:rsid w:val="003776B7"/>
    <w:rsid w:val="003778BE"/>
    <w:rsid w:val="003779DE"/>
    <w:rsid w:val="00377CF3"/>
    <w:rsid w:val="0038030D"/>
    <w:rsid w:val="00380864"/>
    <w:rsid w:val="00380C23"/>
    <w:rsid w:val="00380E5F"/>
    <w:rsid w:val="00380E9C"/>
    <w:rsid w:val="0038152E"/>
    <w:rsid w:val="00381772"/>
    <w:rsid w:val="00381B4C"/>
    <w:rsid w:val="00381C4D"/>
    <w:rsid w:val="00381FED"/>
    <w:rsid w:val="003824A4"/>
    <w:rsid w:val="00382DB6"/>
    <w:rsid w:val="0038333D"/>
    <w:rsid w:val="00383520"/>
    <w:rsid w:val="003836C9"/>
    <w:rsid w:val="003838DB"/>
    <w:rsid w:val="00384485"/>
    <w:rsid w:val="0038497B"/>
    <w:rsid w:val="00384AAF"/>
    <w:rsid w:val="00384D66"/>
    <w:rsid w:val="00384F54"/>
    <w:rsid w:val="003852BA"/>
    <w:rsid w:val="00385498"/>
    <w:rsid w:val="00385628"/>
    <w:rsid w:val="003857DE"/>
    <w:rsid w:val="0038604F"/>
    <w:rsid w:val="00386C02"/>
    <w:rsid w:val="00387292"/>
    <w:rsid w:val="0039024B"/>
    <w:rsid w:val="0039024C"/>
    <w:rsid w:val="00390DA6"/>
    <w:rsid w:val="00391F15"/>
    <w:rsid w:val="00392179"/>
    <w:rsid w:val="00393B49"/>
    <w:rsid w:val="00393DE5"/>
    <w:rsid w:val="0039423D"/>
    <w:rsid w:val="00394844"/>
    <w:rsid w:val="00395E73"/>
    <w:rsid w:val="00395F6F"/>
    <w:rsid w:val="00396234"/>
    <w:rsid w:val="00396A06"/>
    <w:rsid w:val="00396BA0"/>
    <w:rsid w:val="00397170"/>
    <w:rsid w:val="00397882"/>
    <w:rsid w:val="00397A01"/>
    <w:rsid w:val="00397B62"/>
    <w:rsid w:val="00397D5E"/>
    <w:rsid w:val="003A0C6C"/>
    <w:rsid w:val="003A1B7E"/>
    <w:rsid w:val="003A2295"/>
    <w:rsid w:val="003A2307"/>
    <w:rsid w:val="003A2B28"/>
    <w:rsid w:val="003A2C0D"/>
    <w:rsid w:val="003A3B49"/>
    <w:rsid w:val="003A3C0E"/>
    <w:rsid w:val="003A439B"/>
    <w:rsid w:val="003A4504"/>
    <w:rsid w:val="003A48CB"/>
    <w:rsid w:val="003A556D"/>
    <w:rsid w:val="003A68A7"/>
    <w:rsid w:val="003A6F75"/>
    <w:rsid w:val="003A7730"/>
    <w:rsid w:val="003A7879"/>
    <w:rsid w:val="003B02B1"/>
    <w:rsid w:val="003B0656"/>
    <w:rsid w:val="003B0961"/>
    <w:rsid w:val="003B0D3C"/>
    <w:rsid w:val="003B1337"/>
    <w:rsid w:val="003B146D"/>
    <w:rsid w:val="003B1504"/>
    <w:rsid w:val="003B1D69"/>
    <w:rsid w:val="003B2C57"/>
    <w:rsid w:val="003B3147"/>
    <w:rsid w:val="003B3DEB"/>
    <w:rsid w:val="003B5621"/>
    <w:rsid w:val="003B70AC"/>
    <w:rsid w:val="003B76ED"/>
    <w:rsid w:val="003B784B"/>
    <w:rsid w:val="003B788A"/>
    <w:rsid w:val="003C09CB"/>
    <w:rsid w:val="003C2832"/>
    <w:rsid w:val="003C33B4"/>
    <w:rsid w:val="003C3AD5"/>
    <w:rsid w:val="003C3CCC"/>
    <w:rsid w:val="003C40A7"/>
    <w:rsid w:val="003C4174"/>
    <w:rsid w:val="003C4F01"/>
    <w:rsid w:val="003C5D3A"/>
    <w:rsid w:val="003C5D70"/>
    <w:rsid w:val="003C5DC0"/>
    <w:rsid w:val="003C6631"/>
    <w:rsid w:val="003C6911"/>
    <w:rsid w:val="003C6BE1"/>
    <w:rsid w:val="003C6CC3"/>
    <w:rsid w:val="003C6EB0"/>
    <w:rsid w:val="003C7AE7"/>
    <w:rsid w:val="003C7B17"/>
    <w:rsid w:val="003D02A8"/>
    <w:rsid w:val="003D0639"/>
    <w:rsid w:val="003D09C5"/>
    <w:rsid w:val="003D115B"/>
    <w:rsid w:val="003D17A1"/>
    <w:rsid w:val="003D1B29"/>
    <w:rsid w:val="003D1F0E"/>
    <w:rsid w:val="003D2170"/>
    <w:rsid w:val="003D2762"/>
    <w:rsid w:val="003D2AE1"/>
    <w:rsid w:val="003D2DD7"/>
    <w:rsid w:val="003D321D"/>
    <w:rsid w:val="003D32C5"/>
    <w:rsid w:val="003D3F77"/>
    <w:rsid w:val="003D407F"/>
    <w:rsid w:val="003D4371"/>
    <w:rsid w:val="003D5074"/>
    <w:rsid w:val="003D5243"/>
    <w:rsid w:val="003D54D5"/>
    <w:rsid w:val="003D5500"/>
    <w:rsid w:val="003D58A0"/>
    <w:rsid w:val="003D5A4A"/>
    <w:rsid w:val="003D5CA9"/>
    <w:rsid w:val="003D5D01"/>
    <w:rsid w:val="003D60D5"/>
    <w:rsid w:val="003D6329"/>
    <w:rsid w:val="003D7176"/>
    <w:rsid w:val="003D7353"/>
    <w:rsid w:val="003D7A91"/>
    <w:rsid w:val="003E00D9"/>
    <w:rsid w:val="003E04E2"/>
    <w:rsid w:val="003E1C79"/>
    <w:rsid w:val="003E1EA9"/>
    <w:rsid w:val="003E228A"/>
    <w:rsid w:val="003E2676"/>
    <w:rsid w:val="003E28C0"/>
    <w:rsid w:val="003E2BF1"/>
    <w:rsid w:val="003E31DC"/>
    <w:rsid w:val="003E33AC"/>
    <w:rsid w:val="003E385B"/>
    <w:rsid w:val="003E386D"/>
    <w:rsid w:val="003E4848"/>
    <w:rsid w:val="003E4A03"/>
    <w:rsid w:val="003E4BAA"/>
    <w:rsid w:val="003E4C24"/>
    <w:rsid w:val="003E5002"/>
    <w:rsid w:val="003E52C5"/>
    <w:rsid w:val="003E65C1"/>
    <w:rsid w:val="003E7ED0"/>
    <w:rsid w:val="003F0CF1"/>
    <w:rsid w:val="003F12AD"/>
    <w:rsid w:val="003F1933"/>
    <w:rsid w:val="003F1F7A"/>
    <w:rsid w:val="003F23BE"/>
    <w:rsid w:val="003F2600"/>
    <w:rsid w:val="003F27AA"/>
    <w:rsid w:val="003F2F25"/>
    <w:rsid w:val="003F30DF"/>
    <w:rsid w:val="003F31BD"/>
    <w:rsid w:val="003F3735"/>
    <w:rsid w:val="003F376F"/>
    <w:rsid w:val="003F3C70"/>
    <w:rsid w:val="003F3E4C"/>
    <w:rsid w:val="003F669F"/>
    <w:rsid w:val="003F69F2"/>
    <w:rsid w:val="003F71B5"/>
    <w:rsid w:val="003F7211"/>
    <w:rsid w:val="003F7AEE"/>
    <w:rsid w:val="00400534"/>
    <w:rsid w:val="00401125"/>
    <w:rsid w:val="004011E9"/>
    <w:rsid w:val="00401D15"/>
    <w:rsid w:val="00401D47"/>
    <w:rsid w:val="0040350A"/>
    <w:rsid w:val="00404A67"/>
    <w:rsid w:val="00404AD5"/>
    <w:rsid w:val="004050F6"/>
    <w:rsid w:val="00405280"/>
    <w:rsid w:val="004053B6"/>
    <w:rsid w:val="00405861"/>
    <w:rsid w:val="0040593D"/>
    <w:rsid w:val="00405CA5"/>
    <w:rsid w:val="004071CE"/>
    <w:rsid w:val="00407488"/>
    <w:rsid w:val="004076E8"/>
    <w:rsid w:val="004077A1"/>
    <w:rsid w:val="00410650"/>
    <w:rsid w:val="0041093D"/>
    <w:rsid w:val="00410DB3"/>
    <w:rsid w:val="0041162E"/>
    <w:rsid w:val="00412490"/>
    <w:rsid w:val="00412C4C"/>
    <w:rsid w:val="00413A05"/>
    <w:rsid w:val="00414536"/>
    <w:rsid w:val="004145EE"/>
    <w:rsid w:val="00414916"/>
    <w:rsid w:val="00414FA5"/>
    <w:rsid w:val="00415366"/>
    <w:rsid w:val="00415505"/>
    <w:rsid w:val="004155AB"/>
    <w:rsid w:val="004155CB"/>
    <w:rsid w:val="00415A2C"/>
    <w:rsid w:val="00416148"/>
    <w:rsid w:val="004165D1"/>
    <w:rsid w:val="0041728A"/>
    <w:rsid w:val="004172C2"/>
    <w:rsid w:val="004178BD"/>
    <w:rsid w:val="00420490"/>
    <w:rsid w:val="00420EBF"/>
    <w:rsid w:val="004215B6"/>
    <w:rsid w:val="00422220"/>
    <w:rsid w:val="00423471"/>
    <w:rsid w:val="00424F7A"/>
    <w:rsid w:val="00425089"/>
    <w:rsid w:val="00425141"/>
    <w:rsid w:val="00425F34"/>
    <w:rsid w:val="00426068"/>
    <w:rsid w:val="004266D9"/>
    <w:rsid w:val="0042670D"/>
    <w:rsid w:val="004278C3"/>
    <w:rsid w:val="00427C71"/>
    <w:rsid w:val="00427F87"/>
    <w:rsid w:val="00430151"/>
    <w:rsid w:val="00430810"/>
    <w:rsid w:val="0043088F"/>
    <w:rsid w:val="00430CC9"/>
    <w:rsid w:val="00430D99"/>
    <w:rsid w:val="0043166F"/>
    <w:rsid w:val="00431ACC"/>
    <w:rsid w:val="00431EDE"/>
    <w:rsid w:val="0043282A"/>
    <w:rsid w:val="004329DD"/>
    <w:rsid w:val="00432E4A"/>
    <w:rsid w:val="004330CC"/>
    <w:rsid w:val="0043320F"/>
    <w:rsid w:val="004335F2"/>
    <w:rsid w:val="00433D78"/>
    <w:rsid w:val="00434114"/>
    <w:rsid w:val="00434194"/>
    <w:rsid w:val="00434517"/>
    <w:rsid w:val="00434D25"/>
    <w:rsid w:val="00434EEF"/>
    <w:rsid w:val="004353A7"/>
    <w:rsid w:val="0043588E"/>
    <w:rsid w:val="00435F95"/>
    <w:rsid w:val="00436962"/>
    <w:rsid w:val="00437BDE"/>
    <w:rsid w:val="00437C5E"/>
    <w:rsid w:val="00440305"/>
    <w:rsid w:val="00440330"/>
    <w:rsid w:val="004403EB"/>
    <w:rsid w:val="00440A23"/>
    <w:rsid w:val="00440BEC"/>
    <w:rsid w:val="00441944"/>
    <w:rsid w:val="00441C80"/>
    <w:rsid w:val="00442318"/>
    <w:rsid w:val="00442512"/>
    <w:rsid w:val="00442EB7"/>
    <w:rsid w:val="00443212"/>
    <w:rsid w:val="00443277"/>
    <w:rsid w:val="00443454"/>
    <w:rsid w:val="0044409F"/>
    <w:rsid w:val="00444154"/>
    <w:rsid w:val="00444636"/>
    <w:rsid w:val="00444892"/>
    <w:rsid w:val="00444AB8"/>
    <w:rsid w:val="0044509B"/>
    <w:rsid w:val="00445B2D"/>
    <w:rsid w:val="00445B7B"/>
    <w:rsid w:val="00446740"/>
    <w:rsid w:val="00450E26"/>
    <w:rsid w:val="004512C0"/>
    <w:rsid w:val="004514DD"/>
    <w:rsid w:val="004518F6"/>
    <w:rsid w:val="004520E8"/>
    <w:rsid w:val="004529C2"/>
    <w:rsid w:val="0045329A"/>
    <w:rsid w:val="00454DFC"/>
    <w:rsid w:val="0045504D"/>
    <w:rsid w:val="004550C1"/>
    <w:rsid w:val="004566DC"/>
    <w:rsid w:val="00456BC6"/>
    <w:rsid w:val="00456CC9"/>
    <w:rsid w:val="00457474"/>
    <w:rsid w:val="004577FF"/>
    <w:rsid w:val="00457F01"/>
    <w:rsid w:val="00460920"/>
    <w:rsid w:val="00460C8D"/>
    <w:rsid w:val="0046117C"/>
    <w:rsid w:val="00461338"/>
    <w:rsid w:val="00461825"/>
    <w:rsid w:val="00462D80"/>
    <w:rsid w:val="00462FDB"/>
    <w:rsid w:val="00463452"/>
    <w:rsid w:val="0046387E"/>
    <w:rsid w:val="00463A23"/>
    <w:rsid w:val="00463C3A"/>
    <w:rsid w:val="00463E06"/>
    <w:rsid w:val="004641E4"/>
    <w:rsid w:val="004646E5"/>
    <w:rsid w:val="00464D51"/>
    <w:rsid w:val="00465A29"/>
    <w:rsid w:val="00465ECE"/>
    <w:rsid w:val="004660D5"/>
    <w:rsid w:val="00466125"/>
    <w:rsid w:val="004669ED"/>
    <w:rsid w:val="00466A74"/>
    <w:rsid w:val="00467CEB"/>
    <w:rsid w:val="004705C3"/>
    <w:rsid w:val="0047167A"/>
    <w:rsid w:val="00471AA9"/>
    <w:rsid w:val="00472C38"/>
    <w:rsid w:val="00472C5D"/>
    <w:rsid w:val="00472E66"/>
    <w:rsid w:val="00473550"/>
    <w:rsid w:val="00473585"/>
    <w:rsid w:val="00473D83"/>
    <w:rsid w:val="00474C60"/>
    <w:rsid w:val="00475436"/>
    <w:rsid w:val="0047563E"/>
    <w:rsid w:val="00475881"/>
    <w:rsid w:val="00475A0E"/>
    <w:rsid w:val="0047620B"/>
    <w:rsid w:val="00476579"/>
    <w:rsid w:val="004770BE"/>
    <w:rsid w:val="00477992"/>
    <w:rsid w:val="00477B26"/>
    <w:rsid w:val="00480175"/>
    <w:rsid w:val="00480489"/>
    <w:rsid w:val="00480612"/>
    <w:rsid w:val="004809BD"/>
    <w:rsid w:val="00480A8F"/>
    <w:rsid w:val="00480C1B"/>
    <w:rsid w:val="00480F90"/>
    <w:rsid w:val="00481055"/>
    <w:rsid w:val="00481DA4"/>
    <w:rsid w:val="004827AC"/>
    <w:rsid w:val="004828F7"/>
    <w:rsid w:val="004829CD"/>
    <w:rsid w:val="00482BDD"/>
    <w:rsid w:val="00482C7B"/>
    <w:rsid w:val="00482DD0"/>
    <w:rsid w:val="00482F7C"/>
    <w:rsid w:val="004830CA"/>
    <w:rsid w:val="00483323"/>
    <w:rsid w:val="0048333B"/>
    <w:rsid w:val="00483A75"/>
    <w:rsid w:val="00483D2E"/>
    <w:rsid w:val="0048438D"/>
    <w:rsid w:val="00484393"/>
    <w:rsid w:val="00484750"/>
    <w:rsid w:val="00484893"/>
    <w:rsid w:val="00484B1B"/>
    <w:rsid w:val="00484D22"/>
    <w:rsid w:val="00485C40"/>
    <w:rsid w:val="00486191"/>
    <w:rsid w:val="004863C8"/>
    <w:rsid w:val="004864D9"/>
    <w:rsid w:val="0048682E"/>
    <w:rsid w:val="004876D7"/>
    <w:rsid w:val="00487972"/>
    <w:rsid w:val="00487C64"/>
    <w:rsid w:val="00487EA9"/>
    <w:rsid w:val="00490BF0"/>
    <w:rsid w:val="004912D8"/>
    <w:rsid w:val="00491466"/>
    <w:rsid w:val="00491737"/>
    <w:rsid w:val="004924AF"/>
    <w:rsid w:val="004929D6"/>
    <w:rsid w:val="00492B7B"/>
    <w:rsid w:val="00492C1F"/>
    <w:rsid w:val="004931EB"/>
    <w:rsid w:val="00493799"/>
    <w:rsid w:val="0049446F"/>
    <w:rsid w:val="00494BB2"/>
    <w:rsid w:val="00494FC8"/>
    <w:rsid w:val="00495051"/>
    <w:rsid w:val="004951C6"/>
    <w:rsid w:val="0049527E"/>
    <w:rsid w:val="00495A75"/>
    <w:rsid w:val="004962A8"/>
    <w:rsid w:val="00496730"/>
    <w:rsid w:val="00496DAA"/>
    <w:rsid w:val="0049757D"/>
    <w:rsid w:val="00497678"/>
    <w:rsid w:val="004976D2"/>
    <w:rsid w:val="00497819"/>
    <w:rsid w:val="00497DA4"/>
    <w:rsid w:val="004A06F2"/>
    <w:rsid w:val="004A0996"/>
    <w:rsid w:val="004A0F1B"/>
    <w:rsid w:val="004A2665"/>
    <w:rsid w:val="004A2FF2"/>
    <w:rsid w:val="004A39B4"/>
    <w:rsid w:val="004A3AA3"/>
    <w:rsid w:val="004A3D96"/>
    <w:rsid w:val="004A4CAB"/>
    <w:rsid w:val="004A5798"/>
    <w:rsid w:val="004A5819"/>
    <w:rsid w:val="004A5EF7"/>
    <w:rsid w:val="004A6243"/>
    <w:rsid w:val="004A6452"/>
    <w:rsid w:val="004A6453"/>
    <w:rsid w:val="004A6515"/>
    <w:rsid w:val="004A6D8F"/>
    <w:rsid w:val="004A7336"/>
    <w:rsid w:val="004A7ADF"/>
    <w:rsid w:val="004A7E9B"/>
    <w:rsid w:val="004B00C3"/>
    <w:rsid w:val="004B01B2"/>
    <w:rsid w:val="004B0A08"/>
    <w:rsid w:val="004B1F9E"/>
    <w:rsid w:val="004B211F"/>
    <w:rsid w:val="004B24D5"/>
    <w:rsid w:val="004B26C6"/>
    <w:rsid w:val="004B26E6"/>
    <w:rsid w:val="004B31B0"/>
    <w:rsid w:val="004B37DB"/>
    <w:rsid w:val="004B3862"/>
    <w:rsid w:val="004B3F70"/>
    <w:rsid w:val="004B455F"/>
    <w:rsid w:val="004B4A3C"/>
    <w:rsid w:val="004B4B14"/>
    <w:rsid w:val="004B5392"/>
    <w:rsid w:val="004B539A"/>
    <w:rsid w:val="004B574B"/>
    <w:rsid w:val="004B6089"/>
    <w:rsid w:val="004B6591"/>
    <w:rsid w:val="004B777E"/>
    <w:rsid w:val="004B7D15"/>
    <w:rsid w:val="004C01AC"/>
    <w:rsid w:val="004C03B0"/>
    <w:rsid w:val="004C0B9F"/>
    <w:rsid w:val="004C0CA2"/>
    <w:rsid w:val="004C1135"/>
    <w:rsid w:val="004C192F"/>
    <w:rsid w:val="004C1951"/>
    <w:rsid w:val="004C25B1"/>
    <w:rsid w:val="004C2669"/>
    <w:rsid w:val="004C3446"/>
    <w:rsid w:val="004C3471"/>
    <w:rsid w:val="004C3955"/>
    <w:rsid w:val="004C3D5B"/>
    <w:rsid w:val="004C3F42"/>
    <w:rsid w:val="004C4BB1"/>
    <w:rsid w:val="004C6729"/>
    <w:rsid w:val="004C6C99"/>
    <w:rsid w:val="004C73D3"/>
    <w:rsid w:val="004C7606"/>
    <w:rsid w:val="004C7965"/>
    <w:rsid w:val="004C7CC7"/>
    <w:rsid w:val="004D07E5"/>
    <w:rsid w:val="004D0C7F"/>
    <w:rsid w:val="004D131A"/>
    <w:rsid w:val="004D1D9D"/>
    <w:rsid w:val="004D1DF0"/>
    <w:rsid w:val="004D1ECB"/>
    <w:rsid w:val="004D2292"/>
    <w:rsid w:val="004D22C9"/>
    <w:rsid w:val="004D23E7"/>
    <w:rsid w:val="004D2BB3"/>
    <w:rsid w:val="004D3097"/>
    <w:rsid w:val="004D3165"/>
    <w:rsid w:val="004D3465"/>
    <w:rsid w:val="004D37CB"/>
    <w:rsid w:val="004D3FCB"/>
    <w:rsid w:val="004D40AD"/>
    <w:rsid w:val="004D4448"/>
    <w:rsid w:val="004D488F"/>
    <w:rsid w:val="004D49E4"/>
    <w:rsid w:val="004D49E9"/>
    <w:rsid w:val="004D4AEB"/>
    <w:rsid w:val="004D5067"/>
    <w:rsid w:val="004D5A8B"/>
    <w:rsid w:val="004D62E7"/>
    <w:rsid w:val="004D67A7"/>
    <w:rsid w:val="004D67ED"/>
    <w:rsid w:val="004D6B6E"/>
    <w:rsid w:val="004D784C"/>
    <w:rsid w:val="004D7B0B"/>
    <w:rsid w:val="004D7C7E"/>
    <w:rsid w:val="004D7C9D"/>
    <w:rsid w:val="004D7F08"/>
    <w:rsid w:val="004D7F2C"/>
    <w:rsid w:val="004E05F4"/>
    <w:rsid w:val="004E1384"/>
    <w:rsid w:val="004E1401"/>
    <w:rsid w:val="004E1BBF"/>
    <w:rsid w:val="004E1C3F"/>
    <w:rsid w:val="004E20EF"/>
    <w:rsid w:val="004E2839"/>
    <w:rsid w:val="004E33C9"/>
    <w:rsid w:val="004E3585"/>
    <w:rsid w:val="004E4C39"/>
    <w:rsid w:val="004E5032"/>
    <w:rsid w:val="004E5B94"/>
    <w:rsid w:val="004E5BEF"/>
    <w:rsid w:val="004E66C8"/>
    <w:rsid w:val="004E6C87"/>
    <w:rsid w:val="004E6F08"/>
    <w:rsid w:val="004E7520"/>
    <w:rsid w:val="004E79E4"/>
    <w:rsid w:val="004F061A"/>
    <w:rsid w:val="004F08B0"/>
    <w:rsid w:val="004F08D2"/>
    <w:rsid w:val="004F0AB7"/>
    <w:rsid w:val="004F1864"/>
    <w:rsid w:val="004F1C08"/>
    <w:rsid w:val="004F1F2D"/>
    <w:rsid w:val="004F204B"/>
    <w:rsid w:val="004F2B9F"/>
    <w:rsid w:val="004F42B3"/>
    <w:rsid w:val="004F4528"/>
    <w:rsid w:val="004F47F4"/>
    <w:rsid w:val="004F49C3"/>
    <w:rsid w:val="004F62F9"/>
    <w:rsid w:val="004F699E"/>
    <w:rsid w:val="004F729E"/>
    <w:rsid w:val="004F78BB"/>
    <w:rsid w:val="004F7B36"/>
    <w:rsid w:val="004F7C73"/>
    <w:rsid w:val="004F7F82"/>
    <w:rsid w:val="00500291"/>
    <w:rsid w:val="00500BC1"/>
    <w:rsid w:val="0050119A"/>
    <w:rsid w:val="005014B5"/>
    <w:rsid w:val="005018E0"/>
    <w:rsid w:val="00501C87"/>
    <w:rsid w:val="00501CA3"/>
    <w:rsid w:val="00501DAE"/>
    <w:rsid w:val="005020D3"/>
    <w:rsid w:val="00502C89"/>
    <w:rsid w:val="005031D7"/>
    <w:rsid w:val="005033E1"/>
    <w:rsid w:val="00503402"/>
    <w:rsid w:val="00503A76"/>
    <w:rsid w:val="00503E04"/>
    <w:rsid w:val="00504001"/>
    <w:rsid w:val="005044EA"/>
    <w:rsid w:val="00504656"/>
    <w:rsid w:val="00505E49"/>
    <w:rsid w:val="00506737"/>
    <w:rsid w:val="00506AFD"/>
    <w:rsid w:val="005073FC"/>
    <w:rsid w:val="005075D3"/>
    <w:rsid w:val="0051003D"/>
    <w:rsid w:val="0051083C"/>
    <w:rsid w:val="00510A7C"/>
    <w:rsid w:val="00510B80"/>
    <w:rsid w:val="00510FCD"/>
    <w:rsid w:val="0051199A"/>
    <w:rsid w:val="005119A2"/>
    <w:rsid w:val="005120F0"/>
    <w:rsid w:val="0051212B"/>
    <w:rsid w:val="00512357"/>
    <w:rsid w:val="00512AD5"/>
    <w:rsid w:val="0051368F"/>
    <w:rsid w:val="0051398A"/>
    <w:rsid w:val="00513C1F"/>
    <w:rsid w:val="005141FC"/>
    <w:rsid w:val="00514370"/>
    <w:rsid w:val="005144BB"/>
    <w:rsid w:val="00514B35"/>
    <w:rsid w:val="00515B5B"/>
    <w:rsid w:val="00515F90"/>
    <w:rsid w:val="0051648D"/>
    <w:rsid w:val="00516A45"/>
    <w:rsid w:val="00516B85"/>
    <w:rsid w:val="00516D31"/>
    <w:rsid w:val="0052073C"/>
    <w:rsid w:val="00521831"/>
    <w:rsid w:val="005219C2"/>
    <w:rsid w:val="00521A5D"/>
    <w:rsid w:val="00522635"/>
    <w:rsid w:val="00522730"/>
    <w:rsid w:val="005227ED"/>
    <w:rsid w:val="005233E7"/>
    <w:rsid w:val="00523471"/>
    <w:rsid w:val="00523D3F"/>
    <w:rsid w:val="00523F8B"/>
    <w:rsid w:val="00524821"/>
    <w:rsid w:val="005249CF"/>
    <w:rsid w:val="005263BD"/>
    <w:rsid w:val="00526679"/>
    <w:rsid w:val="00526C41"/>
    <w:rsid w:val="0052758A"/>
    <w:rsid w:val="00527D72"/>
    <w:rsid w:val="00530442"/>
    <w:rsid w:val="005305E8"/>
    <w:rsid w:val="0053074B"/>
    <w:rsid w:val="00530FF7"/>
    <w:rsid w:val="00531059"/>
    <w:rsid w:val="00531B9A"/>
    <w:rsid w:val="00531E4B"/>
    <w:rsid w:val="0053262B"/>
    <w:rsid w:val="0053294A"/>
    <w:rsid w:val="00532C81"/>
    <w:rsid w:val="00532F7B"/>
    <w:rsid w:val="00533408"/>
    <w:rsid w:val="005336C8"/>
    <w:rsid w:val="00533AA3"/>
    <w:rsid w:val="00534220"/>
    <w:rsid w:val="005347C6"/>
    <w:rsid w:val="00534A1F"/>
    <w:rsid w:val="00535A56"/>
    <w:rsid w:val="00535AAD"/>
    <w:rsid w:val="00535CA5"/>
    <w:rsid w:val="005361AD"/>
    <w:rsid w:val="0053696B"/>
    <w:rsid w:val="00537795"/>
    <w:rsid w:val="00537D4C"/>
    <w:rsid w:val="00540207"/>
    <w:rsid w:val="005403D0"/>
    <w:rsid w:val="00541474"/>
    <w:rsid w:val="0054155C"/>
    <w:rsid w:val="005415E0"/>
    <w:rsid w:val="00541B8E"/>
    <w:rsid w:val="005431A4"/>
    <w:rsid w:val="00543CBD"/>
    <w:rsid w:val="00543FB9"/>
    <w:rsid w:val="0054450E"/>
    <w:rsid w:val="00544A34"/>
    <w:rsid w:val="00545145"/>
    <w:rsid w:val="0054569E"/>
    <w:rsid w:val="00545ECE"/>
    <w:rsid w:val="00546DFB"/>
    <w:rsid w:val="005479CC"/>
    <w:rsid w:val="00547AB7"/>
    <w:rsid w:val="00550103"/>
    <w:rsid w:val="00551BB8"/>
    <w:rsid w:val="0055279D"/>
    <w:rsid w:val="00552ABE"/>
    <w:rsid w:val="00552EAD"/>
    <w:rsid w:val="00553AA9"/>
    <w:rsid w:val="00553F8E"/>
    <w:rsid w:val="005540A7"/>
    <w:rsid w:val="00554311"/>
    <w:rsid w:val="00554315"/>
    <w:rsid w:val="00554E8B"/>
    <w:rsid w:val="0055564A"/>
    <w:rsid w:val="00555671"/>
    <w:rsid w:val="00556EA7"/>
    <w:rsid w:val="00560EF4"/>
    <w:rsid w:val="0056105B"/>
    <w:rsid w:val="00561205"/>
    <w:rsid w:val="00561468"/>
    <w:rsid w:val="005615A6"/>
    <w:rsid w:val="005623AF"/>
    <w:rsid w:val="00562F16"/>
    <w:rsid w:val="00564360"/>
    <w:rsid w:val="005644B1"/>
    <w:rsid w:val="00564C8E"/>
    <w:rsid w:val="005659FD"/>
    <w:rsid w:val="00566C74"/>
    <w:rsid w:val="00567492"/>
    <w:rsid w:val="005676FD"/>
    <w:rsid w:val="00567BFC"/>
    <w:rsid w:val="00570211"/>
    <w:rsid w:val="005703BE"/>
    <w:rsid w:val="00570A72"/>
    <w:rsid w:val="00570D1A"/>
    <w:rsid w:val="00570E45"/>
    <w:rsid w:val="00571688"/>
    <w:rsid w:val="00571A09"/>
    <w:rsid w:val="00571F7C"/>
    <w:rsid w:val="00572302"/>
    <w:rsid w:val="00572925"/>
    <w:rsid w:val="00573182"/>
    <w:rsid w:val="00573483"/>
    <w:rsid w:val="005734DC"/>
    <w:rsid w:val="00573B77"/>
    <w:rsid w:val="00573C3C"/>
    <w:rsid w:val="00574BB6"/>
    <w:rsid w:val="00575823"/>
    <w:rsid w:val="00575D06"/>
    <w:rsid w:val="00575F1A"/>
    <w:rsid w:val="005761FC"/>
    <w:rsid w:val="005768E4"/>
    <w:rsid w:val="00576B9F"/>
    <w:rsid w:val="00576C35"/>
    <w:rsid w:val="00577B93"/>
    <w:rsid w:val="00577E52"/>
    <w:rsid w:val="005804F9"/>
    <w:rsid w:val="005806CB"/>
    <w:rsid w:val="00580DE9"/>
    <w:rsid w:val="00580F32"/>
    <w:rsid w:val="00581520"/>
    <w:rsid w:val="005822E0"/>
    <w:rsid w:val="00582D53"/>
    <w:rsid w:val="005831C9"/>
    <w:rsid w:val="00583DFD"/>
    <w:rsid w:val="00583FE6"/>
    <w:rsid w:val="0058492A"/>
    <w:rsid w:val="00584F4D"/>
    <w:rsid w:val="00584FEB"/>
    <w:rsid w:val="005852B7"/>
    <w:rsid w:val="00585876"/>
    <w:rsid w:val="00586063"/>
    <w:rsid w:val="00587A70"/>
    <w:rsid w:val="00590060"/>
    <w:rsid w:val="0059093E"/>
    <w:rsid w:val="00590AEE"/>
    <w:rsid w:val="00591BBC"/>
    <w:rsid w:val="00591C09"/>
    <w:rsid w:val="00592611"/>
    <w:rsid w:val="00592D3E"/>
    <w:rsid w:val="00592D54"/>
    <w:rsid w:val="00592FD8"/>
    <w:rsid w:val="00593AEA"/>
    <w:rsid w:val="00593E20"/>
    <w:rsid w:val="005940D8"/>
    <w:rsid w:val="0059422C"/>
    <w:rsid w:val="00594287"/>
    <w:rsid w:val="00594B8B"/>
    <w:rsid w:val="005953CC"/>
    <w:rsid w:val="005956F7"/>
    <w:rsid w:val="00595F7D"/>
    <w:rsid w:val="00596271"/>
    <w:rsid w:val="00596D30"/>
    <w:rsid w:val="005971AF"/>
    <w:rsid w:val="0059761D"/>
    <w:rsid w:val="005976A9"/>
    <w:rsid w:val="005A0A63"/>
    <w:rsid w:val="005A0AE5"/>
    <w:rsid w:val="005A0B98"/>
    <w:rsid w:val="005A0F6C"/>
    <w:rsid w:val="005A1B9B"/>
    <w:rsid w:val="005A1BB4"/>
    <w:rsid w:val="005A1F98"/>
    <w:rsid w:val="005A251F"/>
    <w:rsid w:val="005A282A"/>
    <w:rsid w:val="005A2957"/>
    <w:rsid w:val="005A2992"/>
    <w:rsid w:val="005A2A01"/>
    <w:rsid w:val="005A2A36"/>
    <w:rsid w:val="005A3DF1"/>
    <w:rsid w:val="005A4390"/>
    <w:rsid w:val="005A4761"/>
    <w:rsid w:val="005A6446"/>
    <w:rsid w:val="005A6F2A"/>
    <w:rsid w:val="005A72CB"/>
    <w:rsid w:val="005A73C1"/>
    <w:rsid w:val="005A740C"/>
    <w:rsid w:val="005A7C07"/>
    <w:rsid w:val="005A7FBD"/>
    <w:rsid w:val="005B026F"/>
    <w:rsid w:val="005B05A9"/>
    <w:rsid w:val="005B0D5B"/>
    <w:rsid w:val="005B11EA"/>
    <w:rsid w:val="005B1340"/>
    <w:rsid w:val="005B14AD"/>
    <w:rsid w:val="005B167D"/>
    <w:rsid w:val="005B167F"/>
    <w:rsid w:val="005B171A"/>
    <w:rsid w:val="005B2BFA"/>
    <w:rsid w:val="005B2CEE"/>
    <w:rsid w:val="005B34BE"/>
    <w:rsid w:val="005B36F8"/>
    <w:rsid w:val="005B3884"/>
    <w:rsid w:val="005B3CB9"/>
    <w:rsid w:val="005B4B6A"/>
    <w:rsid w:val="005B4B78"/>
    <w:rsid w:val="005B529A"/>
    <w:rsid w:val="005B5370"/>
    <w:rsid w:val="005B592F"/>
    <w:rsid w:val="005B5BE0"/>
    <w:rsid w:val="005B62EE"/>
    <w:rsid w:val="005B6AC6"/>
    <w:rsid w:val="005B6FE0"/>
    <w:rsid w:val="005B796E"/>
    <w:rsid w:val="005B7A49"/>
    <w:rsid w:val="005C0665"/>
    <w:rsid w:val="005C12BA"/>
    <w:rsid w:val="005C15C4"/>
    <w:rsid w:val="005C1AC4"/>
    <w:rsid w:val="005C1C48"/>
    <w:rsid w:val="005C24EB"/>
    <w:rsid w:val="005C264C"/>
    <w:rsid w:val="005C2DB8"/>
    <w:rsid w:val="005C2FF8"/>
    <w:rsid w:val="005C3555"/>
    <w:rsid w:val="005C4460"/>
    <w:rsid w:val="005C5247"/>
    <w:rsid w:val="005C53AB"/>
    <w:rsid w:val="005C55AE"/>
    <w:rsid w:val="005C58EE"/>
    <w:rsid w:val="005C5CEE"/>
    <w:rsid w:val="005C5E3C"/>
    <w:rsid w:val="005C60DF"/>
    <w:rsid w:val="005C6128"/>
    <w:rsid w:val="005C6351"/>
    <w:rsid w:val="005C6F86"/>
    <w:rsid w:val="005C76CC"/>
    <w:rsid w:val="005C7828"/>
    <w:rsid w:val="005C7858"/>
    <w:rsid w:val="005C7F6B"/>
    <w:rsid w:val="005D134D"/>
    <w:rsid w:val="005D1D87"/>
    <w:rsid w:val="005D2BAD"/>
    <w:rsid w:val="005D32D3"/>
    <w:rsid w:val="005D3C47"/>
    <w:rsid w:val="005D440C"/>
    <w:rsid w:val="005D5855"/>
    <w:rsid w:val="005D6A75"/>
    <w:rsid w:val="005E0B59"/>
    <w:rsid w:val="005E0CA6"/>
    <w:rsid w:val="005E0E5F"/>
    <w:rsid w:val="005E0F1D"/>
    <w:rsid w:val="005E17CC"/>
    <w:rsid w:val="005E1935"/>
    <w:rsid w:val="005E20F9"/>
    <w:rsid w:val="005E293B"/>
    <w:rsid w:val="005E2B7B"/>
    <w:rsid w:val="005E2B81"/>
    <w:rsid w:val="005E36BC"/>
    <w:rsid w:val="005E39DC"/>
    <w:rsid w:val="005E3C0C"/>
    <w:rsid w:val="005E4578"/>
    <w:rsid w:val="005E5234"/>
    <w:rsid w:val="005E581B"/>
    <w:rsid w:val="005E67BC"/>
    <w:rsid w:val="005E6FA0"/>
    <w:rsid w:val="005E7333"/>
    <w:rsid w:val="005E76CD"/>
    <w:rsid w:val="005E76EA"/>
    <w:rsid w:val="005E7883"/>
    <w:rsid w:val="005F01A7"/>
    <w:rsid w:val="005F0509"/>
    <w:rsid w:val="005F0A72"/>
    <w:rsid w:val="005F12C1"/>
    <w:rsid w:val="005F14B7"/>
    <w:rsid w:val="005F1AAC"/>
    <w:rsid w:val="005F1AFC"/>
    <w:rsid w:val="005F2482"/>
    <w:rsid w:val="005F3394"/>
    <w:rsid w:val="005F3664"/>
    <w:rsid w:val="005F3B0F"/>
    <w:rsid w:val="005F3D1B"/>
    <w:rsid w:val="005F4D47"/>
    <w:rsid w:val="005F5068"/>
    <w:rsid w:val="005F50F1"/>
    <w:rsid w:val="005F58CE"/>
    <w:rsid w:val="005F5B57"/>
    <w:rsid w:val="005F619D"/>
    <w:rsid w:val="005F65AA"/>
    <w:rsid w:val="005F6664"/>
    <w:rsid w:val="005F6C1B"/>
    <w:rsid w:val="005F6C21"/>
    <w:rsid w:val="0060062B"/>
    <w:rsid w:val="006007AF"/>
    <w:rsid w:val="00600E17"/>
    <w:rsid w:val="00600E4D"/>
    <w:rsid w:val="00601DBA"/>
    <w:rsid w:val="006024A9"/>
    <w:rsid w:val="00604078"/>
    <w:rsid w:val="006042C3"/>
    <w:rsid w:val="0060444C"/>
    <w:rsid w:val="00604530"/>
    <w:rsid w:val="0060528F"/>
    <w:rsid w:val="0060581F"/>
    <w:rsid w:val="006063F3"/>
    <w:rsid w:val="006109B3"/>
    <w:rsid w:val="00610EA5"/>
    <w:rsid w:val="006114CB"/>
    <w:rsid w:val="006115FF"/>
    <w:rsid w:val="00611B01"/>
    <w:rsid w:val="006132D4"/>
    <w:rsid w:val="006134BD"/>
    <w:rsid w:val="00613659"/>
    <w:rsid w:val="00613971"/>
    <w:rsid w:val="00613A7E"/>
    <w:rsid w:val="00614803"/>
    <w:rsid w:val="0061497D"/>
    <w:rsid w:val="00615325"/>
    <w:rsid w:val="00615962"/>
    <w:rsid w:val="00616547"/>
    <w:rsid w:val="00616C48"/>
    <w:rsid w:val="006172DA"/>
    <w:rsid w:val="006172E6"/>
    <w:rsid w:val="0061784F"/>
    <w:rsid w:val="00617C11"/>
    <w:rsid w:val="0062116E"/>
    <w:rsid w:val="00621986"/>
    <w:rsid w:val="00621C98"/>
    <w:rsid w:val="006225CA"/>
    <w:rsid w:val="00622F1D"/>
    <w:rsid w:val="0062344F"/>
    <w:rsid w:val="00623FD2"/>
    <w:rsid w:val="00624C53"/>
    <w:rsid w:val="00624D53"/>
    <w:rsid w:val="00625035"/>
    <w:rsid w:val="006250C1"/>
    <w:rsid w:val="00625424"/>
    <w:rsid w:val="00625469"/>
    <w:rsid w:val="00625BCE"/>
    <w:rsid w:val="00626373"/>
    <w:rsid w:val="006266CA"/>
    <w:rsid w:val="0062673F"/>
    <w:rsid w:val="006277D3"/>
    <w:rsid w:val="00627BCD"/>
    <w:rsid w:val="00630375"/>
    <w:rsid w:val="0063088D"/>
    <w:rsid w:val="00631064"/>
    <w:rsid w:val="006310BB"/>
    <w:rsid w:val="006313B7"/>
    <w:rsid w:val="006319DB"/>
    <w:rsid w:val="006323E7"/>
    <w:rsid w:val="006327F8"/>
    <w:rsid w:val="00633F06"/>
    <w:rsid w:val="006340A8"/>
    <w:rsid w:val="0063432D"/>
    <w:rsid w:val="00634884"/>
    <w:rsid w:val="006348F2"/>
    <w:rsid w:val="0063565C"/>
    <w:rsid w:val="00635F19"/>
    <w:rsid w:val="00636285"/>
    <w:rsid w:val="00636965"/>
    <w:rsid w:val="00637D07"/>
    <w:rsid w:val="0064081D"/>
    <w:rsid w:val="006409AF"/>
    <w:rsid w:val="00640FFE"/>
    <w:rsid w:val="006423A6"/>
    <w:rsid w:val="0064273F"/>
    <w:rsid w:val="006429A8"/>
    <w:rsid w:val="00642D87"/>
    <w:rsid w:val="00643A0F"/>
    <w:rsid w:val="00643BA9"/>
    <w:rsid w:val="00643C88"/>
    <w:rsid w:val="00644295"/>
    <w:rsid w:val="00644EA9"/>
    <w:rsid w:val="00645C0B"/>
    <w:rsid w:val="00645C63"/>
    <w:rsid w:val="00646522"/>
    <w:rsid w:val="00646896"/>
    <w:rsid w:val="0064769B"/>
    <w:rsid w:val="00647CF3"/>
    <w:rsid w:val="00650238"/>
    <w:rsid w:val="00650301"/>
    <w:rsid w:val="0065109A"/>
    <w:rsid w:val="00651D0F"/>
    <w:rsid w:val="0065256E"/>
    <w:rsid w:val="006532B2"/>
    <w:rsid w:val="00653786"/>
    <w:rsid w:val="006541C1"/>
    <w:rsid w:val="00654416"/>
    <w:rsid w:val="00654A5B"/>
    <w:rsid w:val="00654BCD"/>
    <w:rsid w:val="006556AA"/>
    <w:rsid w:val="0065620B"/>
    <w:rsid w:val="00656F51"/>
    <w:rsid w:val="006575DC"/>
    <w:rsid w:val="006576CA"/>
    <w:rsid w:val="00657A52"/>
    <w:rsid w:val="00657E68"/>
    <w:rsid w:val="00660A2A"/>
    <w:rsid w:val="00661890"/>
    <w:rsid w:val="00661ECA"/>
    <w:rsid w:val="006627B4"/>
    <w:rsid w:val="00662E09"/>
    <w:rsid w:val="006631B9"/>
    <w:rsid w:val="006635CE"/>
    <w:rsid w:val="00664067"/>
    <w:rsid w:val="00664520"/>
    <w:rsid w:val="0066493D"/>
    <w:rsid w:val="00664A7C"/>
    <w:rsid w:val="00664EC7"/>
    <w:rsid w:val="00664F59"/>
    <w:rsid w:val="00665A2E"/>
    <w:rsid w:val="00666CE5"/>
    <w:rsid w:val="00666E7F"/>
    <w:rsid w:val="00667787"/>
    <w:rsid w:val="00667917"/>
    <w:rsid w:val="006704EB"/>
    <w:rsid w:val="00670541"/>
    <w:rsid w:val="00670A3E"/>
    <w:rsid w:val="00670AF8"/>
    <w:rsid w:val="006710E9"/>
    <w:rsid w:val="006713FF"/>
    <w:rsid w:val="00671680"/>
    <w:rsid w:val="00671909"/>
    <w:rsid w:val="006719D5"/>
    <w:rsid w:val="00671B6A"/>
    <w:rsid w:val="00671F31"/>
    <w:rsid w:val="006726B2"/>
    <w:rsid w:val="00672988"/>
    <w:rsid w:val="00672B2B"/>
    <w:rsid w:val="00672E11"/>
    <w:rsid w:val="00673002"/>
    <w:rsid w:val="006739E1"/>
    <w:rsid w:val="00673FF0"/>
    <w:rsid w:val="00674035"/>
    <w:rsid w:val="0067426E"/>
    <w:rsid w:val="006747CD"/>
    <w:rsid w:val="00674B10"/>
    <w:rsid w:val="00674D31"/>
    <w:rsid w:val="0067538E"/>
    <w:rsid w:val="0067542B"/>
    <w:rsid w:val="00675834"/>
    <w:rsid w:val="00675CFA"/>
    <w:rsid w:val="00675FFC"/>
    <w:rsid w:val="00676FB4"/>
    <w:rsid w:val="00677201"/>
    <w:rsid w:val="00677E5C"/>
    <w:rsid w:val="00677E97"/>
    <w:rsid w:val="00680D8C"/>
    <w:rsid w:val="00681A4F"/>
    <w:rsid w:val="00681A70"/>
    <w:rsid w:val="00681C74"/>
    <w:rsid w:val="006822EB"/>
    <w:rsid w:val="00682715"/>
    <w:rsid w:val="00682A4E"/>
    <w:rsid w:val="00683790"/>
    <w:rsid w:val="00683C75"/>
    <w:rsid w:val="006840D8"/>
    <w:rsid w:val="00684705"/>
    <w:rsid w:val="00684E98"/>
    <w:rsid w:val="0068623F"/>
    <w:rsid w:val="0068632B"/>
    <w:rsid w:val="00686A86"/>
    <w:rsid w:val="00686C69"/>
    <w:rsid w:val="00686F93"/>
    <w:rsid w:val="006873B8"/>
    <w:rsid w:val="006874E4"/>
    <w:rsid w:val="006878B6"/>
    <w:rsid w:val="006878EA"/>
    <w:rsid w:val="00687C67"/>
    <w:rsid w:val="00687FF9"/>
    <w:rsid w:val="006904FD"/>
    <w:rsid w:val="00690B71"/>
    <w:rsid w:val="006917ED"/>
    <w:rsid w:val="00691E80"/>
    <w:rsid w:val="006920CD"/>
    <w:rsid w:val="0069241D"/>
    <w:rsid w:val="006925D3"/>
    <w:rsid w:val="00692A2C"/>
    <w:rsid w:val="00692BD1"/>
    <w:rsid w:val="00692EC3"/>
    <w:rsid w:val="00693004"/>
    <w:rsid w:val="00693273"/>
    <w:rsid w:val="006932DD"/>
    <w:rsid w:val="00693313"/>
    <w:rsid w:val="00693319"/>
    <w:rsid w:val="00693605"/>
    <w:rsid w:val="00693878"/>
    <w:rsid w:val="0069401D"/>
    <w:rsid w:val="006944A2"/>
    <w:rsid w:val="006953AE"/>
    <w:rsid w:val="006956B0"/>
    <w:rsid w:val="006959FF"/>
    <w:rsid w:val="00695AAE"/>
    <w:rsid w:val="00695F3C"/>
    <w:rsid w:val="00696191"/>
    <w:rsid w:val="00697165"/>
    <w:rsid w:val="006974DF"/>
    <w:rsid w:val="00697987"/>
    <w:rsid w:val="006A02AF"/>
    <w:rsid w:val="006A0385"/>
    <w:rsid w:val="006A03B1"/>
    <w:rsid w:val="006A0662"/>
    <w:rsid w:val="006A076E"/>
    <w:rsid w:val="006A0E26"/>
    <w:rsid w:val="006A2D8A"/>
    <w:rsid w:val="006A330F"/>
    <w:rsid w:val="006A48BF"/>
    <w:rsid w:val="006A4982"/>
    <w:rsid w:val="006A4E31"/>
    <w:rsid w:val="006A5A67"/>
    <w:rsid w:val="006A604A"/>
    <w:rsid w:val="006A60B2"/>
    <w:rsid w:val="006A6593"/>
    <w:rsid w:val="006A7C80"/>
    <w:rsid w:val="006B0109"/>
    <w:rsid w:val="006B047A"/>
    <w:rsid w:val="006B0550"/>
    <w:rsid w:val="006B0EDB"/>
    <w:rsid w:val="006B1147"/>
    <w:rsid w:val="006B153C"/>
    <w:rsid w:val="006B1C9F"/>
    <w:rsid w:val="006B2372"/>
    <w:rsid w:val="006B24B8"/>
    <w:rsid w:val="006B2CB6"/>
    <w:rsid w:val="006B2D69"/>
    <w:rsid w:val="006B2F44"/>
    <w:rsid w:val="006B341C"/>
    <w:rsid w:val="006B3934"/>
    <w:rsid w:val="006B3BF5"/>
    <w:rsid w:val="006B3DA8"/>
    <w:rsid w:val="006B4991"/>
    <w:rsid w:val="006B515D"/>
    <w:rsid w:val="006B51F3"/>
    <w:rsid w:val="006B54CC"/>
    <w:rsid w:val="006B5F5E"/>
    <w:rsid w:val="006B637B"/>
    <w:rsid w:val="006B660F"/>
    <w:rsid w:val="006B6F2C"/>
    <w:rsid w:val="006C0053"/>
    <w:rsid w:val="006C2470"/>
    <w:rsid w:val="006C3D2E"/>
    <w:rsid w:val="006C454D"/>
    <w:rsid w:val="006C49CA"/>
    <w:rsid w:val="006C4AEF"/>
    <w:rsid w:val="006C5041"/>
    <w:rsid w:val="006C59B2"/>
    <w:rsid w:val="006C5E97"/>
    <w:rsid w:val="006C5FCE"/>
    <w:rsid w:val="006C65E0"/>
    <w:rsid w:val="006C724F"/>
    <w:rsid w:val="006C7992"/>
    <w:rsid w:val="006C7EF2"/>
    <w:rsid w:val="006D0404"/>
    <w:rsid w:val="006D042D"/>
    <w:rsid w:val="006D0A7F"/>
    <w:rsid w:val="006D1897"/>
    <w:rsid w:val="006D1ADF"/>
    <w:rsid w:val="006D2AD0"/>
    <w:rsid w:val="006D314F"/>
    <w:rsid w:val="006D3344"/>
    <w:rsid w:val="006D3A5C"/>
    <w:rsid w:val="006D43F5"/>
    <w:rsid w:val="006D47D6"/>
    <w:rsid w:val="006D49AC"/>
    <w:rsid w:val="006D49B8"/>
    <w:rsid w:val="006D4C6E"/>
    <w:rsid w:val="006D553A"/>
    <w:rsid w:val="006D58DF"/>
    <w:rsid w:val="006D5978"/>
    <w:rsid w:val="006D612F"/>
    <w:rsid w:val="006D64BE"/>
    <w:rsid w:val="006D6EE2"/>
    <w:rsid w:val="006D7034"/>
    <w:rsid w:val="006D7CB3"/>
    <w:rsid w:val="006D7CF2"/>
    <w:rsid w:val="006E07EF"/>
    <w:rsid w:val="006E0D7B"/>
    <w:rsid w:val="006E1BC8"/>
    <w:rsid w:val="006E1EA7"/>
    <w:rsid w:val="006E2B09"/>
    <w:rsid w:val="006E2CB0"/>
    <w:rsid w:val="006E3093"/>
    <w:rsid w:val="006E326F"/>
    <w:rsid w:val="006E398C"/>
    <w:rsid w:val="006E4517"/>
    <w:rsid w:val="006E6012"/>
    <w:rsid w:val="006E611C"/>
    <w:rsid w:val="006E7170"/>
    <w:rsid w:val="006E7374"/>
    <w:rsid w:val="006E7A1F"/>
    <w:rsid w:val="006F0455"/>
    <w:rsid w:val="006F085F"/>
    <w:rsid w:val="006F0F7A"/>
    <w:rsid w:val="006F1186"/>
    <w:rsid w:val="006F1283"/>
    <w:rsid w:val="006F1F4C"/>
    <w:rsid w:val="006F24F5"/>
    <w:rsid w:val="006F25B3"/>
    <w:rsid w:val="006F26AA"/>
    <w:rsid w:val="006F27E8"/>
    <w:rsid w:val="006F280F"/>
    <w:rsid w:val="006F2B7D"/>
    <w:rsid w:val="006F2D01"/>
    <w:rsid w:val="006F3311"/>
    <w:rsid w:val="006F3332"/>
    <w:rsid w:val="006F3353"/>
    <w:rsid w:val="006F41D0"/>
    <w:rsid w:val="006F4819"/>
    <w:rsid w:val="006F4DD8"/>
    <w:rsid w:val="006F4DE1"/>
    <w:rsid w:val="006F5220"/>
    <w:rsid w:val="006F579D"/>
    <w:rsid w:val="006F5A4E"/>
    <w:rsid w:val="006F5F55"/>
    <w:rsid w:val="006F61D3"/>
    <w:rsid w:val="006F674A"/>
    <w:rsid w:val="006F686E"/>
    <w:rsid w:val="006F719A"/>
    <w:rsid w:val="006F73A4"/>
    <w:rsid w:val="006F74E6"/>
    <w:rsid w:val="006F77A5"/>
    <w:rsid w:val="006F7895"/>
    <w:rsid w:val="006F7A3A"/>
    <w:rsid w:val="006F7D2E"/>
    <w:rsid w:val="00700185"/>
    <w:rsid w:val="00701527"/>
    <w:rsid w:val="00702A2B"/>
    <w:rsid w:val="00703156"/>
    <w:rsid w:val="0070335B"/>
    <w:rsid w:val="007037AA"/>
    <w:rsid w:val="00704083"/>
    <w:rsid w:val="00704EA3"/>
    <w:rsid w:val="007052C2"/>
    <w:rsid w:val="007055E7"/>
    <w:rsid w:val="00706F84"/>
    <w:rsid w:val="00707166"/>
    <w:rsid w:val="00710160"/>
    <w:rsid w:val="007105EB"/>
    <w:rsid w:val="0071076F"/>
    <w:rsid w:val="007108FE"/>
    <w:rsid w:val="007109F5"/>
    <w:rsid w:val="00710D70"/>
    <w:rsid w:val="00710EBE"/>
    <w:rsid w:val="007125C2"/>
    <w:rsid w:val="00712760"/>
    <w:rsid w:val="00712C92"/>
    <w:rsid w:val="0071446A"/>
    <w:rsid w:val="007145C0"/>
    <w:rsid w:val="00714A27"/>
    <w:rsid w:val="00714BBA"/>
    <w:rsid w:val="00714E1B"/>
    <w:rsid w:val="0071606E"/>
    <w:rsid w:val="00716298"/>
    <w:rsid w:val="00716C5C"/>
    <w:rsid w:val="00716E5B"/>
    <w:rsid w:val="00717B41"/>
    <w:rsid w:val="00717EFB"/>
    <w:rsid w:val="00720C46"/>
    <w:rsid w:val="00721036"/>
    <w:rsid w:val="00721513"/>
    <w:rsid w:val="00722077"/>
    <w:rsid w:val="00722B28"/>
    <w:rsid w:val="00722C8D"/>
    <w:rsid w:val="00722CB7"/>
    <w:rsid w:val="00722CF2"/>
    <w:rsid w:val="007234FF"/>
    <w:rsid w:val="007238DD"/>
    <w:rsid w:val="00723945"/>
    <w:rsid w:val="007249F3"/>
    <w:rsid w:val="0072530C"/>
    <w:rsid w:val="00726895"/>
    <w:rsid w:val="00726A0D"/>
    <w:rsid w:val="00726C89"/>
    <w:rsid w:val="00726D6D"/>
    <w:rsid w:val="007271B5"/>
    <w:rsid w:val="0072723E"/>
    <w:rsid w:val="007279BA"/>
    <w:rsid w:val="00727EC2"/>
    <w:rsid w:val="00730932"/>
    <w:rsid w:val="00732133"/>
    <w:rsid w:val="00732200"/>
    <w:rsid w:val="007336B4"/>
    <w:rsid w:val="00733729"/>
    <w:rsid w:val="00733D7A"/>
    <w:rsid w:val="00733E3B"/>
    <w:rsid w:val="00734096"/>
    <w:rsid w:val="007345FD"/>
    <w:rsid w:val="0073498C"/>
    <w:rsid w:val="007349F4"/>
    <w:rsid w:val="00734CAC"/>
    <w:rsid w:val="00734F7D"/>
    <w:rsid w:val="007352C7"/>
    <w:rsid w:val="0073538F"/>
    <w:rsid w:val="007353B3"/>
    <w:rsid w:val="00735580"/>
    <w:rsid w:val="0073605B"/>
    <w:rsid w:val="007367B0"/>
    <w:rsid w:val="007369FA"/>
    <w:rsid w:val="00737588"/>
    <w:rsid w:val="007377BA"/>
    <w:rsid w:val="00737C7D"/>
    <w:rsid w:val="00740472"/>
    <w:rsid w:val="00742FF7"/>
    <w:rsid w:val="0074387A"/>
    <w:rsid w:val="00743B5A"/>
    <w:rsid w:val="00743EBE"/>
    <w:rsid w:val="007440C3"/>
    <w:rsid w:val="007444A7"/>
    <w:rsid w:val="00744CEB"/>
    <w:rsid w:val="00745017"/>
    <w:rsid w:val="00745DCE"/>
    <w:rsid w:val="007468EA"/>
    <w:rsid w:val="00746DD4"/>
    <w:rsid w:val="00746EA7"/>
    <w:rsid w:val="00746FC9"/>
    <w:rsid w:val="00747A06"/>
    <w:rsid w:val="00747BA6"/>
    <w:rsid w:val="007500A9"/>
    <w:rsid w:val="0075025C"/>
    <w:rsid w:val="00750C02"/>
    <w:rsid w:val="00751B98"/>
    <w:rsid w:val="0075295F"/>
    <w:rsid w:val="007531EE"/>
    <w:rsid w:val="00753399"/>
    <w:rsid w:val="0075396E"/>
    <w:rsid w:val="00753E0F"/>
    <w:rsid w:val="00753E12"/>
    <w:rsid w:val="007547F6"/>
    <w:rsid w:val="00754A18"/>
    <w:rsid w:val="00755172"/>
    <w:rsid w:val="00755986"/>
    <w:rsid w:val="0075663A"/>
    <w:rsid w:val="007576BF"/>
    <w:rsid w:val="007578E0"/>
    <w:rsid w:val="00757AC8"/>
    <w:rsid w:val="00760275"/>
    <w:rsid w:val="00761351"/>
    <w:rsid w:val="00761B5B"/>
    <w:rsid w:val="00761F37"/>
    <w:rsid w:val="00762044"/>
    <w:rsid w:val="007643A8"/>
    <w:rsid w:val="007648B7"/>
    <w:rsid w:val="00764A4A"/>
    <w:rsid w:val="00765232"/>
    <w:rsid w:val="00765A9F"/>
    <w:rsid w:val="00766517"/>
    <w:rsid w:val="007675A9"/>
    <w:rsid w:val="007707F6"/>
    <w:rsid w:val="00770AFF"/>
    <w:rsid w:val="00770B8F"/>
    <w:rsid w:val="00770DB9"/>
    <w:rsid w:val="007710AB"/>
    <w:rsid w:val="0077119D"/>
    <w:rsid w:val="00772880"/>
    <w:rsid w:val="00773770"/>
    <w:rsid w:val="007743B9"/>
    <w:rsid w:val="00774C43"/>
    <w:rsid w:val="007752F7"/>
    <w:rsid w:val="007760C6"/>
    <w:rsid w:val="0077623B"/>
    <w:rsid w:val="0077657D"/>
    <w:rsid w:val="00776E46"/>
    <w:rsid w:val="007800E8"/>
    <w:rsid w:val="007802F4"/>
    <w:rsid w:val="00780621"/>
    <w:rsid w:val="00781408"/>
    <w:rsid w:val="0078163B"/>
    <w:rsid w:val="007821DE"/>
    <w:rsid w:val="007823AD"/>
    <w:rsid w:val="00782E6C"/>
    <w:rsid w:val="00784236"/>
    <w:rsid w:val="00784A95"/>
    <w:rsid w:val="00785CD2"/>
    <w:rsid w:val="00785D9D"/>
    <w:rsid w:val="007866AB"/>
    <w:rsid w:val="00786BA9"/>
    <w:rsid w:val="00786FA5"/>
    <w:rsid w:val="00790193"/>
    <w:rsid w:val="007905DB"/>
    <w:rsid w:val="00790EA8"/>
    <w:rsid w:val="00792126"/>
    <w:rsid w:val="007921E4"/>
    <w:rsid w:val="00792AD1"/>
    <w:rsid w:val="00792C64"/>
    <w:rsid w:val="00792EC4"/>
    <w:rsid w:val="007933A2"/>
    <w:rsid w:val="0079350F"/>
    <w:rsid w:val="0079382A"/>
    <w:rsid w:val="00794122"/>
    <w:rsid w:val="007949C5"/>
    <w:rsid w:val="0079504C"/>
    <w:rsid w:val="00795AB0"/>
    <w:rsid w:val="00795C97"/>
    <w:rsid w:val="00795E82"/>
    <w:rsid w:val="007966B7"/>
    <w:rsid w:val="007969DE"/>
    <w:rsid w:val="00797415"/>
    <w:rsid w:val="00797BF1"/>
    <w:rsid w:val="007A0380"/>
    <w:rsid w:val="007A06EB"/>
    <w:rsid w:val="007A15C1"/>
    <w:rsid w:val="007A1D9F"/>
    <w:rsid w:val="007A2678"/>
    <w:rsid w:val="007A2A2B"/>
    <w:rsid w:val="007A2BE6"/>
    <w:rsid w:val="007A3871"/>
    <w:rsid w:val="007A3B65"/>
    <w:rsid w:val="007A3FAD"/>
    <w:rsid w:val="007A424F"/>
    <w:rsid w:val="007A4765"/>
    <w:rsid w:val="007A48F1"/>
    <w:rsid w:val="007A4BDA"/>
    <w:rsid w:val="007A63C8"/>
    <w:rsid w:val="007A69C0"/>
    <w:rsid w:val="007A6C8D"/>
    <w:rsid w:val="007A7BDE"/>
    <w:rsid w:val="007A7F52"/>
    <w:rsid w:val="007B003F"/>
    <w:rsid w:val="007B07CF"/>
    <w:rsid w:val="007B0C3A"/>
    <w:rsid w:val="007B0D28"/>
    <w:rsid w:val="007B1074"/>
    <w:rsid w:val="007B212F"/>
    <w:rsid w:val="007B2AF4"/>
    <w:rsid w:val="007B345E"/>
    <w:rsid w:val="007B37E7"/>
    <w:rsid w:val="007B3CEE"/>
    <w:rsid w:val="007B4BBD"/>
    <w:rsid w:val="007B4CF5"/>
    <w:rsid w:val="007B570C"/>
    <w:rsid w:val="007B5CE4"/>
    <w:rsid w:val="007B6591"/>
    <w:rsid w:val="007B6AFE"/>
    <w:rsid w:val="007B7BF7"/>
    <w:rsid w:val="007C0A98"/>
    <w:rsid w:val="007C0FE1"/>
    <w:rsid w:val="007C1D20"/>
    <w:rsid w:val="007C207A"/>
    <w:rsid w:val="007C2614"/>
    <w:rsid w:val="007C273E"/>
    <w:rsid w:val="007C2CCC"/>
    <w:rsid w:val="007C35E7"/>
    <w:rsid w:val="007C3AD5"/>
    <w:rsid w:val="007C4006"/>
    <w:rsid w:val="007C4392"/>
    <w:rsid w:val="007C4A45"/>
    <w:rsid w:val="007C5765"/>
    <w:rsid w:val="007C6619"/>
    <w:rsid w:val="007C6954"/>
    <w:rsid w:val="007C69A1"/>
    <w:rsid w:val="007C6DA5"/>
    <w:rsid w:val="007D05AA"/>
    <w:rsid w:val="007D0CE8"/>
    <w:rsid w:val="007D1D23"/>
    <w:rsid w:val="007D35C9"/>
    <w:rsid w:val="007D39D4"/>
    <w:rsid w:val="007D3AA4"/>
    <w:rsid w:val="007D5121"/>
    <w:rsid w:val="007D529D"/>
    <w:rsid w:val="007D53C8"/>
    <w:rsid w:val="007D55AC"/>
    <w:rsid w:val="007D5B62"/>
    <w:rsid w:val="007D5B7D"/>
    <w:rsid w:val="007D5FD2"/>
    <w:rsid w:val="007D6380"/>
    <w:rsid w:val="007D6FCE"/>
    <w:rsid w:val="007D7D63"/>
    <w:rsid w:val="007E1452"/>
    <w:rsid w:val="007E16DC"/>
    <w:rsid w:val="007E26EF"/>
    <w:rsid w:val="007E2AD8"/>
    <w:rsid w:val="007E2B69"/>
    <w:rsid w:val="007E3022"/>
    <w:rsid w:val="007E34E8"/>
    <w:rsid w:val="007E376A"/>
    <w:rsid w:val="007E4842"/>
    <w:rsid w:val="007E5714"/>
    <w:rsid w:val="007E5DCC"/>
    <w:rsid w:val="007E5E62"/>
    <w:rsid w:val="007E64FB"/>
    <w:rsid w:val="007E67BF"/>
    <w:rsid w:val="007E6AC6"/>
    <w:rsid w:val="007E6CBE"/>
    <w:rsid w:val="007E71C4"/>
    <w:rsid w:val="007E7AE7"/>
    <w:rsid w:val="007F07BE"/>
    <w:rsid w:val="007F08D1"/>
    <w:rsid w:val="007F0DDC"/>
    <w:rsid w:val="007F1273"/>
    <w:rsid w:val="007F15FA"/>
    <w:rsid w:val="007F1C68"/>
    <w:rsid w:val="007F1ED0"/>
    <w:rsid w:val="007F207C"/>
    <w:rsid w:val="007F2E61"/>
    <w:rsid w:val="007F3547"/>
    <w:rsid w:val="007F3DD9"/>
    <w:rsid w:val="007F3EFC"/>
    <w:rsid w:val="007F420B"/>
    <w:rsid w:val="007F4502"/>
    <w:rsid w:val="007F47AE"/>
    <w:rsid w:val="007F48AB"/>
    <w:rsid w:val="007F5366"/>
    <w:rsid w:val="007F563B"/>
    <w:rsid w:val="007F56BF"/>
    <w:rsid w:val="007F5734"/>
    <w:rsid w:val="007F6349"/>
    <w:rsid w:val="007F6407"/>
    <w:rsid w:val="007F6F93"/>
    <w:rsid w:val="007F7300"/>
    <w:rsid w:val="007F76BF"/>
    <w:rsid w:val="007F7AFE"/>
    <w:rsid w:val="00800132"/>
    <w:rsid w:val="00800FFE"/>
    <w:rsid w:val="008015F5"/>
    <w:rsid w:val="00801727"/>
    <w:rsid w:val="00802B7A"/>
    <w:rsid w:val="00802E38"/>
    <w:rsid w:val="00802E86"/>
    <w:rsid w:val="0080302B"/>
    <w:rsid w:val="00804DC0"/>
    <w:rsid w:val="008056DC"/>
    <w:rsid w:val="0080598D"/>
    <w:rsid w:val="008060AC"/>
    <w:rsid w:val="0080621C"/>
    <w:rsid w:val="00806A95"/>
    <w:rsid w:val="008072B1"/>
    <w:rsid w:val="00807E5C"/>
    <w:rsid w:val="008100C6"/>
    <w:rsid w:val="008109FF"/>
    <w:rsid w:val="00810BB3"/>
    <w:rsid w:val="00810BF8"/>
    <w:rsid w:val="008110D2"/>
    <w:rsid w:val="00811753"/>
    <w:rsid w:val="00812961"/>
    <w:rsid w:val="00812A1E"/>
    <w:rsid w:val="00812A3A"/>
    <w:rsid w:val="00812B24"/>
    <w:rsid w:val="00812C66"/>
    <w:rsid w:val="00813230"/>
    <w:rsid w:val="008147FB"/>
    <w:rsid w:val="00814FE9"/>
    <w:rsid w:val="0081531E"/>
    <w:rsid w:val="00815496"/>
    <w:rsid w:val="00815C46"/>
    <w:rsid w:val="00815C97"/>
    <w:rsid w:val="00816189"/>
    <w:rsid w:val="0081644B"/>
    <w:rsid w:val="00816BC2"/>
    <w:rsid w:val="00817A78"/>
    <w:rsid w:val="0082021D"/>
    <w:rsid w:val="0082187C"/>
    <w:rsid w:val="00821C76"/>
    <w:rsid w:val="0082249A"/>
    <w:rsid w:val="00824E28"/>
    <w:rsid w:val="00824E6E"/>
    <w:rsid w:val="00825355"/>
    <w:rsid w:val="008259B6"/>
    <w:rsid w:val="0082679B"/>
    <w:rsid w:val="0082724F"/>
    <w:rsid w:val="0083033D"/>
    <w:rsid w:val="00830599"/>
    <w:rsid w:val="0083077D"/>
    <w:rsid w:val="008308F6"/>
    <w:rsid w:val="00831283"/>
    <w:rsid w:val="00831493"/>
    <w:rsid w:val="00831698"/>
    <w:rsid w:val="00831876"/>
    <w:rsid w:val="00831C80"/>
    <w:rsid w:val="00833123"/>
    <w:rsid w:val="00833181"/>
    <w:rsid w:val="008333B6"/>
    <w:rsid w:val="00833576"/>
    <w:rsid w:val="008347AF"/>
    <w:rsid w:val="008347DB"/>
    <w:rsid w:val="008349F5"/>
    <w:rsid w:val="00834DC4"/>
    <w:rsid w:val="00835F8E"/>
    <w:rsid w:val="00836211"/>
    <w:rsid w:val="008364CB"/>
    <w:rsid w:val="00836D0F"/>
    <w:rsid w:val="0084019C"/>
    <w:rsid w:val="00841533"/>
    <w:rsid w:val="0084184A"/>
    <w:rsid w:val="0084396E"/>
    <w:rsid w:val="00843A6E"/>
    <w:rsid w:val="00844726"/>
    <w:rsid w:val="00844CE7"/>
    <w:rsid w:val="00845877"/>
    <w:rsid w:val="00845BD1"/>
    <w:rsid w:val="00845CBD"/>
    <w:rsid w:val="00846054"/>
    <w:rsid w:val="0084629A"/>
    <w:rsid w:val="008467F1"/>
    <w:rsid w:val="00846F0D"/>
    <w:rsid w:val="00847A96"/>
    <w:rsid w:val="0085020D"/>
    <w:rsid w:val="008507BB"/>
    <w:rsid w:val="00850ECA"/>
    <w:rsid w:val="00851435"/>
    <w:rsid w:val="00851D3B"/>
    <w:rsid w:val="00851DA1"/>
    <w:rsid w:val="00852AD2"/>
    <w:rsid w:val="00852D69"/>
    <w:rsid w:val="00852F58"/>
    <w:rsid w:val="00853549"/>
    <w:rsid w:val="00853679"/>
    <w:rsid w:val="008537E9"/>
    <w:rsid w:val="00853E72"/>
    <w:rsid w:val="00854836"/>
    <w:rsid w:val="00855BC7"/>
    <w:rsid w:val="00855D10"/>
    <w:rsid w:val="008561D5"/>
    <w:rsid w:val="008565A5"/>
    <w:rsid w:val="00856654"/>
    <w:rsid w:val="0085677B"/>
    <w:rsid w:val="00856A94"/>
    <w:rsid w:val="00856BE3"/>
    <w:rsid w:val="00856F00"/>
    <w:rsid w:val="008617EE"/>
    <w:rsid w:val="00861F18"/>
    <w:rsid w:val="008625A6"/>
    <w:rsid w:val="00862D8B"/>
    <w:rsid w:val="008634AA"/>
    <w:rsid w:val="00863C2B"/>
    <w:rsid w:val="00864EBD"/>
    <w:rsid w:val="008656F7"/>
    <w:rsid w:val="00865FAA"/>
    <w:rsid w:val="00866101"/>
    <w:rsid w:val="008668BE"/>
    <w:rsid w:val="0086757E"/>
    <w:rsid w:val="0086778F"/>
    <w:rsid w:val="00867A5E"/>
    <w:rsid w:val="00867DDE"/>
    <w:rsid w:val="0087367D"/>
    <w:rsid w:val="00873D2D"/>
    <w:rsid w:val="00873DB7"/>
    <w:rsid w:val="008741CD"/>
    <w:rsid w:val="008742D0"/>
    <w:rsid w:val="00875775"/>
    <w:rsid w:val="008759E4"/>
    <w:rsid w:val="00875A47"/>
    <w:rsid w:val="00875B53"/>
    <w:rsid w:val="008764A8"/>
    <w:rsid w:val="00876EB5"/>
    <w:rsid w:val="00877723"/>
    <w:rsid w:val="00877C1F"/>
    <w:rsid w:val="008807F7"/>
    <w:rsid w:val="008808D4"/>
    <w:rsid w:val="00880CA1"/>
    <w:rsid w:val="00880E46"/>
    <w:rsid w:val="00881631"/>
    <w:rsid w:val="00881AA5"/>
    <w:rsid w:val="00883A15"/>
    <w:rsid w:val="00883DD6"/>
    <w:rsid w:val="00885116"/>
    <w:rsid w:val="0088524A"/>
    <w:rsid w:val="008853B8"/>
    <w:rsid w:val="008855C1"/>
    <w:rsid w:val="00885920"/>
    <w:rsid w:val="00885BBB"/>
    <w:rsid w:val="00886611"/>
    <w:rsid w:val="008868F4"/>
    <w:rsid w:val="008869BD"/>
    <w:rsid w:val="00886A31"/>
    <w:rsid w:val="00886E66"/>
    <w:rsid w:val="00887A87"/>
    <w:rsid w:val="008905DE"/>
    <w:rsid w:val="0089065C"/>
    <w:rsid w:val="00890AB6"/>
    <w:rsid w:val="00890CE7"/>
    <w:rsid w:val="00890E1D"/>
    <w:rsid w:val="00892001"/>
    <w:rsid w:val="008920B3"/>
    <w:rsid w:val="00892D63"/>
    <w:rsid w:val="00892E00"/>
    <w:rsid w:val="00893081"/>
    <w:rsid w:val="0089313D"/>
    <w:rsid w:val="00893A23"/>
    <w:rsid w:val="00894C45"/>
    <w:rsid w:val="00894E47"/>
    <w:rsid w:val="00894F86"/>
    <w:rsid w:val="00894F8F"/>
    <w:rsid w:val="00895397"/>
    <w:rsid w:val="008956DE"/>
    <w:rsid w:val="00895AA9"/>
    <w:rsid w:val="008963FC"/>
    <w:rsid w:val="00896B9E"/>
    <w:rsid w:val="00896C18"/>
    <w:rsid w:val="008970BA"/>
    <w:rsid w:val="008970E7"/>
    <w:rsid w:val="008979D9"/>
    <w:rsid w:val="00897DB9"/>
    <w:rsid w:val="00897EBA"/>
    <w:rsid w:val="008A02D4"/>
    <w:rsid w:val="008A0F9E"/>
    <w:rsid w:val="008A1894"/>
    <w:rsid w:val="008A2876"/>
    <w:rsid w:val="008A3324"/>
    <w:rsid w:val="008A3394"/>
    <w:rsid w:val="008A36BE"/>
    <w:rsid w:val="008A403C"/>
    <w:rsid w:val="008A40E8"/>
    <w:rsid w:val="008A4527"/>
    <w:rsid w:val="008A5F3D"/>
    <w:rsid w:val="008A6014"/>
    <w:rsid w:val="008A6341"/>
    <w:rsid w:val="008A685C"/>
    <w:rsid w:val="008A6B99"/>
    <w:rsid w:val="008A7362"/>
    <w:rsid w:val="008A7616"/>
    <w:rsid w:val="008A79A2"/>
    <w:rsid w:val="008A7C30"/>
    <w:rsid w:val="008A7C62"/>
    <w:rsid w:val="008A7C87"/>
    <w:rsid w:val="008A7CA4"/>
    <w:rsid w:val="008B0177"/>
    <w:rsid w:val="008B0509"/>
    <w:rsid w:val="008B0883"/>
    <w:rsid w:val="008B0B58"/>
    <w:rsid w:val="008B1A0C"/>
    <w:rsid w:val="008B1AC5"/>
    <w:rsid w:val="008B1D16"/>
    <w:rsid w:val="008B26DE"/>
    <w:rsid w:val="008B2B15"/>
    <w:rsid w:val="008B43DC"/>
    <w:rsid w:val="008B4F83"/>
    <w:rsid w:val="008B500D"/>
    <w:rsid w:val="008B64F5"/>
    <w:rsid w:val="008B6651"/>
    <w:rsid w:val="008B6722"/>
    <w:rsid w:val="008B6C02"/>
    <w:rsid w:val="008B6C63"/>
    <w:rsid w:val="008B72B8"/>
    <w:rsid w:val="008B7BA0"/>
    <w:rsid w:val="008C10C4"/>
    <w:rsid w:val="008C2B81"/>
    <w:rsid w:val="008C33C4"/>
    <w:rsid w:val="008C3BE8"/>
    <w:rsid w:val="008C427E"/>
    <w:rsid w:val="008C4538"/>
    <w:rsid w:val="008C45AB"/>
    <w:rsid w:val="008C5147"/>
    <w:rsid w:val="008C5150"/>
    <w:rsid w:val="008C554E"/>
    <w:rsid w:val="008C67FE"/>
    <w:rsid w:val="008C6A1D"/>
    <w:rsid w:val="008C6D40"/>
    <w:rsid w:val="008C7C38"/>
    <w:rsid w:val="008C7D07"/>
    <w:rsid w:val="008C7F47"/>
    <w:rsid w:val="008D0849"/>
    <w:rsid w:val="008D118F"/>
    <w:rsid w:val="008D11C3"/>
    <w:rsid w:val="008D1843"/>
    <w:rsid w:val="008D1DEC"/>
    <w:rsid w:val="008D203C"/>
    <w:rsid w:val="008D226A"/>
    <w:rsid w:val="008D2507"/>
    <w:rsid w:val="008D2B00"/>
    <w:rsid w:val="008D303C"/>
    <w:rsid w:val="008D33AB"/>
    <w:rsid w:val="008D3F70"/>
    <w:rsid w:val="008D4173"/>
    <w:rsid w:val="008D4409"/>
    <w:rsid w:val="008D448D"/>
    <w:rsid w:val="008D4629"/>
    <w:rsid w:val="008D4BED"/>
    <w:rsid w:val="008D4FBE"/>
    <w:rsid w:val="008D5AB7"/>
    <w:rsid w:val="008D5B46"/>
    <w:rsid w:val="008D5BC4"/>
    <w:rsid w:val="008D5E4E"/>
    <w:rsid w:val="008D6144"/>
    <w:rsid w:val="008E00CF"/>
    <w:rsid w:val="008E0270"/>
    <w:rsid w:val="008E0E77"/>
    <w:rsid w:val="008E10FB"/>
    <w:rsid w:val="008E1469"/>
    <w:rsid w:val="008E18F1"/>
    <w:rsid w:val="008E2179"/>
    <w:rsid w:val="008E27D6"/>
    <w:rsid w:val="008E296C"/>
    <w:rsid w:val="008E2B58"/>
    <w:rsid w:val="008E2ED5"/>
    <w:rsid w:val="008E42BE"/>
    <w:rsid w:val="008E4B21"/>
    <w:rsid w:val="008E7205"/>
    <w:rsid w:val="008E7489"/>
    <w:rsid w:val="008F0799"/>
    <w:rsid w:val="008F126A"/>
    <w:rsid w:val="008F128A"/>
    <w:rsid w:val="008F1437"/>
    <w:rsid w:val="008F1806"/>
    <w:rsid w:val="008F2192"/>
    <w:rsid w:val="008F2410"/>
    <w:rsid w:val="008F2A16"/>
    <w:rsid w:val="008F2B6F"/>
    <w:rsid w:val="008F3783"/>
    <w:rsid w:val="008F47B6"/>
    <w:rsid w:val="008F4E69"/>
    <w:rsid w:val="008F50EA"/>
    <w:rsid w:val="008F5393"/>
    <w:rsid w:val="008F56B6"/>
    <w:rsid w:val="008F5A52"/>
    <w:rsid w:val="008F6E9C"/>
    <w:rsid w:val="008F6EA5"/>
    <w:rsid w:val="008F75CA"/>
    <w:rsid w:val="008F79D2"/>
    <w:rsid w:val="00900240"/>
    <w:rsid w:val="00900250"/>
    <w:rsid w:val="00900328"/>
    <w:rsid w:val="009012FF"/>
    <w:rsid w:val="00901E4E"/>
    <w:rsid w:val="009023C7"/>
    <w:rsid w:val="00902EDD"/>
    <w:rsid w:val="0090305E"/>
    <w:rsid w:val="009031E1"/>
    <w:rsid w:val="0090368C"/>
    <w:rsid w:val="00903DA4"/>
    <w:rsid w:val="00904660"/>
    <w:rsid w:val="00904862"/>
    <w:rsid w:val="00905461"/>
    <w:rsid w:val="0090550C"/>
    <w:rsid w:val="00906489"/>
    <w:rsid w:val="00906CF4"/>
    <w:rsid w:val="00906D3F"/>
    <w:rsid w:val="00907B53"/>
    <w:rsid w:val="009106A2"/>
    <w:rsid w:val="00910DA8"/>
    <w:rsid w:val="00910E9D"/>
    <w:rsid w:val="00910F57"/>
    <w:rsid w:val="009111F0"/>
    <w:rsid w:val="00911980"/>
    <w:rsid w:val="00911A87"/>
    <w:rsid w:val="00912730"/>
    <w:rsid w:val="00912C69"/>
    <w:rsid w:val="00912D1A"/>
    <w:rsid w:val="009135C3"/>
    <w:rsid w:val="00913D69"/>
    <w:rsid w:val="009140F7"/>
    <w:rsid w:val="00914447"/>
    <w:rsid w:val="0091570D"/>
    <w:rsid w:val="0091594A"/>
    <w:rsid w:val="00915D33"/>
    <w:rsid w:val="00916DD5"/>
    <w:rsid w:val="00917BE9"/>
    <w:rsid w:val="009201D4"/>
    <w:rsid w:val="00920439"/>
    <w:rsid w:val="0092047F"/>
    <w:rsid w:val="00920530"/>
    <w:rsid w:val="009210CE"/>
    <w:rsid w:val="009214DF"/>
    <w:rsid w:val="00921B50"/>
    <w:rsid w:val="00921C82"/>
    <w:rsid w:val="00921D2B"/>
    <w:rsid w:val="0092249F"/>
    <w:rsid w:val="00922C79"/>
    <w:rsid w:val="00923466"/>
    <w:rsid w:val="00923467"/>
    <w:rsid w:val="00923C89"/>
    <w:rsid w:val="00923DA1"/>
    <w:rsid w:val="00924370"/>
    <w:rsid w:val="00924748"/>
    <w:rsid w:val="00924DC2"/>
    <w:rsid w:val="0092571E"/>
    <w:rsid w:val="009257EC"/>
    <w:rsid w:val="009260EC"/>
    <w:rsid w:val="009264A3"/>
    <w:rsid w:val="009264D8"/>
    <w:rsid w:val="00926760"/>
    <w:rsid w:val="009268FE"/>
    <w:rsid w:val="00926FD8"/>
    <w:rsid w:val="00927000"/>
    <w:rsid w:val="00927AAE"/>
    <w:rsid w:val="00927AFF"/>
    <w:rsid w:val="00930504"/>
    <w:rsid w:val="0093053C"/>
    <w:rsid w:val="00930A14"/>
    <w:rsid w:val="00930C82"/>
    <w:rsid w:val="00930CFD"/>
    <w:rsid w:val="00931256"/>
    <w:rsid w:val="009317DD"/>
    <w:rsid w:val="00931BBD"/>
    <w:rsid w:val="00931C6B"/>
    <w:rsid w:val="009323DD"/>
    <w:rsid w:val="00932BA3"/>
    <w:rsid w:val="009339EA"/>
    <w:rsid w:val="00933AFB"/>
    <w:rsid w:val="009341FD"/>
    <w:rsid w:val="0093420D"/>
    <w:rsid w:val="00934412"/>
    <w:rsid w:val="00934514"/>
    <w:rsid w:val="00934696"/>
    <w:rsid w:val="009356BA"/>
    <w:rsid w:val="00935900"/>
    <w:rsid w:val="009361EE"/>
    <w:rsid w:val="00936433"/>
    <w:rsid w:val="00936ADC"/>
    <w:rsid w:val="00937098"/>
    <w:rsid w:val="0093746D"/>
    <w:rsid w:val="00937F18"/>
    <w:rsid w:val="0094004E"/>
    <w:rsid w:val="0094053B"/>
    <w:rsid w:val="009407DA"/>
    <w:rsid w:val="00940B90"/>
    <w:rsid w:val="00940C04"/>
    <w:rsid w:val="00940DB2"/>
    <w:rsid w:val="00941B1B"/>
    <w:rsid w:val="00941D9F"/>
    <w:rsid w:val="00942137"/>
    <w:rsid w:val="00942376"/>
    <w:rsid w:val="00942FB3"/>
    <w:rsid w:val="00943564"/>
    <w:rsid w:val="009435ED"/>
    <w:rsid w:val="009440AE"/>
    <w:rsid w:val="00944264"/>
    <w:rsid w:val="00944270"/>
    <w:rsid w:val="00944E48"/>
    <w:rsid w:val="00944ED4"/>
    <w:rsid w:val="00945130"/>
    <w:rsid w:val="00945983"/>
    <w:rsid w:val="00945B63"/>
    <w:rsid w:val="00945D83"/>
    <w:rsid w:val="00946524"/>
    <w:rsid w:val="0094722A"/>
    <w:rsid w:val="00947BF8"/>
    <w:rsid w:val="00950A89"/>
    <w:rsid w:val="00950D74"/>
    <w:rsid w:val="00950EA1"/>
    <w:rsid w:val="00951512"/>
    <w:rsid w:val="00951C42"/>
    <w:rsid w:val="00951E73"/>
    <w:rsid w:val="0095336A"/>
    <w:rsid w:val="00953A04"/>
    <w:rsid w:val="00954BF7"/>
    <w:rsid w:val="00954CEB"/>
    <w:rsid w:val="00954F0F"/>
    <w:rsid w:val="00955707"/>
    <w:rsid w:val="0095596F"/>
    <w:rsid w:val="0095629E"/>
    <w:rsid w:val="00956825"/>
    <w:rsid w:val="00956CC7"/>
    <w:rsid w:val="0095783B"/>
    <w:rsid w:val="00957929"/>
    <w:rsid w:val="00957AE1"/>
    <w:rsid w:val="00957E2B"/>
    <w:rsid w:val="00957EBA"/>
    <w:rsid w:val="009606EE"/>
    <w:rsid w:val="009607A6"/>
    <w:rsid w:val="009609EC"/>
    <w:rsid w:val="00960C04"/>
    <w:rsid w:val="0096126E"/>
    <w:rsid w:val="009612AC"/>
    <w:rsid w:val="0096182D"/>
    <w:rsid w:val="00962199"/>
    <w:rsid w:val="00962608"/>
    <w:rsid w:val="009627EC"/>
    <w:rsid w:val="00962EF6"/>
    <w:rsid w:val="00962F2B"/>
    <w:rsid w:val="00964DC9"/>
    <w:rsid w:val="00965ECF"/>
    <w:rsid w:val="009663D0"/>
    <w:rsid w:val="0096655C"/>
    <w:rsid w:val="00966A5E"/>
    <w:rsid w:val="00966A7B"/>
    <w:rsid w:val="009672F6"/>
    <w:rsid w:val="009679BC"/>
    <w:rsid w:val="00967AED"/>
    <w:rsid w:val="00967D04"/>
    <w:rsid w:val="00970862"/>
    <w:rsid w:val="00970EF9"/>
    <w:rsid w:val="00971103"/>
    <w:rsid w:val="009717B4"/>
    <w:rsid w:val="00971C8F"/>
    <w:rsid w:val="00971EBE"/>
    <w:rsid w:val="0097220E"/>
    <w:rsid w:val="00972AD6"/>
    <w:rsid w:val="009731E8"/>
    <w:rsid w:val="009733A5"/>
    <w:rsid w:val="009740DE"/>
    <w:rsid w:val="009743F8"/>
    <w:rsid w:val="0097490D"/>
    <w:rsid w:val="009755EB"/>
    <w:rsid w:val="009762B2"/>
    <w:rsid w:val="00976A89"/>
    <w:rsid w:val="00976C5B"/>
    <w:rsid w:val="00976CE5"/>
    <w:rsid w:val="00976EF5"/>
    <w:rsid w:val="009772FA"/>
    <w:rsid w:val="00977354"/>
    <w:rsid w:val="00977370"/>
    <w:rsid w:val="00977D0E"/>
    <w:rsid w:val="009804D4"/>
    <w:rsid w:val="0098050E"/>
    <w:rsid w:val="00980ACD"/>
    <w:rsid w:val="00980C9B"/>
    <w:rsid w:val="00981CE0"/>
    <w:rsid w:val="0098225A"/>
    <w:rsid w:val="009824D5"/>
    <w:rsid w:val="00982612"/>
    <w:rsid w:val="00982A21"/>
    <w:rsid w:val="009834DF"/>
    <w:rsid w:val="00983E5A"/>
    <w:rsid w:val="0098460E"/>
    <w:rsid w:val="00984F84"/>
    <w:rsid w:val="00985576"/>
    <w:rsid w:val="0098595E"/>
    <w:rsid w:val="0098744B"/>
    <w:rsid w:val="00987B01"/>
    <w:rsid w:val="0099080F"/>
    <w:rsid w:val="00990904"/>
    <w:rsid w:val="0099106E"/>
    <w:rsid w:val="00991352"/>
    <w:rsid w:val="0099199C"/>
    <w:rsid w:val="009922A2"/>
    <w:rsid w:val="00992677"/>
    <w:rsid w:val="009929EF"/>
    <w:rsid w:val="00993521"/>
    <w:rsid w:val="009937B1"/>
    <w:rsid w:val="009938CE"/>
    <w:rsid w:val="009939C9"/>
    <w:rsid w:val="00993D3C"/>
    <w:rsid w:val="00994418"/>
    <w:rsid w:val="00995281"/>
    <w:rsid w:val="00995556"/>
    <w:rsid w:val="009958B1"/>
    <w:rsid w:val="00995A64"/>
    <w:rsid w:val="009965BA"/>
    <w:rsid w:val="00996CBB"/>
    <w:rsid w:val="009A076F"/>
    <w:rsid w:val="009A0CAC"/>
    <w:rsid w:val="009A0DE2"/>
    <w:rsid w:val="009A0FA9"/>
    <w:rsid w:val="009A1098"/>
    <w:rsid w:val="009A10B7"/>
    <w:rsid w:val="009A1346"/>
    <w:rsid w:val="009A13F5"/>
    <w:rsid w:val="009A1685"/>
    <w:rsid w:val="009A181B"/>
    <w:rsid w:val="009A1C45"/>
    <w:rsid w:val="009A1CCB"/>
    <w:rsid w:val="009A2248"/>
    <w:rsid w:val="009A23E7"/>
    <w:rsid w:val="009A254C"/>
    <w:rsid w:val="009A297A"/>
    <w:rsid w:val="009A343E"/>
    <w:rsid w:val="009A37DE"/>
    <w:rsid w:val="009A3816"/>
    <w:rsid w:val="009A3913"/>
    <w:rsid w:val="009A3BD8"/>
    <w:rsid w:val="009A3E84"/>
    <w:rsid w:val="009A4739"/>
    <w:rsid w:val="009A4F90"/>
    <w:rsid w:val="009A5374"/>
    <w:rsid w:val="009A53C0"/>
    <w:rsid w:val="009A57AF"/>
    <w:rsid w:val="009A5936"/>
    <w:rsid w:val="009A5974"/>
    <w:rsid w:val="009A5B88"/>
    <w:rsid w:val="009A5FEA"/>
    <w:rsid w:val="009A71A2"/>
    <w:rsid w:val="009A78CB"/>
    <w:rsid w:val="009A7977"/>
    <w:rsid w:val="009A7AF4"/>
    <w:rsid w:val="009B0432"/>
    <w:rsid w:val="009B10A8"/>
    <w:rsid w:val="009B16A3"/>
    <w:rsid w:val="009B1744"/>
    <w:rsid w:val="009B1AE2"/>
    <w:rsid w:val="009B20AA"/>
    <w:rsid w:val="009B29FE"/>
    <w:rsid w:val="009B2D00"/>
    <w:rsid w:val="009B36CC"/>
    <w:rsid w:val="009B4223"/>
    <w:rsid w:val="009B4357"/>
    <w:rsid w:val="009B455A"/>
    <w:rsid w:val="009B5E04"/>
    <w:rsid w:val="009B71B0"/>
    <w:rsid w:val="009B7549"/>
    <w:rsid w:val="009B779E"/>
    <w:rsid w:val="009B7838"/>
    <w:rsid w:val="009C01FC"/>
    <w:rsid w:val="009C04B3"/>
    <w:rsid w:val="009C144A"/>
    <w:rsid w:val="009C15DB"/>
    <w:rsid w:val="009C17EE"/>
    <w:rsid w:val="009C251C"/>
    <w:rsid w:val="009C2A1A"/>
    <w:rsid w:val="009C3178"/>
    <w:rsid w:val="009C330A"/>
    <w:rsid w:val="009C3843"/>
    <w:rsid w:val="009C3DF1"/>
    <w:rsid w:val="009C432C"/>
    <w:rsid w:val="009C4C21"/>
    <w:rsid w:val="009C5A38"/>
    <w:rsid w:val="009C66C2"/>
    <w:rsid w:val="009C729B"/>
    <w:rsid w:val="009C7A18"/>
    <w:rsid w:val="009C7E57"/>
    <w:rsid w:val="009D08AC"/>
    <w:rsid w:val="009D0A86"/>
    <w:rsid w:val="009D0BCF"/>
    <w:rsid w:val="009D0DB5"/>
    <w:rsid w:val="009D1AC1"/>
    <w:rsid w:val="009D1B56"/>
    <w:rsid w:val="009D1B81"/>
    <w:rsid w:val="009D263F"/>
    <w:rsid w:val="009D2673"/>
    <w:rsid w:val="009D2D47"/>
    <w:rsid w:val="009D3539"/>
    <w:rsid w:val="009D433E"/>
    <w:rsid w:val="009D43DC"/>
    <w:rsid w:val="009D4B6E"/>
    <w:rsid w:val="009D4FB3"/>
    <w:rsid w:val="009D5ED0"/>
    <w:rsid w:val="009D5F0D"/>
    <w:rsid w:val="009D649D"/>
    <w:rsid w:val="009D6E60"/>
    <w:rsid w:val="009D7399"/>
    <w:rsid w:val="009D7CEB"/>
    <w:rsid w:val="009E0070"/>
    <w:rsid w:val="009E03A0"/>
    <w:rsid w:val="009E08AD"/>
    <w:rsid w:val="009E0DA5"/>
    <w:rsid w:val="009E1841"/>
    <w:rsid w:val="009E242D"/>
    <w:rsid w:val="009E2917"/>
    <w:rsid w:val="009E29C6"/>
    <w:rsid w:val="009E2DED"/>
    <w:rsid w:val="009E360D"/>
    <w:rsid w:val="009E38C4"/>
    <w:rsid w:val="009E3D7C"/>
    <w:rsid w:val="009E3D85"/>
    <w:rsid w:val="009E43CA"/>
    <w:rsid w:val="009E46B1"/>
    <w:rsid w:val="009E5182"/>
    <w:rsid w:val="009E5BC2"/>
    <w:rsid w:val="009E5D9E"/>
    <w:rsid w:val="009E61E0"/>
    <w:rsid w:val="009E6633"/>
    <w:rsid w:val="009E76CA"/>
    <w:rsid w:val="009F040D"/>
    <w:rsid w:val="009F05A3"/>
    <w:rsid w:val="009F08F9"/>
    <w:rsid w:val="009F0BA6"/>
    <w:rsid w:val="009F24CB"/>
    <w:rsid w:val="009F272C"/>
    <w:rsid w:val="009F2B8E"/>
    <w:rsid w:val="009F2D89"/>
    <w:rsid w:val="009F4C80"/>
    <w:rsid w:val="009F4DDD"/>
    <w:rsid w:val="009F4F10"/>
    <w:rsid w:val="009F5D27"/>
    <w:rsid w:val="009F61F3"/>
    <w:rsid w:val="009F6567"/>
    <w:rsid w:val="009F6ECC"/>
    <w:rsid w:val="009F79F6"/>
    <w:rsid w:val="009F7F33"/>
    <w:rsid w:val="00A00045"/>
    <w:rsid w:val="00A00B61"/>
    <w:rsid w:val="00A0101C"/>
    <w:rsid w:val="00A01668"/>
    <w:rsid w:val="00A01F3D"/>
    <w:rsid w:val="00A02DC8"/>
    <w:rsid w:val="00A0373C"/>
    <w:rsid w:val="00A03DAF"/>
    <w:rsid w:val="00A0453C"/>
    <w:rsid w:val="00A04657"/>
    <w:rsid w:val="00A049F6"/>
    <w:rsid w:val="00A04BBC"/>
    <w:rsid w:val="00A05144"/>
    <w:rsid w:val="00A05B82"/>
    <w:rsid w:val="00A05EA3"/>
    <w:rsid w:val="00A065ED"/>
    <w:rsid w:val="00A068C4"/>
    <w:rsid w:val="00A06D39"/>
    <w:rsid w:val="00A06FD2"/>
    <w:rsid w:val="00A07FFB"/>
    <w:rsid w:val="00A1042B"/>
    <w:rsid w:val="00A10C7F"/>
    <w:rsid w:val="00A10FEC"/>
    <w:rsid w:val="00A11AE3"/>
    <w:rsid w:val="00A12152"/>
    <w:rsid w:val="00A1312D"/>
    <w:rsid w:val="00A13E78"/>
    <w:rsid w:val="00A14048"/>
    <w:rsid w:val="00A14357"/>
    <w:rsid w:val="00A1461B"/>
    <w:rsid w:val="00A14FE5"/>
    <w:rsid w:val="00A15129"/>
    <w:rsid w:val="00A169E8"/>
    <w:rsid w:val="00A17AEE"/>
    <w:rsid w:val="00A17BB2"/>
    <w:rsid w:val="00A20BA7"/>
    <w:rsid w:val="00A20D54"/>
    <w:rsid w:val="00A20E27"/>
    <w:rsid w:val="00A214A5"/>
    <w:rsid w:val="00A226BF"/>
    <w:rsid w:val="00A22733"/>
    <w:rsid w:val="00A23A8E"/>
    <w:rsid w:val="00A23E1F"/>
    <w:rsid w:val="00A2441A"/>
    <w:rsid w:val="00A24A07"/>
    <w:rsid w:val="00A24A73"/>
    <w:rsid w:val="00A24C47"/>
    <w:rsid w:val="00A251AD"/>
    <w:rsid w:val="00A253FF"/>
    <w:rsid w:val="00A2588F"/>
    <w:rsid w:val="00A25A48"/>
    <w:rsid w:val="00A25D6A"/>
    <w:rsid w:val="00A25E86"/>
    <w:rsid w:val="00A25FC1"/>
    <w:rsid w:val="00A26BF1"/>
    <w:rsid w:val="00A27560"/>
    <w:rsid w:val="00A27C75"/>
    <w:rsid w:val="00A27D6E"/>
    <w:rsid w:val="00A301B7"/>
    <w:rsid w:val="00A308DC"/>
    <w:rsid w:val="00A32309"/>
    <w:rsid w:val="00A32559"/>
    <w:rsid w:val="00A32731"/>
    <w:rsid w:val="00A32B55"/>
    <w:rsid w:val="00A33736"/>
    <w:rsid w:val="00A33880"/>
    <w:rsid w:val="00A34645"/>
    <w:rsid w:val="00A34F72"/>
    <w:rsid w:val="00A35B6F"/>
    <w:rsid w:val="00A36C1D"/>
    <w:rsid w:val="00A37148"/>
    <w:rsid w:val="00A37742"/>
    <w:rsid w:val="00A37C9A"/>
    <w:rsid w:val="00A427E8"/>
    <w:rsid w:val="00A42D57"/>
    <w:rsid w:val="00A44228"/>
    <w:rsid w:val="00A44304"/>
    <w:rsid w:val="00A4546A"/>
    <w:rsid w:val="00A454ED"/>
    <w:rsid w:val="00A45736"/>
    <w:rsid w:val="00A46383"/>
    <w:rsid w:val="00A469BC"/>
    <w:rsid w:val="00A471A0"/>
    <w:rsid w:val="00A473BB"/>
    <w:rsid w:val="00A474FE"/>
    <w:rsid w:val="00A476F1"/>
    <w:rsid w:val="00A47B7F"/>
    <w:rsid w:val="00A50205"/>
    <w:rsid w:val="00A5021E"/>
    <w:rsid w:val="00A51C8B"/>
    <w:rsid w:val="00A52B49"/>
    <w:rsid w:val="00A52EA2"/>
    <w:rsid w:val="00A5300B"/>
    <w:rsid w:val="00A54233"/>
    <w:rsid w:val="00A54AFA"/>
    <w:rsid w:val="00A57256"/>
    <w:rsid w:val="00A57320"/>
    <w:rsid w:val="00A579FC"/>
    <w:rsid w:val="00A60301"/>
    <w:rsid w:val="00A60467"/>
    <w:rsid w:val="00A60583"/>
    <w:rsid w:val="00A60632"/>
    <w:rsid w:val="00A607E1"/>
    <w:rsid w:val="00A61226"/>
    <w:rsid w:val="00A61229"/>
    <w:rsid w:val="00A619BC"/>
    <w:rsid w:val="00A61F35"/>
    <w:rsid w:val="00A62649"/>
    <w:rsid w:val="00A62C2B"/>
    <w:rsid w:val="00A62E2E"/>
    <w:rsid w:val="00A6300B"/>
    <w:rsid w:val="00A63475"/>
    <w:rsid w:val="00A6380E"/>
    <w:rsid w:val="00A63880"/>
    <w:rsid w:val="00A639B8"/>
    <w:rsid w:val="00A647DB"/>
    <w:rsid w:val="00A654AC"/>
    <w:rsid w:val="00A660BF"/>
    <w:rsid w:val="00A662EA"/>
    <w:rsid w:val="00A66650"/>
    <w:rsid w:val="00A66ADD"/>
    <w:rsid w:val="00A66C90"/>
    <w:rsid w:val="00A66F12"/>
    <w:rsid w:val="00A6702A"/>
    <w:rsid w:val="00A670F4"/>
    <w:rsid w:val="00A67546"/>
    <w:rsid w:val="00A67F70"/>
    <w:rsid w:val="00A7008E"/>
    <w:rsid w:val="00A700AD"/>
    <w:rsid w:val="00A70FDF"/>
    <w:rsid w:val="00A71CFF"/>
    <w:rsid w:val="00A71F56"/>
    <w:rsid w:val="00A72565"/>
    <w:rsid w:val="00A73B88"/>
    <w:rsid w:val="00A741BC"/>
    <w:rsid w:val="00A742A2"/>
    <w:rsid w:val="00A744B8"/>
    <w:rsid w:val="00A74F0D"/>
    <w:rsid w:val="00A75699"/>
    <w:rsid w:val="00A75931"/>
    <w:rsid w:val="00A75AA1"/>
    <w:rsid w:val="00A77204"/>
    <w:rsid w:val="00A77C3F"/>
    <w:rsid w:val="00A801C9"/>
    <w:rsid w:val="00A80301"/>
    <w:rsid w:val="00A80CB9"/>
    <w:rsid w:val="00A80E90"/>
    <w:rsid w:val="00A813DD"/>
    <w:rsid w:val="00A82430"/>
    <w:rsid w:val="00A82BF0"/>
    <w:rsid w:val="00A83065"/>
    <w:rsid w:val="00A831C0"/>
    <w:rsid w:val="00A838CF"/>
    <w:rsid w:val="00A83AC4"/>
    <w:rsid w:val="00A83D7A"/>
    <w:rsid w:val="00A85EC8"/>
    <w:rsid w:val="00A8669E"/>
    <w:rsid w:val="00A8699B"/>
    <w:rsid w:val="00A86E85"/>
    <w:rsid w:val="00A870EE"/>
    <w:rsid w:val="00A903A9"/>
    <w:rsid w:val="00A912F2"/>
    <w:rsid w:val="00A924C3"/>
    <w:rsid w:val="00A92CEC"/>
    <w:rsid w:val="00A92DFE"/>
    <w:rsid w:val="00A9313B"/>
    <w:rsid w:val="00A936DF"/>
    <w:rsid w:val="00A93721"/>
    <w:rsid w:val="00A93877"/>
    <w:rsid w:val="00A93EB5"/>
    <w:rsid w:val="00A93EF0"/>
    <w:rsid w:val="00A94373"/>
    <w:rsid w:val="00A946B5"/>
    <w:rsid w:val="00A94C23"/>
    <w:rsid w:val="00A94C42"/>
    <w:rsid w:val="00A94CFA"/>
    <w:rsid w:val="00A94EAA"/>
    <w:rsid w:val="00A95A6F"/>
    <w:rsid w:val="00A95D63"/>
    <w:rsid w:val="00A969D4"/>
    <w:rsid w:val="00A96A69"/>
    <w:rsid w:val="00A96C8B"/>
    <w:rsid w:val="00A96DB4"/>
    <w:rsid w:val="00A97258"/>
    <w:rsid w:val="00A978B1"/>
    <w:rsid w:val="00A97A32"/>
    <w:rsid w:val="00A97E7B"/>
    <w:rsid w:val="00AA08A9"/>
    <w:rsid w:val="00AA0C58"/>
    <w:rsid w:val="00AA355B"/>
    <w:rsid w:val="00AA3BB3"/>
    <w:rsid w:val="00AA3E43"/>
    <w:rsid w:val="00AA4817"/>
    <w:rsid w:val="00AA4AAD"/>
    <w:rsid w:val="00AA7449"/>
    <w:rsid w:val="00AA75B4"/>
    <w:rsid w:val="00AA7FAF"/>
    <w:rsid w:val="00AB0234"/>
    <w:rsid w:val="00AB04C3"/>
    <w:rsid w:val="00AB084B"/>
    <w:rsid w:val="00AB0CC3"/>
    <w:rsid w:val="00AB0FC5"/>
    <w:rsid w:val="00AB109B"/>
    <w:rsid w:val="00AB13A9"/>
    <w:rsid w:val="00AB1810"/>
    <w:rsid w:val="00AB23AF"/>
    <w:rsid w:val="00AB251B"/>
    <w:rsid w:val="00AB25C4"/>
    <w:rsid w:val="00AB30EE"/>
    <w:rsid w:val="00AB338C"/>
    <w:rsid w:val="00AB3495"/>
    <w:rsid w:val="00AB3D63"/>
    <w:rsid w:val="00AB403A"/>
    <w:rsid w:val="00AB43FD"/>
    <w:rsid w:val="00AB47A6"/>
    <w:rsid w:val="00AB4A79"/>
    <w:rsid w:val="00AB4B5D"/>
    <w:rsid w:val="00AB528D"/>
    <w:rsid w:val="00AB544D"/>
    <w:rsid w:val="00AB558A"/>
    <w:rsid w:val="00AB5DE1"/>
    <w:rsid w:val="00AB67C5"/>
    <w:rsid w:val="00AB6A3C"/>
    <w:rsid w:val="00AB74C9"/>
    <w:rsid w:val="00AB7776"/>
    <w:rsid w:val="00AB7CE0"/>
    <w:rsid w:val="00AC06ED"/>
    <w:rsid w:val="00AC0AA5"/>
    <w:rsid w:val="00AC0B24"/>
    <w:rsid w:val="00AC112A"/>
    <w:rsid w:val="00AC136D"/>
    <w:rsid w:val="00AC1A30"/>
    <w:rsid w:val="00AC1BE0"/>
    <w:rsid w:val="00AC2AB9"/>
    <w:rsid w:val="00AC2D42"/>
    <w:rsid w:val="00AC3167"/>
    <w:rsid w:val="00AC34DD"/>
    <w:rsid w:val="00AC3C01"/>
    <w:rsid w:val="00AC3F90"/>
    <w:rsid w:val="00AC40C5"/>
    <w:rsid w:val="00AC45F2"/>
    <w:rsid w:val="00AC6989"/>
    <w:rsid w:val="00AC6C00"/>
    <w:rsid w:val="00AC70D6"/>
    <w:rsid w:val="00AC7AE1"/>
    <w:rsid w:val="00AC7AF4"/>
    <w:rsid w:val="00AC7B59"/>
    <w:rsid w:val="00AC7C6B"/>
    <w:rsid w:val="00AC7E68"/>
    <w:rsid w:val="00AD0E4F"/>
    <w:rsid w:val="00AD0EA3"/>
    <w:rsid w:val="00AD1AAA"/>
    <w:rsid w:val="00AD1E82"/>
    <w:rsid w:val="00AD2308"/>
    <w:rsid w:val="00AD26F8"/>
    <w:rsid w:val="00AD2CB9"/>
    <w:rsid w:val="00AD3146"/>
    <w:rsid w:val="00AD34DD"/>
    <w:rsid w:val="00AD3C08"/>
    <w:rsid w:val="00AD43E1"/>
    <w:rsid w:val="00AD4748"/>
    <w:rsid w:val="00AD4BDB"/>
    <w:rsid w:val="00AD5F01"/>
    <w:rsid w:val="00AD66F3"/>
    <w:rsid w:val="00AD67D4"/>
    <w:rsid w:val="00AD6E56"/>
    <w:rsid w:val="00AD7305"/>
    <w:rsid w:val="00AE0277"/>
    <w:rsid w:val="00AE0289"/>
    <w:rsid w:val="00AE060B"/>
    <w:rsid w:val="00AE0EC6"/>
    <w:rsid w:val="00AE1374"/>
    <w:rsid w:val="00AE162A"/>
    <w:rsid w:val="00AE1980"/>
    <w:rsid w:val="00AE1A5B"/>
    <w:rsid w:val="00AE1CF5"/>
    <w:rsid w:val="00AE245B"/>
    <w:rsid w:val="00AE2E61"/>
    <w:rsid w:val="00AE456F"/>
    <w:rsid w:val="00AE52E0"/>
    <w:rsid w:val="00AE5897"/>
    <w:rsid w:val="00AE6946"/>
    <w:rsid w:val="00AE70A7"/>
    <w:rsid w:val="00AE7120"/>
    <w:rsid w:val="00AE7311"/>
    <w:rsid w:val="00AE76BB"/>
    <w:rsid w:val="00AE798A"/>
    <w:rsid w:val="00AF008A"/>
    <w:rsid w:val="00AF074A"/>
    <w:rsid w:val="00AF0C72"/>
    <w:rsid w:val="00AF111A"/>
    <w:rsid w:val="00AF1679"/>
    <w:rsid w:val="00AF19F2"/>
    <w:rsid w:val="00AF250C"/>
    <w:rsid w:val="00AF28D2"/>
    <w:rsid w:val="00AF2F82"/>
    <w:rsid w:val="00AF3498"/>
    <w:rsid w:val="00AF390A"/>
    <w:rsid w:val="00AF3BF0"/>
    <w:rsid w:val="00AF3DF5"/>
    <w:rsid w:val="00AF4A62"/>
    <w:rsid w:val="00AF5F56"/>
    <w:rsid w:val="00AF6707"/>
    <w:rsid w:val="00AF6D67"/>
    <w:rsid w:val="00AF746E"/>
    <w:rsid w:val="00AF7C3E"/>
    <w:rsid w:val="00AF7F9E"/>
    <w:rsid w:val="00B00155"/>
    <w:rsid w:val="00B002E2"/>
    <w:rsid w:val="00B006F8"/>
    <w:rsid w:val="00B012CF"/>
    <w:rsid w:val="00B018DD"/>
    <w:rsid w:val="00B0238E"/>
    <w:rsid w:val="00B02832"/>
    <w:rsid w:val="00B02CC4"/>
    <w:rsid w:val="00B03330"/>
    <w:rsid w:val="00B037BE"/>
    <w:rsid w:val="00B037C0"/>
    <w:rsid w:val="00B03C96"/>
    <w:rsid w:val="00B03DB1"/>
    <w:rsid w:val="00B04A0E"/>
    <w:rsid w:val="00B04C13"/>
    <w:rsid w:val="00B05023"/>
    <w:rsid w:val="00B0530F"/>
    <w:rsid w:val="00B057D8"/>
    <w:rsid w:val="00B066A6"/>
    <w:rsid w:val="00B067E2"/>
    <w:rsid w:val="00B07246"/>
    <w:rsid w:val="00B07A64"/>
    <w:rsid w:val="00B07B3E"/>
    <w:rsid w:val="00B1027D"/>
    <w:rsid w:val="00B10976"/>
    <w:rsid w:val="00B10B7D"/>
    <w:rsid w:val="00B10F22"/>
    <w:rsid w:val="00B11013"/>
    <w:rsid w:val="00B1124A"/>
    <w:rsid w:val="00B1141D"/>
    <w:rsid w:val="00B116F4"/>
    <w:rsid w:val="00B11963"/>
    <w:rsid w:val="00B11B0D"/>
    <w:rsid w:val="00B12C27"/>
    <w:rsid w:val="00B12DAD"/>
    <w:rsid w:val="00B13059"/>
    <w:rsid w:val="00B13326"/>
    <w:rsid w:val="00B13559"/>
    <w:rsid w:val="00B135C7"/>
    <w:rsid w:val="00B13744"/>
    <w:rsid w:val="00B146A7"/>
    <w:rsid w:val="00B14CAB"/>
    <w:rsid w:val="00B15B2A"/>
    <w:rsid w:val="00B15F2C"/>
    <w:rsid w:val="00B15FFA"/>
    <w:rsid w:val="00B16A26"/>
    <w:rsid w:val="00B16C5D"/>
    <w:rsid w:val="00B16CF7"/>
    <w:rsid w:val="00B16E1C"/>
    <w:rsid w:val="00B1717C"/>
    <w:rsid w:val="00B1744C"/>
    <w:rsid w:val="00B17564"/>
    <w:rsid w:val="00B17D3C"/>
    <w:rsid w:val="00B202A9"/>
    <w:rsid w:val="00B20669"/>
    <w:rsid w:val="00B20E1F"/>
    <w:rsid w:val="00B21052"/>
    <w:rsid w:val="00B220E4"/>
    <w:rsid w:val="00B22484"/>
    <w:rsid w:val="00B226E6"/>
    <w:rsid w:val="00B228B0"/>
    <w:rsid w:val="00B23048"/>
    <w:rsid w:val="00B23384"/>
    <w:rsid w:val="00B237C1"/>
    <w:rsid w:val="00B23CAD"/>
    <w:rsid w:val="00B23D8A"/>
    <w:rsid w:val="00B24803"/>
    <w:rsid w:val="00B24FC8"/>
    <w:rsid w:val="00B25245"/>
    <w:rsid w:val="00B253DB"/>
    <w:rsid w:val="00B2544B"/>
    <w:rsid w:val="00B25573"/>
    <w:rsid w:val="00B257A8"/>
    <w:rsid w:val="00B25877"/>
    <w:rsid w:val="00B25A05"/>
    <w:rsid w:val="00B26B75"/>
    <w:rsid w:val="00B26D16"/>
    <w:rsid w:val="00B302C6"/>
    <w:rsid w:val="00B30313"/>
    <w:rsid w:val="00B308B6"/>
    <w:rsid w:val="00B30949"/>
    <w:rsid w:val="00B320F8"/>
    <w:rsid w:val="00B32122"/>
    <w:rsid w:val="00B328A6"/>
    <w:rsid w:val="00B32ADE"/>
    <w:rsid w:val="00B32C8E"/>
    <w:rsid w:val="00B3353A"/>
    <w:rsid w:val="00B33F7B"/>
    <w:rsid w:val="00B3422A"/>
    <w:rsid w:val="00B34773"/>
    <w:rsid w:val="00B3552C"/>
    <w:rsid w:val="00B3576B"/>
    <w:rsid w:val="00B35CC5"/>
    <w:rsid w:val="00B3704A"/>
    <w:rsid w:val="00B37A85"/>
    <w:rsid w:val="00B40223"/>
    <w:rsid w:val="00B40513"/>
    <w:rsid w:val="00B41D42"/>
    <w:rsid w:val="00B420F6"/>
    <w:rsid w:val="00B42DDF"/>
    <w:rsid w:val="00B432CA"/>
    <w:rsid w:val="00B4439F"/>
    <w:rsid w:val="00B44CFB"/>
    <w:rsid w:val="00B457D1"/>
    <w:rsid w:val="00B468EE"/>
    <w:rsid w:val="00B47199"/>
    <w:rsid w:val="00B4775B"/>
    <w:rsid w:val="00B47DA0"/>
    <w:rsid w:val="00B50559"/>
    <w:rsid w:val="00B5100F"/>
    <w:rsid w:val="00B513E6"/>
    <w:rsid w:val="00B51725"/>
    <w:rsid w:val="00B51918"/>
    <w:rsid w:val="00B51F03"/>
    <w:rsid w:val="00B522A8"/>
    <w:rsid w:val="00B52534"/>
    <w:rsid w:val="00B52C5E"/>
    <w:rsid w:val="00B52E3E"/>
    <w:rsid w:val="00B531DF"/>
    <w:rsid w:val="00B53C58"/>
    <w:rsid w:val="00B53DA1"/>
    <w:rsid w:val="00B54499"/>
    <w:rsid w:val="00B5452F"/>
    <w:rsid w:val="00B5491D"/>
    <w:rsid w:val="00B56C6E"/>
    <w:rsid w:val="00B56EDD"/>
    <w:rsid w:val="00B571F4"/>
    <w:rsid w:val="00B57880"/>
    <w:rsid w:val="00B57F4F"/>
    <w:rsid w:val="00B60439"/>
    <w:rsid w:val="00B60BB7"/>
    <w:rsid w:val="00B60EC4"/>
    <w:rsid w:val="00B616B9"/>
    <w:rsid w:val="00B61DEB"/>
    <w:rsid w:val="00B6314D"/>
    <w:rsid w:val="00B6317F"/>
    <w:rsid w:val="00B63210"/>
    <w:rsid w:val="00B635C7"/>
    <w:rsid w:val="00B63714"/>
    <w:rsid w:val="00B63801"/>
    <w:rsid w:val="00B63AA4"/>
    <w:rsid w:val="00B641E7"/>
    <w:rsid w:val="00B64908"/>
    <w:rsid w:val="00B649F2"/>
    <w:rsid w:val="00B65767"/>
    <w:rsid w:val="00B6579D"/>
    <w:rsid w:val="00B66349"/>
    <w:rsid w:val="00B66B38"/>
    <w:rsid w:val="00B67368"/>
    <w:rsid w:val="00B703BE"/>
    <w:rsid w:val="00B70670"/>
    <w:rsid w:val="00B70B99"/>
    <w:rsid w:val="00B710DC"/>
    <w:rsid w:val="00B71584"/>
    <w:rsid w:val="00B71792"/>
    <w:rsid w:val="00B71C7F"/>
    <w:rsid w:val="00B72813"/>
    <w:rsid w:val="00B72F08"/>
    <w:rsid w:val="00B73078"/>
    <w:rsid w:val="00B73B3B"/>
    <w:rsid w:val="00B73C3F"/>
    <w:rsid w:val="00B73F21"/>
    <w:rsid w:val="00B744C5"/>
    <w:rsid w:val="00B746A6"/>
    <w:rsid w:val="00B748AA"/>
    <w:rsid w:val="00B750CA"/>
    <w:rsid w:val="00B7574A"/>
    <w:rsid w:val="00B763EA"/>
    <w:rsid w:val="00B77014"/>
    <w:rsid w:val="00B777E9"/>
    <w:rsid w:val="00B7782C"/>
    <w:rsid w:val="00B779C3"/>
    <w:rsid w:val="00B77D16"/>
    <w:rsid w:val="00B77F93"/>
    <w:rsid w:val="00B80114"/>
    <w:rsid w:val="00B8027F"/>
    <w:rsid w:val="00B8036C"/>
    <w:rsid w:val="00B805AD"/>
    <w:rsid w:val="00B8065F"/>
    <w:rsid w:val="00B80868"/>
    <w:rsid w:val="00B80C9E"/>
    <w:rsid w:val="00B80D33"/>
    <w:rsid w:val="00B812D2"/>
    <w:rsid w:val="00B82116"/>
    <w:rsid w:val="00B826BB"/>
    <w:rsid w:val="00B82BED"/>
    <w:rsid w:val="00B82E35"/>
    <w:rsid w:val="00B83024"/>
    <w:rsid w:val="00B839FC"/>
    <w:rsid w:val="00B83A49"/>
    <w:rsid w:val="00B83E82"/>
    <w:rsid w:val="00B8423C"/>
    <w:rsid w:val="00B84D71"/>
    <w:rsid w:val="00B85059"/>
    <w:rsid w:val="00B850EC"/>
    <w:rsid w:val="00B8513F"/>
    <w:rsid w:val="00B85934"/>
    <w:rsid w:val="00B85F8B"/>
    <w:rsid w:val="00B869FA"/>
    <w:rsid w:val="00B86F22"/>
    <w:rsid w:val="00B87D9E"/>
    <w:rsid w:val="00B90C37"/>
    <w:rsid w:val="00B90C44"/>
    <w:rsid w:val="00B90E1E"/>
    <w:rsid w:val="00B90E47"/>
    <w:rsid w:val="00B91A6D"/>
    <w:rsid w:val="00B92254"/>
    <w:rsid w:val="00B923A9"/>
    <w:rsid w:val="00B92E48"/>
    <w:rsid w:val="00B9382C"/>
    <w:rsid w:val="00B93AE1"/>
    <w:rsid w:val="00B93C92"/>
    <w:rsid w:val="00B93F36"/>
    <w:rsid w:val="00B94332"/>
    <w:rsid w:val="00B94373"/>
    <w:rsid w:val="00B9477D"/>
    <w:rsid w:val="00B95A86"/>
    <w:rsid w:val="00B95EBD"/>
    <w:rsid w:val="00B95FDA"/>
    <w:rsid w:val="00B96035"/>
    <w:rsid w:val="00B96F3E"/>
    <w:rsid w:val="00B9798E"/>
    <w:rsid w:val="00BA00C7"/>
    <w:rsid w:val="00BA03BF"/>
    <w:rsid w:val="00BA0831"/>
    <w:rsid w:val="00BA0900"/>
    <w:rsid w:val="00BA09CC"/>
    <w:rsid w:val="00BA1A40"/>
    <w:rsid w:val="00BA2348"/>
    <w:rsid w:val="00BA2917"/>
    <w:rsid w:val="00BA39ED"/>
    <w:rsid w:val="00BA4E3A"/>
    <w:rsid w:val="00BA5224"/>
    <w:rsid w:val="00BA5556"/>
    <w:rsid w:val="00BA5BDC"/>
    <w:rsid w:val="00BA5D5B"/>
    <w:rsid w:val="00BA5E70"/>
    <w:rsid w:val="00BA5F66"/>
    <w:rsid w:val="00BA6160"/>
    <w:rsid w:val="00BA61BC"/>
    <w:rsid w:val="00BA648F"/>
    <w:rsid w:val="00BA64CB"/>
    <w:rsid w:val="00BA64EE"/>
    <w:rsid w:val="00BA6D4F"/>
    <w:rsid w:val="00BA70AB"/>
    <w:rsid w:val="00BA7423"/>
    <w:rsid w:val="00BA7627"/>
    <w:rsid w:val="00BB05C7"/>
    <w:rsid w:val="00BB076F"/>
    <w:rsid w:val="00BB0AD0"/>
    <w:rsid w:val="00BB2190"/>
    <w:rsid w:val="00BB2278"/>
    <w:rsid w:val="00BB29EF"/>
    <w:rsid w:val="00BB2FDA"/>
    <w:rsid w:val="00BB4229"/>
    <w:rsid w:val="00BB43D7"/>
    <w:rsid w:val="00BB52DE"/>
    <w:rsid w:val="00BB5658"/>
    <w:rsid w:val="00BB599E"/>
    <w:rsid w:val="00BB5A6B"/>
    <w:rsid w:val="00BB5E90"/>
    <w:rsid w:val="00BB616B"/>
    <w:rsid w:val="00BB726A"/>
    <w:rsid w:val="00BB7375"/>
    <w:rsid w:val="00BB7952"/>
    <w:rsid w:val="00BC019B"/>
    <w:rsid w:val="00BC0634"/>
    <w:rsid w:val="00BC123A"/>
    <w:rsid w:val="00BC137E"/>
    <w:rsid w:val="00BC1BF1"/>
    <w:rsid w:val="00BC1C88"/>
    <w:rsid w:val="00BC23E3"/>
    <w:rsid w:val="00BC27DD"/>
    <w:rsid w:val="00BC2B38"/>
    <w:rsid w:val="00BC3230"/>
    <w:rsid w:val="00BC429B"/>
    <w:rsid w:val="00BC4338"/>
    <w:rsid w:val="00BC4637"/>
    <w:rsid w:val="00BC4822"/>
    <w:rsid w:val="00BC4899"/>
    <w:rsid w:val="00BC555D"/>
    <w:rsid w:val="00BC59B4"/>
    <w:rsid w:val="00BC5FE4"/>
    <w:rsid w:val="00BD0338"/>
    <w:rsid w:val="00BD03F2"/>
    <w:rsid w:val="00BD0CC0"/>
    <w:rsid w:val="00BD1265"/>
    <w:rsid w:val="00BD1297"/>
    <w:rsid w:val="00BD132E"/>
    <w:rsid w:val="00BD1402"/>
    <w:rsid w:val="00BD348C"/>
    <w:rsid w:val="00BD4427"/>
    <w:rsid w:val="00BD44E8"/>
    <w:rsid w:val="00BD4825"/>
    <w:rsid w:val="00BD4BE2"/>
    <w:rsid w:val="00BD4FBF"/>
    <w:rsid w:val="00BD5151"/>
    <w:rsid w:val="00BD53D3"/>
    <w:rsid w:val="00BD5417"/>
    <w:rsid w:val="00BD5D0B"/>
    <w:rsid w:val="00BD6624"/>
    <w:rsid w:val="00BD66DE"/>
    <w:rsid w:val="00BD68C1"/>
    <w:rsid w:val="00BD6A1E"/>
    <w:rsid w:val="00BD725A"/>
    <w:rsid w:val="00BD731F"/>
    <w:rsid w:val="00BD77CA"/>
    <w:rsid w:val="00BD7E46"/>
    <w:rsid w:val="00BE0649"/>
    <w:rsid w:val="00BE0A78"/>
    <w:rsid w:val="00BE0C66"/>
    <w:rsid w:val="00BE124A"/>
    <w:rsid w:val="00BE28BE"/>
    <w:rsid w:val="00BE2EC8"/>
    <w:rsid w:val="00BE2FD4"/>
    <w:rsid w:val="00BE3D26"/>
    <w:rsid w:val="00BE402A"/>
    <w:rsid w:val="00BE4BBD"/>
    <w:rsid w:val="00BE4DFB"/>
    <w:rsid w:val="00BE559C"/>
    <w:rsid w:val="00BE55F1"/>
    <w:rsid w:val="00BE57D7"/>
    <w:rsid w:val="00BE649A"/>
    <w:rsid w:val="00BE7184"/>
    <w:rsid w:val="00BE74BD"/>
    <w:rsid w:val="00BF05E8"/>
    <w:rsid w:val="00BF1011"/>
    <w:rsid w:val="00BF1353"/>
    <w:rsid w:val="00BF1516"/>
    <w:rsid w:val="00BF193F"/>
    <w:rsid w:val="00BF2B19"/>
    <w:rsid w:val="00BF329B"/>
    <w:rsid w:val="00BF3D69"/>
    <w:rsid w:val="00BF43C6"/>
    <w:rsid w:val="00BF46FF"/>
    <w:rsid w:val="00BF5040"/>
    <w:rsid w:val="00BF53E0"/>
    <w:rsid w:val="00BF572F"/>
    <w:rsid w:val="00BF5BBD"/>
    <w:rsid w:val="00BF5C5A"/>
    <w:rsid w:val="00BF5D36"/>
    <w:rsid w:val="00BF624B"/>
    <w:rsid w:val="00BF712B"/>
    <w:rsid w:val="00BF7337"/>
    <w:rsid w:val="00BF75EB"/>
    <w:rsid w:val="00C0088B"/>
    <w:rsid w:val="00C01206"/>
    <w:rsid w:val="00C01AAD"/>
    <w:rsid w:val="00C03ACC"/>
    <w:rsid w:val="00C03EE4"/>
    <w:rsid w:val="00C04288"/>
    <w:rsid w:val="00C049C5"/>
    <w:rsid w:val="00C05805"/>
    <w:rsid w:val="00C06EA5"/>
    <w:rsid w:val="00C0760A"/>
    <w:rsid w:val="00C07DF8"/>
    <w:rsid w:val="00C10324"/>
    <w:rsid w:val="00C10EBB"/>
    <w:rsid w:val="00C11414"/>
    <w:rsid w:val="00C11EEA"/>
    <w:rsid w:val="00C1252A"/>
    <w:rsid w:val="00C13988"/>
    <w:rsid w:val="00C14147"/>
    <w:rsid w:val="00C14F41"/>
    <w:rsid w:val="00C15125"/>
    <w:rsid w:val="00C15858"/>
    <w:rsid w:val="00C15A1A"/>
    <w:rsid w:val="00C15A4C"/>
    <w:rsid w:val="00C15E4E"/>
    <w:rsid w:val="00C160C8"/>
    <w:rsid w:val="00C16A01"/>
    <w:rsid w:val="00C16B38"/>
    <w:rsid w:val="00C175C8"/>
    <w:rsid w:val="00C20311"/>
    <w:rsid w:val="00C2039B"/>
    <w:rsid w:val="00C203C3"/>
    <w:rsid w:val="00C203F4"/>
    <w:rsid w:val="00C20F1B"/>
    <w:rsid w:val="00C214B0"/>
    <w:rsid w:val="00C2206D"/>
    <w:rsid w:val="00C22734"/>
    <w:rsid w:val="00C22CC8"/>
    <w:rsid w:val="00C23337"/>
    <w:rsid w:val="00C233CA"/>
    <w:rsid w:val="00C233F7"/>
    <w:rsid w:val="00C23A7B"/>
    <w:rsid w:val="00C23AE7"/>
    <w:rsid w:val="00C23C1E"/>
    <w:rsid w:val="00C243B6"/>
    <w:rsid w:val="00C24970"/>
    <w:rsid w:val="00C24B31"/>
    <w:rsid w:val="00C25123"/>
    <w:rsid w:val="00C255D1"/>
    <w:rsid w:val="00C25AFD"/>
    <w:rsid w:val="00C25B97"/>
    <w:rsid w:val="00C25C8F"/>
    <w:rsid w:val="00C260DF"/>
    <w:rsid w:val="00C26295"/>
    <w:rsid w:val="00C277E9"/>
    <w:rsid w:val="00C302D6"/>
    <w:rsid w:val="00C30383"/>
    <w:rsid w:val="00C30FD0"/>
    <w:rsid w:val="00C30FFC"/>
    <w:rsid w:val="00C31963"/>
    <w:rsid w:val="00C31B70"/>
    <w:rsid w:val="00C31E86"/>
    <w:rsid w:val="00C32CD5"/>
    <w:rsid w:val="00C3320F"/>
    <w:rsid w:val="00C336B4"/>
    <w:rsid w:val="00C33772"/>
    <w:rsid w:val="00C33D64"/>
    <w:rsid w:val="00C347EA"/>
    <w:rsid w:val="00C34B08"/>
    <w:rsid w:val="00C34DB1"/>
    <w:rsid w:val="00C355E7"/>
    <w:rsid w:val="00C35D19"/>
    <w:rsid w:val="00C35D83"/>
    <w:rsid w:val="00C362EC"/>
    <w:rsid w:val="00C36A72"/>
    <w:rsid w:val="00C3736B"/>
    <w:rsid w:val="00C401E6"/>
    <w:rsid w:val="00C40CF3"/>
    <w:rsid w:val="00C417E5"/>
    <w:rsid w:val="00C419C3"/>
    <w:rsid w:val="00C41BDA"/>
    <w:rsid w:val="00C42012"/>
    <w:rsid w:val="00C4215C"/>
    <w:rsid w:val="00C430F8"/>
    <w:rsid w:val="00C438AF"/>
    <w:rsid w:val="00C4391A"/>
    <w:rsid w:val="00C439AD"/>
    <w:rsid w:val="00C450C6"/>
    <w:rsid w:val="00C45463"/>
    <w:rsid w:val="00C45B3B"/>
    <w:rsid w:val="00C45E6B"/>
    <w:rsid w:val="00C4685C"/>
    <w:rsid w:val="00C4686C"/>
    <w:rsid w:val="00C469DE"/>
    <w:rsid w:val="00C46DA5"/>
    <w:rsid w:val="00C471C1"/>
    <w:rsid w:val="00C4743E"/>
    <w:rsid w:val="00C47BB8"/>
    <w:rsid w:val="00C47D90"/>
    <w:rsid w:val="00C47DB2"/>
    <w:rsid w:val="00C50228"/>
    <w:rsid w:val="00C507C3"/>
    <w:rsid w:val="00C50CC6"/>
    <w:rsid w:val="00C515EE"/>
    <w:rsid w:val="00C51E77"/>
    <w:rsid w:val="00C51F4E"/>
    <w:rsid w:val="00C51FA7"/>
    <w:rsid w:val="00C5210E"/>
    <w:rsid w:val="00C52164"/>
    <w:rsid w:val="00C52C8F"/>
    <w:rsid w:val="00C53DDE"/>
    <w:rsid w:val="00C53EDC"/>
    <w:rsid w:val="00C54EE2"/>
    <w:rsid w:val="00C54FD2"/>
    <w:rsid w:val="00C553C1"/>
    <w:rsid w:val="00C5554B"/>
    <w:rsid w:val="00C56379"/>
    <w:rsid w:val="00C566EF"/>
    <w:rsid w:val="00C572C9"/>
    <w:rsid w:val="00C57DD9"/>
    <w:rsid w:val="00C6011E"/>
    <w:rsid w:val="00C607E0"/>
    <w:rsid w:val="00C6087F"/>
    <w:rsid w:val="00C60941"/>
    <w:rsid w:val="00C60AF0"/>
    <w:rsid w:val="00C6183E"/>
    <w:rsid w:val="00C6221A"/>
    <w:rsid w:val="00C6333D"/>
    <w:rsid w:val="00C633B5"/>
    <w:rsid w:val="00C63421"/>
    <w:rsid w:val="00C637C8"/>
    <w:rsid w:val="00C63E26"/>
    <w:rsid w:val="00C63E61"/>
    <w:rsid w:val="00C644E0"/>
    <w:rsid w:val="00C64CDC"/>
    <w:rsid w:val="00C6608B"/>
    <w:rsid w:val="00C66178"/>
    <w:rsid w:val="00C66271"/>
    <w:rsid w:val="00C66496"/>
    <w:rsid w:val="00C66961"/>
    <w:rsid w:val="00C66B02"/>
    <w:rsid w:val="00C671B5"/>
    <w:rsid w:val="00C67785"/>
    <w:rsid w:val="00C67902"/>
    <w:rsid w:val="00C67BA3"/>
    <w:rsid w:val="00C70847"/>
    <w:rsid w:val="00C7140E"/>
    <w:rsid w:val="00C72770"/>
    <w:rsid w:val="00C72AB4"/>
    <w:rsid w:val="00C734B0"/>
    <w:rsid w:val="00C73565"/>
    <w:rsid w:val="00C73B1D"/>
    <w:rsid w:val="00C73BB6"/>
    <w:rsid w:val="00C73F8F"/>
    <w:rsid w:val="00C74661"/>
    <w:rsid w:val="00C74A5C"/>
    <w:rsid w:val="00C74AE0"/>
    <w:rsid w:val="00C75498"/>
    <w:rsid w:val="00C7633D"/>
    <w:rsid w:val="00C776E5"/>
    <w:rsid w:val="00C777E9"/>
    <w:rsid w:val="00C77BC2"/>
    <w:rsid w:val="00C81353"/>
    <w:rsid w:val="00C818B0"/>
    <w:rsid w:val="00C8253B"/>
    <w:rsid w:val="00C8283B"/>
    <w:rsid w:val="00C82B07"/>
    <w:rsid w:val="00C82CCF"/>
    <w:rsid w:val="00C82E8B"/>
    <w:rsid w:val="00C83E4D"/>
    <w:rsid w:val="00C846BC"/>
    <w:rsid w:val="00C847F4"/>
    <w:rsid w:val="00C85612"/>
    <w:rsid w:val="00C864E6"/>
    <w:rsid w:val="00C86A71"/>
    <w:rsid w:val="00C86CD6"/>
    <w:rsid w:val="00C86E78"/>
    <w:rsid w:val="00C87018"/>
    <w:rsid w:val="00C872F3"/>
    <w:rsid w:val="00C87C69"/>
    <w:rsid w:val="00C906C4"/>
    <w:rsid w:val="00C90C93"/>
    <w:rsid w:val="00C91344"/>
    <w:rsid w:val="00C91A69"/>
    <w:rsid w:val="00C91B0D"/>
    <w:rsid w:val="00C91C50"/>
    <w:rsid w:val="00C925D9"/>
    <w:rsid w:val="00C937BF"/>
    <w:rsid w:val="00C93A99"/>
    <w:rsid w:val="00C93AE7"/>
    <w:rsid w:val="00C945CF"/>
    <w:rsid w:val="00C948C2"/>
    <w:rsid w:val="00C94B57"/>
    <w:rsid w:val="00C94C10"/>
    <w:rsid w:val="00C95139"/>
    <w:rsid w:val="00C95630"/>
    <w:rsid w:val="00C95C3F"/>
    <w:rsid w:val="00C964AB"/>
    <w:rsid w:val="00C965CF"/>
    <w:rsid w:val="00C9727F"/>
    <w:rsid w:val="00C977B5"/>
    <w:rsid w:val="00CA0829"/>
    <w:rsid w:val="00CA11C6"/>
    <w:rsid w:val="00CA1BB1"/>
    <w:rsid w:val="00CA2112"/>
    <w:rsid w:val="00CA22F8"/>
    <w:rsid w:val="00CA2CEF"/>
    <w:rsid w:val="00CA322E"/>
    <w:rsid w:val="00CA38D7"/>
    <w:rsid w:val="00CA3912"/>
    <w:rsid w:val="00CA428C"/>
    <w:rsid w:val="00CA5402"/>
    <w:rsid w:val="00CA57C2"/>
    <w:rsid w:val="00CA5B88"/>
    <w:rsid w:val="00CA5EA1"/>
    <w:rsid w:val="00CA5EE3"/>
    <w:rsid w:val="00CA6055"/>
    <w:rsid w:val="00CA632E"/>
    <w:rsid w:val="00CA6E7F"/>
    <w:rsid w:val="00CA7055"/>
    <w:rsid w:val="00CA7360"/>
    <w:rsid w:val="00CA7467"/>
    <w:rsid w:val="00CA7A9E"/>
    <w:rsid w:val="00CB0D57"/>
    <w:rsid w:val="00CB0E0E"/>
    <w:rsid w:val="00CB0E19"/>
    <w:rsid w:val="00CB0FD4"/>
    <w:rsid w:val="00CB10DE"/>
    <w:rsid w:val="00CB1821"/>
    <w:rsid w:val="00CB18AD"/>
    <w:rsid w:val="00CB2494"/>
    <w:rsid w:val="00CB27C6"/>
    <w:rsid w:val="00CB2C31"/>
    <w:rsid w:val="00CB32EC"/>
    <w:rsid w:val="00CB371C"/>
    <w:rsid w:val="00CB3744"/>
    <w:rsid w:val="00CB37AB"/>
    <w:rsid w:val="00CB37D3"/>
    <w:rsid w:val="00CB3A48"/>
    <w:rsid w:val="00CB463A"/>
    <w:rsid w:val="00CB47AE"/>
    <w:rsid w:val="00CB4B26"/>
    <w:rsid w:val="00CB4DC9"/>
    <w:rsid w:val="00CB5265"/>
    <w:rsid w:val="00CB5275"/>
    <w:rsid w:val="00CB601C"/>
    <w:rsid w:val="00CB62B4"/>
    <w:rsid w:val="00CB67A0"/>
    <w:rsid w:val="00CB695C"/>
    <w:rsid w:val="00CB6CB4"/>
    <w:rsid w:val="00CB7584"/>
    <w:rsid w:val="00CB766D"/>
    <w:rsid w:val="00CB7DEE"/>
    <w:rsid w:val="00CC0196"/>
    <w:rsid w:val="00CC0603"/>
    <w:rsid w:val="00CC0D67"/>
    <w:rsid w:val="00CC14AC"/>
    <w:rsid w:val="00CC150A"/>
    <w:rsid w:val="00CC1791"/>
    <w:rsid w:val="00CC1A64"/>
    <w:rsid w:val="00CC2179"/>
    <w:rsid w:val="00CC36AB"/>
    <w:rsid w:val="00CC3A6F"/>
    <w:rsid w:val="00CC46C3"/>
    <w:rsid w:val="00CC49C7"/>
    <w:rsid w:val="00CC4A19"/>
    <w:rsid w:val="00CC4F5C"/>
    <w:rsid w:val="00CC5126"/>
    <w:rsid w:val="00CC559B"/>
    <w:rsid w:val="00CC6D8D"/>
    <w:rsid w:val="00CC7461"/>
    <w:rsid w:val="00CC78E2"/>
    <w:rsid w:val="00CC792E"/>
    <w:rsid w:val="00CD0347"/>
    <w:rsid w:val="00CD0E1B"/>
    <w:rsid w:val="00CD13A1"/>
    <w:rsid w:val="00CD1A26"/>
    <w:rsid w:val="00CD2288"/>
    <w:rsid w:val="00CD247D"/>
    <w:rsid w:val="00CD2875"/>
    <w:rsid w:val="00CD2910"/>
    <w:rsid w:val="00CD2A92"/>
    <w:rsid w:val="00CD2E29"/>
    <w:rsid w:val="00CD2E35"/>
    <w:rsid w:val="00CD3550"/>
    <w:rsid w:val="00CD41B6"/>
    <w:rsid w:val="00CD477B"/>
    <w:rsid w:val="00CD495B"/>
    <w:rsid w:val="00CD5C21"/>
    <w:rsid w:val="00CD5C73"/>
    <w:rsid w:val="00CD6555"/>
    <w:rsid w:val="00CD661C"/>
    <w:rsid w:val="00CD6FEF"/>
    <w:rsid w:val="00CD7245"/>
    <w:rsid w:val="00CD76B2"/>
    <w:rsid w:val="00CD77E3"/>
    <w:rsid w:val="00CE022D"/>
    <w:rsid w:val="00CE29B8"/>
    <w:rsid w:val="00CE2A30"/>
    <w:rsid w:val="00CE3138"/>
    <w:rsid w:val="00CE3849"/>
    <w:rsid w:val="00CE3D96"/>
    <w:rsid w:val="00CE3E8E"/>
    <w:rsid w:val="00CE544A"/>
    <w:rsid w:val="00CE5D42"/>
    <w:rsid w:val="00CE6E3F"/>
    <w:rsid w:val="00CE7235"/>
    <w:rsid w:val="00CE73A2"/>
    <w:rsid w:val="00CE7DD9"/>
    <w:rsid w:val="00CF029D"/>
    <w:rsid w:val="00CF035A"/>
    <w:rsid w:val="00CF05BA"/>
    <w:rsid w:val="00CF0C64"/>
    <w:rsid w:val="00CF193D"/>
    <w:rsid w:val="00CF1ED9"/>
    <w:rsid w:val="00CF27EB"/>
    <w:rsid w:val="00CF28D3"/>
    <w:rsid w:val="00CF3B89"/>
    <w:rsid w:val="00CF3CD8"/>
    <w:rsid w:val="00CF3DB4"/>
    <w:rsid w:val="00CF4505"/>
    <w:rsid w:val="00CF4A85"/>
    <w:rsid w:val="00CF4D8E"/>
    <w:rsid w:val="00CF4EA7"/>
    <w:rsid w:val="00CF50C4"/>
    <w:rsid w:val="00D00472"/>
    <w:rsid w:val="00D00621"/>
    <w:rsid w:val="00D00939"/>
    <w:rsid w:val="00D0210B"/>
    <w:rsid w:val="00D02C1C"/>
    <w:rsid w:val="00D0317F"/>
    <w:rsid w:val="00D03A58"/>
    <w:rsid w:val="00D03BF0"/>
    <w:rsid w:val="00D04A3A"/>
    <w:rsid w:val="00D05E36"/>
    <w:rsid w:val="00D06C42"/>
    <w:rsid w:val="00D06EC3"/>
    <w:rsid w:val="00D07C3C"/>
    <w:rsid w:val="00D1050E"/>
    <w:rsid w:val="00D11722"/>
    <w:rsid w:val="00D1197D"/>
    <w:rsid w:val="00D11F42"/>
    <w:rsid w:val="00D126A0"/>
    <w:rsid w:val="00D13C19"/>
    <w:rsid w:val="00D15512"/>
    <w:rsid w:val="00D1573A"/>
    <w:rsid w:val="00D15F8E"/>
    <w:rsid w:val="00D16236"/>
    <w:rsid w:val="00D16B14"/>
    <w:rsid w:val="00D17ABA"/>
    <w:rsid w:val="00D20B6D"/>
    <w:rsid w:val="00D210A5"/>
    <w:rsid w:val="00D211BD"/>
    <w:rsid w:val="00D21628"/>
    <w:rsid w:val="00D21A51"/>
    <w:rsid w:val="00D21F7E"/>
    <w:rsid w:val="00D225EE"/>
    <w:rsid w:val="00D232BB"/>
    <w:rsid w:val="00D2375A"/>
    <w:rsid w:val="00D24038"/>
    <w:rsid w:val="00D244E2"/>
    <w:rsid w:val="00D26349"/>
    <w:rsid w:val="00D26695"/>
    <w:rsid w:val="00D26C27"/>
    <w:rsid w:val="00D26F7C"/>
    <w:rsid w:val="00D27849"/>
    <w:rsid w:val="00D27BB6"/>
    <w:rsid w:val="00D30001"/>
    <w:rsid w:val="00D30173"/>
    <w:rsid w:val="00D3130D"/>
    <w:rsid w:val="00D31474"/>
    <w:rsid w:val="00D3148C"/>
    <w:rsid w:val="00D31B7E"/>
    <w:rsid w:val="00D32E99"/>
    <w:rsid w:val="00D332C0"/>
    <w:rsid w:val="00D33B50"/>
    <w:rsid w:val="00D33FB1"/>
    <w:rsid w:val="00D34215"/>
    <w:rsid w:val="00D346D7"/>
    <w:rsid w:val="00D3472D"/>
    <w:rsid w:val="00D3732B"/>
    <w:rsid w:val="00D37EF2"/>
    <w:rsid w:val="00D37FB9"/>
    <w:rsid w:val="00D40839"/>
    <w:rsid w:val="00D40B5A"/>
    <w:rsid w:val="00D415C9"/>
    <w:rsid w:val="00D41C9A"/>
    <w:rsid w:val="00D41F94"/>
    <w:rsid w:val="00D42004"/>
    <w:rsid w:val="00D42212"/>
    <w:rsid w:val="00D42D56"/>
    <w:rsid w:val="00D43093"/>
    <w:rsid w:val="00D4390A"/>
    <w:rsid w:val="00D44170"/>
    <w:rsid w:val="00D44768"/>
    <w:rsid w:val="00D44845"/>
    <w:rsid w:val="00D45A86"/>
    <w:rsid w:val="00D45BC0"/>
    <w:rsid w:val="00D4604F"/>
    <w:rsid w:val="00D46610"/>
    <w:rsid w:val="00D47205"/>
    <w:rsid w:val="00D47926"/>
    <w:rsid w:val="00D47E8C"/>
    <w:rsid w:val="00D47F5F"/>
    <w:rsid w:val="00D47FD1"/>
    <w:rsid w:val="00D50470"/>
    <w:rsid w:val="00D5101D"/>
    <w:rsid w:val="00D5112D"/>
    <w:rsid w:val="00D51B69"/>
    <w:rsid w:val="00D5220B"/>
    <w:rsid w:val="00D52898"/>
    <w:rsid w:val="00D52A2B"/>
    <w:rsid w:val="00D52CB8"/>
    <w:rsid w:val="00D53CA8"/>
    <w:rsid w:val="00D5408A"/>
    <w:rsid w:val="00D5478A"/>
    <w:rsid w:val="00D552A0"/>
    <w:rsid w:val="00D55540"/>
    <w:rsid w:val="00D55F42"/>
    <w:rsid w:val="00D5610C"/>
    <w:rsid w:val="00D56D68"/>
    <w:rsid w:val="00D576AE"/>
    <w:rsid w:val="00D57D9B"/>
    <w:rsid w:val="00D6045A"/>
    <w:rsid w:val="00D6094E"/>
    <w:rsid w:val="00D61CF1"/>
    <w:rsid w:val="00D61D4B"/>
    <w:rsid w:val="00D63D71"/>
    <w:rsid w:val="00D663C6"/>
    <w:rsid w:val="00D66A62"/>
    <w:rsid w:val="00D67246"/>
    <w:rsid w:val="00D679C6"/>
    <w:rsid w:val="00D70075"/>
    <w:rsid w:val="00D705D1"/>
    <w:rsid w:val="00D70857"/>
    <w:rsid w:val="00D7110B"/>
    <w:rsid w:val="00D7111F"/>
    <w:rsid w:val="00D71377"/>
    <w:rsid w:val="00D7166B"/>
    <w:rsid w:val="00D720B2"/>
    <w:rsid w:val="00D730F2"/>
    <w:rsid w:val="00D74158"/>
    <w:rsid w:val="00D7426C"/>
    <w:rsid w:val="00D742A9"/>
    <w:rsid w:val="00D745EF"/>
    <w:rsid w:val="00D74B5F"/>
    <w:rsid w:val="00D74BE5"/>
    <w:rsid w:val="00D74C56"/>
    <w:rsid w:val="00D750D6"/>
    <w:rsid w:val="00D753CD"/>
    <w:rsid w:val="00D75B09"/>
    <w:rsid w:val="00D766EB"/>
    <w:rsid w:val="00D76B71"/>
    <w:rsid w:val="00D803EE"/>
    <w:rsid w:val="00D807F9"/>
    <w:rsid w:val="00D8209A"/>
    <w:rsid w:val="00D82E48"/>
    <w:rsid w:val="00D8547A"/>
    <w:rsid w:val="00D85687"/>
    <w:rsid w:val="00D858CE"/>
    <w:rsid w:val="00D85F3B"/>
    <w:rsid w:val="00D85F73"/>
    <w:rsid w:val="00D8636A"/>
    <w:rsid w:val="00D866E9"/>
    <w:rsid w:val="00D867EB"/>
    <w:rsid w:val="00D86B5B"/>
    <w:rsid w:val="00D86EA6"/>
    <w:rsid w:val="00D87198"/>
    <w:rsid w:val="00D877B3"/>
    <w:rsid w:val="00D8793A"/>
    <w:rsid w:val="00D90B39"/>
    <w:rsid w:val="00D91029"/>
    <w:rsid w:val="00D912A8"/>
    <w:rsid w:val="00D914AC"/>
    <w:rsid w:val="00D9164E"/>
    <w:rsid w:val="00D927E2"/>
    <w:rsid w:val="00D92BDC"/>
    <w:rsid w:val="00D94132"/>
    <w:rsid w:val="00D96A9F"/>
    <w:rsid w:val="00D979DE"/>
    <w:rsid w:val="00D979EC"/>
    <w:rsid w:val="00DA12FD"/>
    <w:rsid w:val="00DA1A97"/>
    <w:rsid w:val="00DA1C89"/>
    <w:rsid w:val="00DA1DC1"/>
    <w:rsid w:val="00DA1F55"/>
    <w:rsid w:val="00DA1FB5"/>
    <w:rsid w:val="00DA23B9"/>
    <w:rsid w:val="00DA3200"/>
    <w:rsid w:val="00DA4DD9"/>
    <w:rsid w:val="00DA5533"/>
    <w:rsid w:val="00DA6822"/>
    <w:rsid w:val="00DA687E"/>
    <w:rsid w:val="00DA6AD9"/>
    <w:rsid w:val="00DA6CF3"/>
    <w:rsid w:val="00DA6DE6"/>
    <w:rsid w:val="00DA7099"/>
    <w:rsid w:val="00DA70FE"/>
    <w:rsid w:val="00DA759C"/>
    <w:rsid w:val="00DA75C3"/>
    <w:rsid w:val="00DA7CD4"/>
    <w:rsid w:val="00DB0314"/>
    <w:rsid w:val="00DB086B"/>
    <w:rsid w:val="00DB0945"/>
    <w:rsid w:val="00DB0B3D"/>
    <w:rsid w:val="00DB0EEE"/>
    <w:rsid w:val="00DB1659"/>
    <w:rsid w:val="00DB1672"/>
    <w:rsid w:val="00DB231F"/>
    <w:rsid w:val="00DB261D"/>
    <w:rsid w:val="00DB27E5"/>
    <w:rsid w:val="00DB3006"/>
    <w:rsid w:val="00DB34C6"/>
    <w:rsid w:val="00DB3906"/>
    <w:rsid w:val="00DB3CAF"/>
    <w:rsid w:val="00DB3DAE"/>
    <w:rsid w:val="00DB4BE6"/>
    <w:rsid w:val="00DB4D05"/>
    <w:rsid w:val="00DB4DAC"/>
    <w:rsid w:val="00DB5CA9"/>
    <w:rsid w:val="00DB6D56"/>
    <w:rsid w:val="00DB6FDB"/>
    <w:rsid w:val="00DB7C48"/>
    <w:rsid w:val="00DB7C6A"/>
    <w:rsid w:val="00DC06D1"/>
    <w:rsid w:val="00DC0864"/>
    <w:rsid w:val="00DC0CB3"/>
    <w:rsid w:val="00DC15CD"/>
    <w:rsid w:val="00DC188A"/>
    <w:rsid w:val="00DC200F"/>
    <w:rsid w:val="00DC2409"/>
    <w:rsid w:val="00DC29CB"/>
    <w:rsid w:val="00DC2D1C"/>
    <w:rsid w:val="00DC3683"/>
    <w:rsid w:val="00DC3FB6"/>
    <w:rsid w:val="00DC42BF"/>
    <w:rsid w:val="00DC4AC5"/>
    <w:rsid w:val="00DC4AE3"/>
    <w:rsid w:val="00DC51DB"/>
    <w:rsid w:val="00DC662E"/>
    <w:rsid w:val="00DC67A4"/>
    <w:rsid w:val="00DC6F2D"/>
    <w:rsid w:val="00DC7470"/>
    <w:rsid w:val="00DC776D"/>
    <w:rsid w:val="00DC7FD0"/>
    <w:rsid w:val="00DD0136"/>
    <w:rsid w:val="00DD122D"/>
    <w:rsid w:val="00DD1253"/>
    <w:rsid w:val="00DD15B1"/>
    <w:rsid w:val="00DD2E3C"/>
    <w:rsid w:val="00DD370E"/>
    <w:rsid w:val="00DD38C2"/>
    <w:rsid w:val="00DD3F17"/>
    <w:rsid w:val="00DD3FA6"/>
    <w:rsid w:val="00DD426D"/>
    <w:rsid w:val="00DD547A"/>
    <w:rsid w:val="00DD55D7"/>
    <w:rsid w:val="00DD5FA6"/>
    <w:rsid w:val="00DD6341"/>
    <w:rsid w:val="00DD6983"/>
    <w:rsid w:val="00DD6CBC"/>
    <w:rsid w:val="00DE0355"/>
    <w:rsid w:val="00DE0D2E"/>
    <w:rsid w:val="00DE1141"/>
    <w:rsid w:val="00DE13CA"/>
    <w:rsid w:val="00DE18EC"/>
    <w:rsid w:val="00DE1A39"/>
    <w:rsid w:val="00DE1B75"/>
    <w:rsid w:val="00DE1D62"/>
    <w:rsid w:val="00DE1DEE"/>
    <w:rsid w:val="00DE20D1"/>
    <w:rsid w:val="00DE255A"/>
    <w:rsid w:val="00DE26D1"/>
    <w:rsid w:val="00DE3CA9"/>
    <w:rsid w:val="00DE3CEB"/>
    <w:rsid w:val="00DE3D9F"/>
    <w:rsid w:val="00DE4538"/>
    <w:rsid w:val="00DE49CB"/>
    <w:rsid w:val="00DE6ADA"/>
    <w:rsid w:val="00DE7132"/>
    <w:rsid w:val="00DE72D9"/>
    <w:rsid w:val="00DF0388"/>
    <w:rsid w:val="00DF0484"/>
    <w:rsid w:val="00DF0F5E"/>
    <w:rsid w:val="00DF1914"/>
    <w:rsid w:val="00DF1D22"/>
    <w:rsid w:val="00DF1F82"/>
    <w:rsid w:val="00DF3106"/>
    <w:rsid w:val="00DF3258"/>
    <w:rsid w:val="00DF3267"/>
    <w:rsid w:val="00DF3C81"/>
    <w:rsid w:val="00DF3D64"/>
    <w:rsid w:val="00DF3E3D"/>
    <w:rsid w:val="00DF4736"/>
    <w:rsid w:val="00DF51F5"/>
    <w:rsid w:val="00DF551F"/>
    <w:rsid w:val="00DF5DF9"/>
    <w:rsid w:val="00DF5EA9"/>
    <w:rsid w:val="00DF65F7"/>
    <w:rsid w:val="00DF71EF"/>
    <w:rsid w:val="00DF7858"/>
    <w:rsid w:val="00DF78CA"/>
    <w:rsid w:val="00DF79E4"/>
    <w:rsid w:val="00E0009A"/>
    <w:rsid w:val="00E00203"/>
    <w:rsid w:val="00E013C9"/>
    <w:rsid w:val="00E013FD"/>
    <w:rsid w:val="00E01816"/>
    <w:rsid w:val="00E018C0"/>
    <w:rsid w:val="00E01A55"/>
    <w:rsid w:val="00E023A7"/>
    <w:rsid w:val="00E02682"/>
    <w:rsid w:val="00E02B0B"/>
    <w:rsid w:val="00E030C5"/>
    <w:rsid w:val="00E03138"/>
    <w:rsid w:val="00E03703"/>
    <w:rsid w:val="00E03DAC"/>
    <w:rsid w:val="00E03E0E"/>
    <w:rsid w:val="00E04896"/>
    <w:rsid w:val="00E04E1A"/>
    <w:rsid w:val="00E04E9D"/>
    <w:rsid w:val="00E050EB"/>
    <w:rsid w:val="00E05723"/>
    <w:rsid w:val="00E05C28"/>
    <w:rsid w:val="00E063FD"/>
    <w:rsid w:val="00E06B62"/>
    <w:rsid w:val="00E06F8D"/>
    <w:rsid w:val="00E10957"/>
    <w:rsid w:val="00E10C55"/>
    <w:rsid w:val="00E11EC0"/>
    <w:rsid w:val="00E12A65"/>
    <w:rsid w:val="00E12D1E"/>
    <w:rsid w:val="00E12EEB"/>
    <w:rsid w:val="00E13B26"/>
    <w:rsid w:val="00E14183"/>
    <w:rsid w:val="00E148F3"/>
    <w:rsid w:val="00E14F59"/>
    <w:rsid w:val="00E15490"/>
    <w:rsid w:val="00E1632B"/>
    <w:rsid w:val="00E1711C"/>
    <w:rsid w:val="00E1713F"/>
    <w:rsid w:val="00E17657"/>
    <w:rsid w:val="00E17DA3"/>
    <w:rsid w:val="00E2052B"/>
    <w:rsid w:val="00E206F1"/>
    <w:rsid w:val="00E218D0"/>
    <w:rsid w:val="00E21AD7"/>
    <w:rsid w:val="00E21CD7"/>
    <w:rsid w:val="00E21FE1"/>
    <w:rsid w:val="00E22AA1"/>
    <w:rsid w:val="00E22D6B"/>
    <w:rsid w:val="00E22D97"/>
    <w:rsid w:val="00E23DEB"/>
    <w:rsid w:val="00E2410A"/>
    <w:rsid w:val="00E2498F"/>
    <w:rsid w:val="00E249C7"/>
    <w:rsid w:val="00E24CDB"/>
    <w:rsid w:val="00E24CE4"/>
    <w:rsid w:val="00E24F85"/>
    <w:rsid w:val="00E25591"/>
    <w:rsid w:val="00E25732"/>
    <w:rsid w:val="00E25748"/>
    <w:rsid w:val="00E25855"/>
    <w:rsid w:val="00E260F2"/>
    <w:rsid w:val="00E261C4"/>
    <w:rsid w:val="00E26649"/>
    <w:rsid w:val="00E268EB"/>
    <w:rsid w:val="00E26996"/>
    <w:rsid w:val="00E274D0"/>
    <w:rsid w:val="00E27A7C"/>
    <w:rsid w:val="00E30524"/>
    <w:rsid w:val="00E3059C"/>
    <w:rsid w:val="00E30F35"/>
    <w:rsid w:val="00E31114"/>
    <w:rsid w:val="00E31640"/>
    <w:rsid w:val="00E31BFD"/>
    <w:rsid w:val="00E31D65"/>
    <w:rsid w:val="00E32229"/>
    <w:rsid w:val="00E343C2"/>
    <w:rsid w:val="00E34EA6"/>
    <w:rsid w:val="00E35D20"/>
    <w:rsid w:val="00E36849"/>
    <w:rsid w:val="00E37041"/>
    <w:rsid w:val="00E370EC"/>
    <w:rsid w:val="00E3737C"/>
    <w:rsid w:val="00E37D2B"/>
    <w:rsid w:val="00E37E6B"/>
    <w:rsid w:val="00E40008"/>
    <w:rsid w:val="00E40288"/>
    <w:rsid w:val="00E4059F"/>
    <w:rsid w:val="00E40EC1"/>
    <w:rsid w:val="00E41195"/>
    <w:rsid w:val="00E41ED5"/>
    <w:rsid w:val="00E42A29"/>
    <w:rsid w:val="00E446AA"/>
    <w:rsid w:val="00E44968"/>
    <w:rsid w:val="00E44B27"/>
    <w:rsid w:val="00E44CC7"/>
    <w:rsid w:val="00E44E9D"/>
    <w:rsid w:val="00E45EA3"/>
    <w:rsid w:val="00E45ECC"/>
    <w:rsid w:val="00E46FD4"/>
    <w:rsid w:val="00E47022"/>
    <w:rsid w:val="00E47532"/>
    <w:rsid w:val="00E47DFB"/>
    <w:rsid w:val="00E47E9C"/>
    <w:rsid w:val="00E50369"/>
    <w:rsid w:val="00E50BE3"/>
    <w:rsid w:val="00E51192"/>
    <w:rsid w:val="00E5194B"/>
    <w:rsid w:val="00E51DB8"/>
    <w:rsid w:val="00E520AC"/>
    <w:rsid w:val="00E5284F"/>
    <w:rsid w:val="00E52DBE"/>
    <w:rsid w:val="00E537ED"/>
    <w:rsid w:val="00E53EEA"/>
    <w:rsid w:val="00E5461E"/>
    <w:rsid w:val="00E5541F"/>
    <w:rsid w:val="00E55F9C"/>
    <w:rsid w:val="00E56FBB"/>
    <w:rsid w:val="00E60A1B"/>
    <w:rsid w:val="00E60F42"/>
    <w:rsid w:val="00E60F92"/>
    <w:rsid w:val="00E61058"/>
    <w:rsid w:val="00E6169F"/>
    <w:rsid w:val="00E61A67"/>
    <w:rsid w:val="00E61AEA"/>
    <w:rsid w:val="00E61E28"/>
    <w:rsid w:val="00E61FB0"/>
    <w:rsid w:val="00E61FF9"/>
    <w:rsid w:val="00E62092"/>
    <w:rsid w:val="00E63AFE"/>
    <w:rsid w:val="00E63D68"/>
    <w:rsid w:val="00E63E02"/>
    <w:rsid w:val="00E64080"/>
    <w:rsid w:val="00E64986"/>
    <w:rsid w:val="00E653A0"/>
    <w:rsid w:val="00E66211"/>
    <w:rsid w:val="00E666C8"/>
    <w:rsid w:val="00E66A1E"/>
    <w:rsid w:val="00E66A9B"/>
    <w:rsid w:val="00E66B58"/>
    <w:rsid w:val="00E67A79"/>
    <w:rsid w:val="00E67B01"/>
    <w:rsid w:val="00E67BBE"/>
    <w:rsid w:val="00E67F0A"/>
    <w:rsid w:val="00E67F0D"/>
    <w:rsid w:val="00E70CA1"/>
    <w:rsid w:val="00E7121E"/>
    <w:rsid w:val="00E71C99"/>
    <w:rsid w:val="00E71DE9"/>
    <w:rsid w:val="00E7233E"/>
    <w:rsid w:val="00E73D9F"/>
    <w:rsid w:val="00E73DBB"/>
    <w:rsid w:val="00E73EEE"/>
    <w:rsid w:val="00E7429A"/>
    <w:rsid w:val="00E746CE"/>
    <w:rsid w:val="00E749FA"/>
    <w:rsid w:val="00E74CAB"/>
    <w:rsid w:val="00E74DB6"/>
    <w:rsid w:val="00E74F48"/>
    <w:rsid w:val="00E75CFA"/>
    <w:rsid w:val="00E76707"/>
    <w:rsid w:val="00E769EB"/>
    <w:rsid w:val="00E76A36"/>
    <w:rsid w:val="00E777EC"/>
    <w:rsid w:val="00E77A96"/>
    <w:rsid w:val="00E77B8B"/>
    <w:rsid w:val="00E80158"/>
    <w:rsid w:val="00E8020E"/>
    <w:rsid w:val="00E8082C"/>
    <w:rsid w:val="00E8101C"/>
    <w:rsid w:val="00E810A7"/>
    <w:rsid w:val="00E8147D"/>
    <w:rsid w:val="00E81A0D"/>
    <w:rsid w:val="00E81BC4"/>
    <w:rsid w:val="00E81C5D"/>
    <w:rsid w:val="00E81E23"/>
    <w:rsid w:val="00E82155"/>
    <w:rsid w:val="00E8270C"/>
    <w:rsid w:val="00E82AC0"/>
    <w:rsid w:val="00E840E4"/>
    <w:rsid w:val="00E84B43"/>
    <w:rsid w:val="00E85178"/>
    <w:rsid w:val="00E85B6C"/>
    <w:rsid w:val="00E86ECA"/>
    <w:rsid w:val="00E870F1"/>
    <w:rsid w:val="00E87667"/>
    <w:rsid w:val="00E876DC"/>
    <w:rsid w:val="00E9003B"/>
    <w:rsid w:val="00E90366"/>
    <w:rsid w:val="00E90A42"/>
    <w:rsid w:val="00E90BCF"/>
    <w:rsid w:val="00E90E72"/>
    <w:rsid w:val="00E9145E"/>
    <w:rsid w:val="00E91C24"/>
    <w:rsid w:val="00E922FB"/>
    <w:rsid w:val="00E9267B"/>
    <w:rsid w:val="00E92691"/>
    <w:rsid w:val="00E93388"/>
    <w:rsid w:val="00E93578"/>
    <w:rsid w:val="00E937B8"/>
    <w:rsid w:val="00E93949"/>
    <w:rsid w:val="00E939A7"/>
    <w:rsid w:val="00E93B17"/>
    <w:rsid w:val="00E93B93"/>
    <w:rsid w:val="00E94260"/>
    <w:rsid w:val="00E94321"/>
    <w:rsid w:val="00E945A6"/>
    <w:rsid w:val="00E948F9"/>
    <w:rsid w:val="00E949A1"/>
    <w:rsid w:val="00E95840"/>
    <w:rsid w:val="00E9699E"/>
    <w:rsid w:val="00E97486"/>
    <w:rsid w:val="00E97E35"/>
    <w:rsid w:val="00E97F39"/>
    <w:rsid w:val="00EA08A3"/>
    <w:rsid w:val="00EA0A99"/>
    <w:rsid w:val="00EA0B8A"/>
    <w:rsid w:val="00EA107F"/>
    <w:rsid w:val="00EA1467"/>
    <w:rsid w:val="00EA15FA"/>
    <w:rsid w:val="00EA19F3"/>
    <w:rsid w:val="00EA22C1"/>
    <w:rsid w:val="00EA25CD"/>
    <w:rsid w:val="00EA2945"/>
    <w:rsid w:val="00EA2BE6"/>
    <w:rsid w:val="00EA32A1"/>
    <w:rsid w:val="00EA3F9D"/>
    <w:rsid w:val="00EA4259"/>
    <w:rsid w:val="00EA43A1"/>
    <w:rsid w:val="00EA46DA"/>
    <w:rsid w:val="00EA4D91"/>
    <w:rsid w:val="00EA5232"/>
    <w:rsid w:val="00EA5A0A"/>
    <w:rsid w:val="00EA5F89"/>
    <w:rsid w:val="00EA61D1"/>
    <w:rsid w:val="00EA6431"/>
    <w:rsid w:val="00EA6CB3"/>
    <w:rsid w:val="00EB04C1"/>
    <w:rsid w:val="00EB0606"/>
    <w:rsid w:val="00EB0AF8"/>
    <w:rsid w:val="00EB1B4A"/>
    <w:rsid w:val="00EB1BFE"/>
    <w:rsid w:val="00EB204E"/>
    <w:rsid w:val="00EB2367"/>
    <w:rsid w:val="00EB2BC5"/>
    <w:rsid w:val="00EB3C13"/>
    <w:rsid w:val="00EB4618"/>
    <w:rsid w:val="00EB4FB6"/>
    <w:rsid w:val="00EB5070"/>
    <w:rsid w:val="00EB515C"/>
    <w:rsid w:val="00EB543D"/>
    <w:rsid w:val="00EB6C0C"/>
    <w:rsid w:val="00EB7098"/>
    <w:rsid w:val="00EB7386"/>
    <w:rsid w:val="00EB7896"/>
    <w:rsid w:val="00EB7AE9"/>
    <w:rsid w:val="00EB7F13"/>
    <w:rsid w:val="00EC0081"/>
    <w:rsid w:val="00EC00C8"/>
    <w:rsid w:val="00EC018C"/>
    <w:rsid w:val="00EC082A"/>
    <w:rsid w:val="00EC09E8"/>
    <w:rsid w:val="00EC1106"/>
    <w:rsid w:val="00EC17F7"/>
    <w:rsid w:val="00EC1A97"/>
    <w:rsid w:val="00EC1B67"/>
    <w:rsid w:val="00EC2BFF"/>
    <w:rsid w:val="00EC3231"/>
    <w:rsid w:val="00EC3444"/>
    <w:rsid w:val="00EC38AA"/>
    <w:rsid w:val="00EC4114"/>
    <w:rsid w:val="00EC44D6"/>
    <w:rsid w:val="00EC4FF4"/>
    <w:rsid w:val="00EC5193"/>
    <w:rsid w:val="00EC57BF"/>
    <w:rsid w:val="00EC5A8A"/>
    <w:rsid w:val="00EC6054"/>
    <w:rsid w:val="00EC60B2"/>
    <w:rsid w:val="00EC71D7"/>
    <w:rsid w:val="00EC71E1"/>
    <w:rsid w:val="00EC764C"/>
    <w:rsid w:val="00EC7D20"/>
    <w:rsid w:val="00ED0F72"/>
    <w:rsid w:val="00ED1B2D"/>
    <w:rsid w:val="00ED307B"/>
    <w:rsid w:val="00ED378C"/>
    <w:rsid w:val="00ED3971"/>
    <w:rsid w:val="00ED4C46"/>
    <w:rsid w:val="00ED58FC"/>
    <w:rsid w:val="00ED5D1D"/>
    <w:rsid w:val="00ED65B7"/>
    <w:rsid w:val="00ED67FC"/>
    <w:rsid w:val="00ED6A62"/>
    <w:rsid w:val="00ED6F59"/>
    <w:rsid w:val="00ED6FB1"/>
    <w:rsid w:val="00ED7BBB"/>
    <w:rsid w:val="00EE0465"/>
    <w:rsid w:val="00EE07D2"/>
    <w:rsid w:val="00EE09BC"/>
    <w:rsid w:val="00EE13F8"/>
    <w:rsid w:val="00EE23E8"/>
    <w:rsid w:val="00EE2E25"/>
    <w:rsid w:val="00EE36CD"/>
    <w:rsid w:val="00EE36D4"/>
    <w:rsid w:val="00EE3E6E"/>
    <w:rsid w:val="00EE42D2"/>
    <w:rsid w:val="00EE4A02"/>
    <w:rsid w:val="00EE51CF"/>
    <w:rsid w:val="00EE577F"/>
    <w:rsid w:val="00EE5FAE"/>
    <w:rsid w:val="00EE6142"/>
    <w:rsid w:val="00EE645B"/>
    <w:rsid w:val="00EE656E"/>
    <w:rsid w:val="00EE6CB7"/>
    <w:rsid w:val="00EE6DCE"/>
    <w:rsid w:val="00EE743C"/>
    <w:rsid w:val="00EE7E52"/>
    <w:rsid w:val="00EF06A3"/>
    <w:rsid w:val="00EF1548"/>
    <w:rsid w:val="00EF18F7"/>
    <w:rsid w:val="00EF29E0"/>
    <w:rsid w:val="00EF2B3A"/>
    <w:rsid w:val="00EF2CA8"/>
    <w:rsid w:val="00EF2E36"/>
    <w:rsid w:val="00EF36FD"/>
    <w:rsid w:val="00EF3EBD"/>
    <w:rsid w:val="00EF4715"/>
    <w:rsid w:val="00EF4B61"/>
    <w:rsid w:val="00EF4FEC"/>
    <w:rsid w:val="00EF55CB"/>
    <w:rsid w:val="00EF5944"/>
    <w:rsid w:val="00EF5FCE"/>
    <w:rsid w:val="00EF60B9"/>
    <w:rsid w:val="00EF7E29"/>
    <w:rsid w:val="00F0017E"/>
    <w:rsid w:val="00F00C59"/>
    <w:rsid w:val="00F01107"/>
    <w:rsid w:val="00F016C1"/>
    <w:rsid w:val="00F01CAF"/>
    <w:rsid w:val="00F01DB2"/>
    <w:rsid w:val="00F02726"/>
    <w:rsid w:val="00F029BD"/>
    <w:rsid w:val="00F02AC2"/>
    <w:rsid w:val="00F03846"/>
    <w:rsid w:val="00F0384E"/>
    <w:rsid w:val="00F041F3"/>
    <w:rsid w:val="00F042EC"/>
    <w:rsid w:val="00F05794"/>
    <w:rsid w:val="00F05E3F"/>
    <w:rsid w:val="00F06090"/>
    <w:rsid w:val="00F064C8"/>
    <w:rsid w:val="00F067BC"/>
    <w:rsid w:val="00F07B8E"/>
    <w:rsid w:val="00F10794"/>
    <w:rsid w:val="00F109E7"/>
    <w:rsid w:val="00F10B84"/>
    <w:rsid w:val="00F12F00"/>
    <w:rsid w:val="00F12F91"/>
    <w:rsid w:val="00F13327"/>
    <w:rsid w:val="00F13438"/>
    <w:rsid w:val="00F1439B"/>
    <w:rsid w:val="00F1562E"/>
    <w:rsid w:val="00F15D53"/>
    <w:rsid w:val="00F16092"/>
    <w:rsid w:val="00F16397"/>
    <w:rsid w:val="00F16559"/>
    <w:rsid w:val="00F16746"/>
    <w:rsid w:val="00F167C9"/>
    <w:rsid w:val="00F16BFF"/>
    <w:rsid w:val="00F17320"/>
    <w:rsid w:val="00F1788C"/>
    <w:rsid w:val="00F20764"/>
    <w:rsid w:val="00F2221C"/>
    <w:rsid w:val="00F225D6"/>
    <w:rsid w:val="00F2347D"/>
    <w:rsid w:val="00F235C1"/>
    <w:rsid w:val="00F246D4"/>
    <w:rsid w:val="00F24992"/>
    <w:rsid w:val="00F24A11"/>
    <w:rsid w:val="00F264D6"/>
    <w:rsid w:val="00F26C4D"/>
    <w:rsid w:val="00F27C1B"/>
    <w:rsid w:val="00F3166E"/>
    <w:rsid w:val="00F31720"/>
    <w:rsid w:val="00F31B01"/>
    <w:rsid w:val="00F31B62"/>
    <w:rsid w:val="00F31D25"/>
    <w:rsid w:val="00F32445"/>
    <w:rsid w:val="00F326EB"/>
    <w:rsid w:val="00F32A97"/>
    <w:rsid w:val="00F359C2"/>
    <w:rsid w:val="00F36282"/>
    <w:rsid w:val="00F36C91"/>
    <w:rsid w:val="00F373D1"/>
    <w:rsid w:val="00F4061F"/>
    <w:rsid w:val="00F409B9"/>
    <w:rsid w:val="00F40A26"/>
    <w:rsid w:val="00F40CD7"/>
    <w:rsid w:val="00F40CEA"/>
    <w:rsid w:val="00F40FB8"/>
    <w:rsid w:val="00F41DF6"/>
    <w:rsid w:val="00F41FBB"/>
    <w:rsid w:val="00F420E6"/>
    <w:rsid w:val="00F42474"/>
    <w:rsid w:val="00F42736"/>
    <w:rsid w:val="00F43B60"/>
    <w:rsid w:val="00F43FA0"/>
    <w:rsid w:val="00F448A7"/>
    <w:rsid w:val="00F44947"/>
    <w:rsid w:val="00F44C5B"/>
    <w:rsid w:val="00F44F8C"/>
    <w:rsid w:val="00F45754"/>
    <w:rsid w:val="00F4648D"/>
    <w:rsid w:val="00F466FA"/>
    <w:rsid w:val="00F46F9D"/>
    <w:rsid w:val="00F47147"/>
    <w:rsid w:val="00F47160"/>
    <w:rsid w:val="00F474B0"/>
    <w:rsid w:val="00F47A12"/>
    <w:rsid w:val="00F50536"/>
    <w:rsid w:val="00F5165D"/>
    <w:rsid w:val="00F51898"/>
    <w:rsid w:val="00F51947"/>
    <w:rsid w:val="00F51AE9"/>
    <w:rsid w:val="00F5261D"/>
    <w:rsid w:val="00F53031"/>
    <w:rsid w:val="00F53F7F"/>
    <w:rsid w:val="00F540F9"/>
    <w:rsid w:val="00F542F2"/>
    <w:rsid w:val="00F54CEB"/>
    <w:rsid w:val="00F5575F"/>
    <w:rsid w:val="00F569D1"/>
    <w:rsid w:val="00F56CBF"/>
    <w:rsid w:val="00F5747C"/>
    <w:rsid w:val="00F60414"/>
    <w:rsid w:val="00F60F6B"/>
    <w:rsid w:val="00F614BB"/>
    <w:rsid w:val="00F616EB"/>
    <w:rsid w:val="00F61768"/>
    <w:rsid w:val="00F6179C"/>
    <w:rsid w:val="00F61D83"/>
    <w:rsid w:val="00F62311"/>
    <w:rsid w:val="00F624CB"/>
    <w:rsid w:val="00F62617"/>
    <w:rsid w:val="00F62702"/>
    <w:rsid w:val="00F62E36"/>
    <w:rsid w:val="00F62EE8"/>
    <w:rsid w:val="00F63362"/>
    <w:rsid w:val="00F64B94"/>
    <w:rsid w:val="00F655C2"/>
    <w:rsid w:val="00F65E2E"/>
    <w:rsid w:val="00F67102"/>
    <w:rsid w:val="00F6748A"/>
    <w:rsid w:val="00F67DC8"/>
    <w:rsid w:val="00F7009C"/>
    <w:rsid w:val="00F7049F"/>
    <w:rsid w:val="00F70B20"/>
    <w:rsid w:val="00F711EA"/>
    <w:rsid w:val="00F71620"/>
    <w:rsid w:val="00F73561"/>
    <w:rsid w:val="00F73669"/>
    <w:rsid w:val="00F739A0"/>
    <w:rsid w:val="00F73C0E"/>
    <w:rsid w:val="00F73C78"/>
    <w:rsid w:val="00F73E90"/>
    <w:rsid w:val="00F74870"/>
    <w:rsid w:val="00F74A1A"/>
    <w:rsid w:val="00F74BA7"/>
    <w:rsid w:val="00F751FB"/>
    <w:rsid w:val="00F75865"/>
    <w:rsid w:val="00F75AAC"/>
    <w:rsid w:val="00F76056"/>
    <w:rsid w:val="00F76123"/>
    <w:rsid w:val="00F76495"/>
    <w:rsid w:val="00F773B5"/>
    <w:rsid w:val="00F773ED"/>
    <w:rsid w:val="00F777FC"/>
    <w:rsid w:val="00F77EF9"/>
    <w:rsid w:val="00F80600"/>
    <w:rsid w:val="00F81271"/>
    <w:rsid w:val="00F813A4"/>
    <w:rsid w:val="00F816BC"/>
    <w:rsid w:val="00F82049"/>
    <w:rsid w:val="00F825C1"/>
    <w:rsid w:val="00F828D9"/>
    <w:rsid w:val="00F83105"/>
    <w:rsid w:val="00F840D0"/>
    <w:rsid w:val="00F84463"/>
    <w:rsid w:val="00F84724"/>
    <w:rsid w:val="00F84FE4"/>
    <w:rsid w:val="00F85EA8"/>
    <w:rsid w:val="00F86144"/>
    <w:rsid w:val="00F86BB2"/>
    <w:rsid w:val="00F86E72"/>
    <w:rsid w:val="00F87186"/>
    <w:rsid w:val="00F87227"/>
    <w:rsid w:val="00F875E9"/>
    <w:rsid w:val="00F87736"/>
    <w:rsid w:val="00F87EBC"/>
    <w:rsid w:val="00F90707"/>
    <w:rsid w:val="00F90AF9"/>
    <w:rsid w:val="00F90D7D"/>
    <w:rsid w:val="00F91B43"/>
    <w:rsid w:val="00F92D62"/>
    <w:rsid w:val="00F92FEB"/>
    <w:rsid w:val="00F934C4"/>
    <w:rsid w:val="00F9351C"/>
    <w:rsid w:val="00F935AC"/>
    <w:rsid w:val="00F9468D"/>
    <w:rsid w:val="00F94C05"/>
    <w:rsid w:val="00F96AE0"/>
    <w:rsid w:val="00F96CB2"/>
    <w:rsid w:val="00F96F53"/>
    <w:rsid w:val="00F9769B"/>
    <w:rsid w:val="00F97A4E"/>
    <w:rsid w:val="00F97B33"/>
    <w:rsid w:val="00FA082C"/>
    <w:rsid w:val="00FA108C"/>
    <w:rsid w:val="00FA29D4"/>
    <w:rsid w:val="00FA29E0"/>
    <w:rsid w:val="00FA2D83"/>
    <w:rsid w:val="00FA2E7F"/>
    <w:rsid w:val="00FA3272"/>
    <w:rsid w:val="00FA387E"/>
    <w:rsid w:val="00FA3CCE"/>
    <w:rsid w:val="00FA3FB2"/>
    <w:rsid w:val="00FA4064"/>
    <w:rsid w:val="00FA4512"/>
    <w:rsid w:val="00FA6672"/>
    <w:rsid w:val="00FA6ABE"/>
    <w:rsid w:val="00FA6E01"/>
    <w:rsid w:val="00FA6F39"/>
    <w:rsid w:val="00FA7754"/>
    <w:rsid w:val="00FA78A3"/>
    <w:rsid w:val="00FB0087"/>
    <w:rsid w:val="00FB04B6"/>
    <w:rsid w:val="00FB1004"/>
    <w:rsid w:val="00FB1E29"/>
    <w:rsid w:val="00FB2865"/>
    <w:rsid w:val="00FB2AC8"/>
    <w:rsid w:val="00FB2BAD"/>
    <w:rsid w:val="00FB2D0F"/>
    <w:rsid w:val="00FB36C8"/>
    <w:rsid w:val="00FB379B"/>
    <w:rsid w:val="00FB37E7"/>
    <w:rsid w:val="00FB3948"/>
    <w:rsid w:val="00FB3950"/>
    <w:rsid w:val="00FB3C74"/>
    <w:rsid w:val="00FB3F29"/>
    <w:rsid w:val="00FB3F7E"/>
    <w:rsid w:val="00FB45C9"/>
    <w:rsid w:val="00FB4740"/>
    <w:rsid w:val="00FB5C0B"/>
    <w:rsid w:val="00FB5D3A"/>
    <w:rsid w:val="00FB6C35"/>
    <w:rsid w:val="00FB70C7"/>
    <w:rsid w:val="00FB75E1"/>
    <w:rsid w:val="00FB767B"/>
    <w:rsid w:val="00FC043D"/>
    <w:rsid w:val="00FC050E"/>
    <w:rsid w:val="00FC221E"/>
    <w:rsid w:val="00FC2D95"/>
    <w:rsid w:val="00FC37CF"/>
    <w:rsid w:val="00FC3E69"/>
    <w:rsid w:val="00FC4948"/>
    <w:rsid w:val="00FC564A"/>
    <w:rsid w:val="00FC5902"/>
    <w:rsid w:val="00FC5CBD"/>
    <w:rsid w:val="00FC6A1F"/>
    <w:rsid w:val="00FC6E92"/>
    <w:rsid w:val="00FC7B69"/>
    <w:rsid w:val="00FD04D9"/>
    <w:rsid w:val="00FD0B2C"/>
    <w:rsid w:val="00FD0B82"/>
    <w:rsid w:val="00FD166A"/>
    <w:rsid w:val="00FD1992"/>
    <w:rsid w:val="00FD19D2"/>
    <w:rsid w:val="00FD19EB"/>
    <w:rsid w:val="00FD2A89"/>
    <w:rsid w:val="00FD2C13"/>
    <w:rsid w:val="00FD370B"/>
    <w:rsid w:val="00FD3FE9"/>
    <w:rsid w:val="00FD411D"/>
    <w:rsid w:val="00FD45AB"/>
    <w:rsid w:val="00FD47CA"/>
    <w:rsid w:val="00FD4B18"/>
    <w:rsid w:val="00FD5231"/>
    <w:rsid w:val="00FD5CC2"/>
    <w:rsid w:val="00FD639C"/>
    <w:rsid w:val="00FE0AF9"/>
    <w:rsid w:val="00FE0EDA"/>
    <w:rsid w:val="00FE1210"/>
    <w:rsid w:val="00FE1396"/>
    <w:rsid w:val="00FE313F"/>
    <w:rsid w:val="00FE38D1"/>
    <w:rsid w:val="00FE3F39"/>
    <w:rsid w:val="00FE4317"/>
    <w:rsid w:val="00FE4A53"/>
    <w:rsid w:val="00FE53CC"/>
    <w:rsid w:val="00FE6168"/>
    <w:rsid w:val="00FE681A"/>
    <w:rsid w:val="00FE705F"/>
    <w:rsid w:val="00FE7752"/>
    <w:rsid w:val="00FE7958"/>
    <w:rsid w:val="00FE7AA1"/>
    <w:rsid w:val="00FE7C8A"/>
    <w:rsid w:val="00FE7FCE"/>
    <w:rsid w:val="00FF02BF"/>
    <w:rsid w:val="00FF0357"/>
    <w:rsid w:val="00FF0BE5"/>
    <w:rsid w:val="00FF1BB5"/>
    <w:rsid w:val="00FF1DAC"/>
    <w:rsid w:val="00FF2F6F"/>
    <w:rsid w:val="00FF355C"/>
    <w:rsid w:val="00FF4E70"/>
    <w:rsid w:val="00FF58CB"/>
    <w:rsid w:val="00FF6361"/>
    <w:rsid w:val="00FF6B59"/>
    <w:rsid w:val="00FF6C94"/>
    <w:rsid w:val="00FF6D18"/>
    <w:rsid w:val="00FF70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33C24"/>
  <w15:docId w15:val="{0CEE135D-38BA-9843-9484-4AE8860C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25748"/>
  </w:style>
  <w:style w:type="paragraph" w:styleId="Heading1">
    <w:name w:val="heading 1"/>
    <w:basedOn w:val="Normal"/>
    <w:next w:val="Normal"/>
    <w:link w:val="Heading1Char"/>
    <w:uiPriority w:val="9"/>
    <w:qFormat/>
    <w:rsid w:val="00DE0355"/>
    <w:pPr>
      <w:keepNext/>
      <w:keepLines/>
      <w:numPr>
        <w:numId w:val="28"/>
      </w:numPr>
      <w:spacing w:before="240" w:after="0"/>
      <w:outlineLvl w:val="0"/>
    </w:pPr>
    <w:rPr>
      <w:rFonts w:eastAsiaTheme="majorEastAsia"/>
      <w:b/>
      <w:bCs/>
      <w:color w:val="000000" w:themeColor="text1"/>
      <w:sz w:val="26"/>
      <w:szCs w:val="26"/>
    </w:rPr>
  </w:style>
  <w:style w:type="paragraph" w:styleId="Heading2">
    <w:name w:val="heading 2"/>
    <w:basedOn w:val="Normal"/>
    <w:next w:val="Normal"/>
    <w:link w:val="Heading2Char"/>
    <w:uiPriority w:val="9"/>
    <w:qFormat/>
    <w:rsid w:val="00BD1297"/>
    <w:pPr>
      <w:keepNext/>
      <w:keepLines/>
      <w:numPr>
        <w:ilvl w:val="1"/>
        <w:numId w:val="28"/>
      </w:numPr>
      <w:spacing w:before="4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qFormat/>
    <w:rsid w:val="00E22D6B"/>
    <w:pPr>
      <w:keepNext/>
      <w:keepLines/>
      <w:numPr>
        <w:ilvl w:val="2"/>
        <w:numId w:val="28"/>
      </w:numPr>
      <w:spacing w:before="40" w:after="0"/>
      <w:outlineLvl w:val="2"/>
    </w:pPr>
    <w:rPr>
      <w:rFonts w:asciiTheme="minorHAnsi" w:eastAsiaTheme="majorEastAsia" w:hAnsiTheme="minorHAnsi" w:cstheme="minorHAnsi"/>
      <w:color w:val="000000" w:themeColor="text1"/>
    </w:rPr>
  </w:style>
  <w:style w:type="paragraph" w:styleId="Heading4">
    <w:name w:val="heading 4"/>
    <w:basedOn w:val="Normal"/>
    <w:link w:val="Heading4Char"/>
    <w:uiPriority w:val="1"/>
    <w:qFormat/>
    <w:rsid w:val="00633556"/>
    <w:pPr>
      <w:widowControl w:val="0"/>
      <w:autoSpaceDE w:val="0"/>
      <w:autoSpaceDN w:val="0"/>
      <w:spacing w:after="0" w:line="240" w:lineRule="auto"/>
      <w:ind w:left="592"/>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20131B"/>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7605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1042B"/>
    <w:pPr>
      <w:keepNext/>
      <w:keepLines/>
      <w:widowControl w:val="0"/>
      <w:autoSpaceDE w:val="0"/>
      <w:autoSpaceDN w:val="0"/>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880E46"/>
    <w:pPr>
      <w:keepNext/>
      <w:keepLines/>
      <w:numPr>
        <w:numId w:val="27"/>
      </w:numPr>
      <w:tabs>
        <w:tab w:val="center" w:leader="dot" w:pos="8910"/>
        <w:tab w:val="center" w:leader="dot" w:pos="12474"/>
        <w:tab w:val="center" w:leader="dot" w:pos="28800"/>
      </w:tabs>
      <w:spacing w:before="480" w:after="120"/>
    </w:pPr>
    <w:rPr>
      <w:rFonts w:asciiTheme="minorBidi" w:hAnsiTheme="minorBidi"/>
      <w:b/>
      <w:szCs w:val="72"/>
    </w:rPr>
  </w:style>
  <w:style w:type="character" w:customStyle="1" w:styleId="Heading4Char">
    <w:name w:val="Heading 4 Char"/>
    <w:basedOn w:val="DefaultParagraphFont"/>
    <w:link w:val="Heading4"/>
    <w:uiPriority w:val="1"/>
    <w:rsid w:val="00633556"/>
    <w:rPr>
      <w:rFonts w:ascii="Times New Roman" w:eastAsia="Times New Roman" w:hAnsi="Times New Roman" w:cs="Times New Roman"/>
      <w:b/>
      <w:bCs/>
      <w:sz w:val="24"/>
      <w:szCs w:val="24"/>
    </w:rPr>
  </w:style>
  <w:style w:type="paragraph" w:styleId="ListParagraph">
    <w:name w:val="List Paragraph"/>
    <w:aliases w:val="References,ReferencesCxSpLast,lp1,List Paragraph (numbered (a)),Citation List,Normal 2,Colorful List - Accent 12,Main numbered paragraph,Bullets,Numbered List Paragraph,List Paragraph nowy,Liste 1,Numbered Paragraph,123 List Paragraph,lp"/>
    <w:basedOn w:val="Normal"/>
    <w:link w:val="ListParagraphChar"/>
    <w:uiPriority w:val="34"/>
    <w:qFormat/>
    <w:rsid w:val="00633556"/>
    <w:pPr>
      <w:widowControl w:val="0"/>
      <w:autoSpaceDE w:val="0"/>
      <w:autoSpaceDN w:val="0"/>
      <w:spacing w:after="0" w:line="240" w:lineRule="auto"/>
      <w:ind w:left="1160" w:hanging="360"/>
    </w:pPr>
    <w:rPr>
      <w:rFonts w:ascii="Times New Roman" w:eastAsia="Times New Roman" w:hAnsi="Times New Roman" w:cs="Times New Roman"/>
    </w:rPr>
  </w:style>
  <w:style w:type="paragraph" w:styleId="Header">
    <w:name w:val="header"/>
    <w:basedOn w:val="Normal"/>
    <w:link w:val="HeaderChar"/>
    <w:uiPriority w:val="99"/>
    <w:unhideWhenUsed/>
    <w:rsid w:val="00414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CA0"/>
  </w:style>
  <w:style w:type="paragraph" w:styleId="Footer">
    <w:name w:val="footer"/>
    <w:basedOn w:val="Normal"/>
    <w:link w:val="FooterChar"/>
    <w:uiPriority w:val="99"/>
    <w:unhideWhenUsed/>
    <w:rsid w:val="00414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CA0"/>
  </w:style>
  <w:style w:type="paragraph" w:styleId="NoSpacing">
    <w:name w:val="No Spacing"/>
    <w:link w:val="NoSpacingChar"/>
    <w:uiPriority w:val="1"/>
    <w:qFormat/>
    <w:rsid w:val="0017327C"/>
    <w:pPr>
      <w:spacing w:after="0" w:line="240" w:lineRule="auto"/>
    </w:pPr>
    <w:rPr>
      <w:rFonts w:eastAsiaTheme="minorEastAsia"/>
    </w:rPr>
  </w:style>
  <w:style w:type="character" w:customStyle="1" w:styleId="NoSpacingChar">
    <w:name w:val="No Spacing Char"/>
    <w:basedOn w:val="DefaultParagraphFont"/>
    <w:link w:val="NoSpacing"/>
    <w:uiPriority w:val="1"/>
    <w:rsid w:val="0017327C"/>
    <w:rPr>
      <w:rFonts w:eastAsiaTheme="minorEastAsia"/>
    </w:rPr>
  </w:style>
  <w:style w:type="character" w:styleId="Hyperlink">
    <w:name w:val="Hyperlink"/>
    <w:basedOn w:val="DefaultParagraphFont"/>
    <w:uiPriority w:val="99"/>
    <w:unhideWhenUsed/>
    <w:rsid w:val="006C5055"/>
    <w:rPr>
      <w:color w:val="0563C1" w:themeColor="hyperlink"/>
      <w:u w:val="single"/>
    </w:rPr>
  </w:style>
  <w:style w:type="character" w:customStyle="1" w:styleId="info">
    <w:name w:val="info"/>
    <w:basedOn w:val="DefaultParagraphFont"/>
    <w:rsid w:val="006C5055"/>
  </w:style>
  <w:style w:type="paragraph" w:styleId="BodyText">
    <w:name w:val="Body Text"/>
    <w:basedOn w:val="Normal"/>
    <w:link w:val="BodyTextChar"/>
    <w:uiPriority w:val="1"/>
    <w:qFormat/>
    <w:rsid w:val="00FB2D0F"/>
    <w:pPr>
      <w:widowControl w:val="0"/>
      <w:tabs>
        <w:tab w:val="left" w:pos="5587"/>
      </w:tabs>
      <w:autoSpaceDE w:val="0"/>
      <w:autoSpaceDN w:val="0"/>
      <w:spacing w:after="0" w:line="240" w:lineRule="auto"/>
      <w:ind w:right="5947"/>
    </w:pPr>
    <w:rPr>
      <w:rFonts w:eastAsia="Times New Roman" w:cs="Times New Roman"/>
      <w:b/>
      <w:sz w:val="24"/>
      <w:szCs w:val="24"/>
    </w:rPr>
  </w:style>
  <w:style w:type="character" w:customStyle="1" w:styleId="BodyTextChar">
    <w:name w:val="Body Text Char"/>
    <w:basedOn w:val="DefaultParagraphFont"/>
    <w:link w:val="BodyText"/>
    <w:uiPriority w:val="1"/>
    <w:rsid w:val="00FB2D0F"/>
    <w:rPr>
      <w:rFonts w:eastAsia="Times New Roman" w:cs="Times New Roman"/>
      <w:b/>
      <w:sz w:val="24"/>
      <w:szCs w:val="24"/>
    </w:rPr>
  </w:style>
  <w:style w:type="character" w:customStyle="1" w:styleId="Heading1Char">
    <w:name w:val="Heading 1 Char"/>
    <w:basedOn w:val="DefaultParagraphFont"/>
    <w:link w:val="Heading1"/>
    <w:uiPriority w:val="9"/>
    <w:rsid w:val="00DE0355"/>
    <w:rPr>
      <w:rFonts w:eastAsiaTheme="majorEastAsia"/>
      <w:b/>
      <w:bCs/>
      <w:color w:val="000000" w:themeColor="text1"/>
      <w:sz w:val="26"/>
      <w:szCs w:val="26"/>
    </w:rPr>
  </w:style>
  <w:style w:type="character" w:customStyle="1" w:styleId="Heading2Char">
    <w:name w:val="Heading 2 Char"/>
    <w:basedOn w:val="DefaultParagraphFont"/>
    <w:link w:val="Heading2"/>
    <w:uiPriority w:val="9"/>
    <w:rsid w:val="00BD1297"/>
    <w:rPr>
      <w:rFonts w:eastAsiaTheme="majorEastAsia"/>
      <w:b/>
      <w:bCs/>
      <w:color w:val="000000" w:themeColor="text1"/>
      <w:sz w:val="24"/>
      <w:szCs w:val="24"/>
    </w:rPr>
  </w:style>
  <w:style w:type="character" w:customStyle="1" w:styleId="Heading3Char">
    <w:name w:val="Heading 3 Char"/>
    <w:basedOn w:val="DefaultParagraphFont"/>
    <w:link w:val="Heading3"/>
    <w:uiPriority w:val="9"/>
    <w:rsid w:val="00E22D6B"/>
    <w:rPr>
      <w:rFonts w:asciiTheme="minorHAnsi" w:eastAsiaTheme="majorEastAsia" w:hAnsiTheme="minorHAnsi" w:cstheme="minorHAnsi"/>
      <w:color w:val="000000" w:themeColor="text1"/>
    </w:rPr>
  </w:style>
  <w:style w:type="paragraph" w:styleId="TOC1">
    <w:name w:val="toc 1"/>
    <w:basedOn w:val="Normal"/>
    <w:uiPriority w:val="39"/>
    <w:qFormat/>
    <w:rsid w:val="00C30107"/>
    <w:pPr>
      <w:widowControl w:val="0"/>
      <w:autoSpaceDE w:val="0"/>
      <w:autoSpaceDN w:val="0"/>
      <w:spacing w:after="0" w:line="240" w:lineRule="auto"/>
      <w:ind w:left="1072" w:hanging="480"/>
    </w:pPr>
    <w:rPr>
      <w:rFonts w:ascii="Times New Roman" w:eastAsia="Times New Roman" w:hAnsi="Times New Roman" w:cs="Times New Roman"/>
      <w:sz w:val="24"/>
      <w:szCs w:val="24"/>
    </w:rPr>
  </w:style>
  <w:style w:type="paragraph" w:styleId="TOC2">
    <w:name w:val="toc 2"/>
    <w:basedOn w:val="Normal"/>
    <w:uiPriority w:val="39"/>
    <w:qFormat/>
    <w:rsid w:val="00C30107"/>
    <w:pPr>
      <w:widowControl w:val="0"/>
      <w:autoSpaceDE w:val="0"/>
      <w:autoSpaceDN w:val="0"/>
      <w:spacing w:before="269" w:after="0" w:line="240" w:lineRule="auto"/>
      <w:ind w:left="2497"/>
    </w:pPr>
    <w:rPr>
      <w:rFonts w:ascii="Times New Roman" w:eastAsia="Times New Roman" w:hAnsi="Times New Roman" w:cs="Times New Roman"/>
      <w:b/>
      <w:bCs/>
      <w:sz w:val="32"/>
      <w:szCs w:val="32"/>
    </w:rPr>
  </w:style>
  <w:style w:type="paragraph" w:customStyle="1" w:styleId="TableParagraph">
    <w:name w:val="Table Paragraph"/>
    <w:basedOn w:val="Normal"/>
    <w:uiPriority w:val="1"/>
    <w:rsid w:val="00C30107"/>
    <w:pPr>
      <w:widowControl w:val="0"/>
      <w:autoSpaceDE w:val="0"/>
      <w:autoSpaceDN w:val="0"/>
      <w:spacing w:after="0" w:line="240" w:lineRule="auto"/>
    </w:pPr>
    <w:rPr>
      <w:rFonts w:ascii="Times New Roman" w:eastAsia="Times New Roman" w:hAnsi="Times New Roman" w:cs="Times New Roman"/>
    </w:rPr>
  </w:style>
  <w:style w:type="paragraph" w:styleId="TOCHeading">
    <w:name w:val="TOC Heading"/>
    <w:basedOn w:val="Heading1"/>
    <w:next w:val="Normal"/>
    <w:uiPriority w:val="39"/>
    <w:unhideWhenUsed/>
    <w:qFormat/>
    <w:rsid w:val="00647C71"/>
    <w:pPr>
      <w:outlineLvl w:val="9"/>
    </w:pPr>
  </w:style>
  <w:style w:type="paragraph" w:styleId="TOC3">
    <w:name w:val="toc 3"/>
    <w:basedOn w:val="Normal"/>
    <w:next w:val="Normal"/>
    <w:autoRedefine/>
    <w:uiPriority w:val="39"/>
    <w:unhideWhenUsed/>
    <w:rsid w:val="008978B3"/>
    <w:pPr>
      <w:tabs>
        <w:tab w:val="left" w:pos="1170"/>
        <w:tab w:val="right" w:leader="dot" w:pos="9196"/>
      </w:tabs>
      <w:spacing w:after="100"/>
      <w:ind w:left="1080" w:hanging="360"/>
    </w:pPr>
    <w:rPr>
      <w:rFonts w:ascii="Goudy Old Style" w:hAnsi="Goudy Old Style"/>
      <w:noProof/>
      <w:sz w:val="24"/>
      <w:szCs w:val="24"/>
    </w:rPr>
  </w:style>
  <w:style w:type="character" w:customStyle="1" w:styleId="ListParagraphChar">
    <w:name w:val="List Paragraph Char"/>
    <w:aliases w:val="References Char,ReferencesCxSpLast Char,lp1 Char,List Paragraph (numbered (a)) Char,Citation List Char,Normal 2 Char,Colorful List - Accent 12 Char,Main numbered paragraph Char,Bullets Char,Numbered List Paragraph Char,Liste 1 Char"/>
    <w:basedOn w:val="DefaultParagraphFont"/>
    <w:link w:val="ListParagraph"/>
    <w:uiPriority w:val="1"/>
    <w:qFormat/>
    <w:locked/>
    <w:rsid w:val="00141506"/>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D48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83F"/>
    <w:rPr>
      <w:rFonts w:ascii="Segoe UI" w:hAnsi="Segoe UI" w:cs="Segoe UI"/>
      <w:sz w:val="18"/>
      <w:szCs w:val="18"/>
    </w:rPr>
  </w:style>
  <w:style w:type="table" w:styleId="TableGrid">
    <w:name w:val="Table Grid"/>
    <w:basedOn w:val="TableNormal"/>
    <w:uiPriority w:val="39"/>
    <w:rsid w:val="00376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1">
    <w:name w:val="List Table 1 Light1"/>
    <w:basedOn w:val="TableNormal"/>
    <w:uiPriority w:val="46"/>
    <w:rsid w:val="004643A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1641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31">
    <w:name w:val="Grid Table 31"/>
    <w:basedOn w:val="TableNormal"/>
    <w:uiPriority w:val="48"/>
    <w:rsid w:val="000720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21">
    <w:name w:val="Grid Table 21"/>
    <w:basedOn w:val="TableNormal"/>
    <w:uiPriority w:val="47"/>
    <w:rsid w:val="000720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61">
    <w:name w:val="Grid Table 4 - Accent 61"/>
    <w:basedOn w:val="TableNormal"/>
    <w:uiPriority w:val="49"/>
    <w:rsid w:val="00A3339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CommentText">
    <w:name w:val="annotation text"/>
    <w:basedOn w:val="Normal"/>
    <w:link w:val="CommentTextChar"/>
    <w:uiPriority w:val="99"/>
    <w:unhideWhenUsed/>
    <w:rsid w:val="007A1C55"/>
    <w:pPr>
      <w:spacing w:after="240" w:line="240" w:lineRule="auto"/>
      <w:jc w:val="both"/>
    </w:pPr>
    <w:rPr>
      <w:rFonts w:ascii="Arial" w:eastAsia="Times New Roman" w:hAnsi="Arial" w:cs="Arial"/>
      <w:color w:val="000000"/>
      <w:sz w:val="20"/>
      <w:szCs w:val="20"/>
    </w:rPr>
  </w:style>
  <w:style w:type="character" w:customStyle="1" w:styleId="CommentTextChar">
    <w:name w:val="Comment Text Char"/>
    <w:basedOn w:val="DefaultParagraphFont"/>
    <w:link w:val="CommentText"/>
    <w:uiPriority w:val="99"/>
    <w:rsid w:val="007A1C55"/>
    <w:rPr>
      <w:rFonts w:ascii="Arial" w:eastAsia="Times New Roman" w:hAnsi="Arial" w:cs="Arial"/>
      <w:color w:val="000000"/>
      <w:sz w:val="20"/>
      <w:szCs w:val="20"/>
    </w:rPr>
  </w:style>
  <w:style w:type="character" w:styleId="CommentReference">
    <w:name w:val="annotation reference"/>
    <w:uiPriority w:val="99"/>
    <w:unhideWhenUsed/>
    <w:rsid w:val="007A1C55"/>
    <w:rPr>
      <w:sz w:val="16"/>
      <w:szCs w:val="16"/>
    </w:r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0">
    <w:basedOn w:val="TableNormal"/>
    <w:pPr>
      <w:spacing w:after="0" w:line="240" w:lineRule="auto"/>
    </w:pPr>
    <w:tblPr>
      <w:tblStyleRowBandSize w:val="1"/>
      <w:tblStyleColBandSize w:val="1"/>
    </w:tblPr>
    <w:tblStylePr w:type="firstRow">
      <w:rPr>
        <w:b/>
      </w:rPr>
      <w:tblPr/>
      <w:tcPr>
        <w:tcBorders>
          <w:bottom w:val="single" w:sz="4"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1">
    <w:basedOn w:val="TableNormal"/>
    <w:pPr>
      <w:spacing w:after="0" w:line="240" w:lineRule="auto"/>
    </w:pPr>
    <w:tblPr>
      <w:tblStyleRowBandSize w:val="1"/>
      <w:tblStyleColBandSize w:val="1"/>
    </w:tblPr>
    <w:tblStylePr w:type="firstRow">
      <w:rPr>
        <w:b/>
      </w:rPr>
      <w:tblPr/>
      <w:tcPr>
        <w:tcBorders>
          <w:top w:val="nil"/>
          <w:bottom w:val="single" w:sz="12" w:space="0" w:color="666666"/>
          <w:insideH w:val="nil"/>
          <w:insideV w:val="nil"/>
        </w:tcBorders>
        <w:shd w:val="clear" w:color="auto" w:fill="FFFFFF"/>
      </w:tcPr>
    </w:tblStylePr>
    <w:tblStylePr w:type="lastRow">
      <w:rPr>
        <w:b/>
      </w:rPr>
      <w:tblPr/>
      <w:tcPr>
        <w:tcBorders>
          <w:top w:val="single" w:sz="4" w:space="0" w:color="666666"/>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pPr>
      <w:spacing w:after="0" w:line="240" w:lineRule="auto"/>
    </w:pPr>
    <w:tblPr>
      <w:tblStyleRowBandSize w:val="1"/>
      <w:tblStyleColBandSize w:val="1"/>
      <w:tblCellMar>
        <w:left w:w="0" w:type="dxa"/>
        <w:right w:w="0" w:type="dxa"/>
      </w:tblCellMar>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8">
    <w:basedOn w:val="TableNormal"/>
    <w:pPr>
      <w:spacing w:after="0" w:line="240" w:lineRule="auto"/>
    </w:pPr>
    <w:tblPr>
      <w:tblStyleRowBandSize w:val="1"/>
      <w:tblStyleColBandSize w:val="1"/>
      <w:tblCellMar>
        <w:left w:w="0" w:type="dxa"/>
        <w:right w:w="0" w:type="dxa"/>
      </w:tblCellMar>
    </w:tblPr>
    <w:tblStylePr w:type="firstRow">
      <w:rPr>
        <w:b/>
      </w:rPr>
      <w:tblPr/>
      <w:tcPr>
        <w:tcBorders>
          <w:bottom w:val="single" w:sz="4"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9">
    <w:basedOn w:val="TableNormal"/>
    <w:pPr>
      <w:spacing w:after="0" w:line="240" w:lineRule="auto"/>
    </w:pPr>
    <w:tblPr>
      <w:tblStyleRowBandSize w:val="1"/>
      <w:tblStyleColBandSize w:val="1"/>
      <w:tblCellMar>
        <w:left w:w="0" w:type="dxa"/>
        <w:right w:w="0" w:type="dxa"/>
      </w:tblCellMar>
    </w:tblPr>
    <w:tblStylePr w:type="firstRow">
      <w:rPr>
        <w:b/>
      </w:rPr>
      <w:tblPr/>
      <w:tcPr>
        <w:tcBorders>
          <w:top w:val="nil"/>
          <w:bottom w:val="single" w:sz="12" w:space="0" w:color="666666"/>
          <w:insideH w:val="nil"/>
          <w:insideV w:val="nil"/>
        </w:tcBorders>
        <w:shd w:val="clear" w:color="auto" w:fill="FFFFFF"/>
      </w:tcPr>
    </w:tblStylePr>
    <w:tblStylePr w:type="lastRow">
      <w:rPr>
        <w:b/>
      </w:rPr>
      <w:tblPr/>
      <w:tcPr>
        <w:tcBorders>
          <w:top w:val="single" w:sz="4" w:space="0" w:color="666666"/>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a">
    <w:basedOn w:val="TableNormal"/>
    <w:pPr>
      <w:spacing w:after="0" w:line="240" w:lineRule="auto"/>
    </w:pPr>
    <w:tblPr>
      <w:tblStyleRowBandSize w:val="1"/>
      <w:tblStyleColBandSize w:val="1"/>
      <w:tblCellMar>
        <w:left w:w="0" w:type="dxa"/>
        <w:right w:w="0" w:type="dxa"/>
      </w:tblCellMar>
    </w:tblPr>
  </w:style>
  <w:style w:type="table" w:customStyle="1" w:styleId="ab">
    <w:basedOn w:val="TableNormal"/>
    <w:pPr>
      <w:spacing w:after="0" w:line="240" w:lineRule="auto"/>
    </w:pPr>
    <w:tblPr>
      <w:tblStyleRowBandSize w:val="1"/>
      <w:tblStyleColBandSize w:val="1"/>
      <w:tblCellMar>
        <w:left w:w="0" w:type="dxa"/>
        <w:right w:w="0" w:type="dxa"/>
      </w:tblCellMar>
    </w:tblPr>
  </w:style>
  <w:style w:type="table" w:customStyle="1" w:styleId="ac">
    <w:basedOn w:val="TableNormal"/>
    <w:pPr>
      <w:spacing w:after="0" w:line="240" w:lineRule="auto"/>
    </w:pPr>
    <w:tblPr>
      <w:tblStyleRowBandSize w:val="1"/>
      <w:tblStyleColBandSize w:val="1"/>
      <w:tblCellMar>
        <w:left w:w="0" w:type="dxa"/>
        <w:right w:w="0" w:type="dxa"/>
      </w:tblCellMar>
    </w:tblPr>
  </w:style>
  <w:style w:type="table" w:customStyle="1" w:styleId="ad">
    <w:basedOn w:val="TableNormal"/>
    <w:pPr>
      <w:spacing w:after="0" w:line="240" w:lineRule="auto"/>
    </w:pPr>
    <w:tblPr>
      <w:tblStyleRowBandSize w:val="1"/>
      <w:tblStyleColBandSize w:val="1"/>
      <w:tblCellMar>
        <w:left w:w="0" w:type="dxa"/>
        <w:right w:w="0" w:type="dxa"/>
      </w:tblCellMar>
    </w:tblPr>
  </w:style>
  <w:style w:type="table" w:customStyle="1" w:styleId="ae">
    <w:basedOn w:val="TableNormal"/>
    <w:pPr>
      <w:spacing w:after="0" w:line="240" w:lineRule="auto"/>
    </w:pPr>
    <w:tblPr>
      <w:tblStyleRowBandSize w:val="1"/>
      <w:tblStyleColBandSize w:val="1"/>
      <w:tblCellMar>
        <w:left w:w="0" w:type="dxa"/>
        <w:right w:w="0" w:type="dxa"/>
      </w:tblCellMar>
    </w:tblPr>
  </w:style>
  <w:style w:type="paragraph" w:styleId="TOC4">
    <w:name w:val="toc 4"/>
    <w:basedOn w:val="Normal"/>
    <w:next w:val="Normal"/>
    <w:autoRedefine/>
    <w:uiPriority w:val="39"/>
    <w:unhideWhenUsed/>
    <w:rsid w:val="00516D31"/>
    <w:pPr>
      <w:spacing w:after="100"/>
      <w:ind w:left="660"/>
    </w:pPr>
  </w:style>
  <w:style w:type="paragraph" w:styleId="CommentSubject">
    <w:name w:val="annotation subject"/>
    <w:basedOn w:val="CommentText"/>
    <w:next w:val="CommentText"/>
    <w:link w:val="CommentSubjectChar"/>
    <w:uiPriority w:val="99"/>
    <w:semiHidden/>
    <w:unhideWhenUsed/>
    <w:rsid w:val="006A0662"/>
    <w:pPr>
      <w:spacing w:after="160"/>
      <w:jc w:val="left"/>
    </w:pPr>
    <w:rPr>
      <w:rFonts w:ascii="Calibri" w:eastAsia="Calibri" w:hAnsi="Calibri" w:cs="Calibri"/>
      <w:b/>
      <w:bCs/>
      <w:color w:val="auto"/>
    </w:rPr>
  </w:style>
  <w:style w:type="character" w:customStyle="1" w:styleId="CommentSubjectChar">
    <w:name w:val="Comment Subject Char"/>
    <w:basedOn w:val="CommentTextChar"/>
    <w:link w:val="CommentSubject"/>
    <w:uiPriority w:val="99"/>
    <w:semiHidden/>
    <w:rsid w:val="006A0662"/>
    <w:rPr>
      <w:rFonts w:ascii="Arial" w:eastAsia="Times New Roman" w:hAnsi="Arial" w:cs="Arial"/>
      <w:b/>
      <w:bCs/>
      <w:color w:val="000000"/>
      <w:sz w:val="20"/>
      <w:szCs w:val="20"/>
    </w:rPr>
  </w:style>
  <w:style w:type="table" w:customStyle="1" w:styleId="GridTable4-Accent12">
    <w:name w:val="Grid Table 4 - Accent 12"/>
    <w:basedOn w:val="TableNormal"/>
    <w:uiPriority w:val="49"/>
    <w:rsid w:val="00BD1402"/>
    <w:pPr>
      <w:spacing w:before="200" w:after="0" w:line="240" w:lineRule="auto"/>
    </w:pPr>
    <w:rPr>
      <w:rFonts w:asciiTheme="minorHAnsi" w:eastAsiaTheme="minorEastAsia" w:hAnsiTheme="minorHAnsi" w:cstheme="minorBidi"/>
      <w:lang w:bidi="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semiHidden/>
    <w:unhideWhenUsed/>
    <w:rsid w:val="003F373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2A1DF2"/>
    <w:pPr>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55AC"/>
    <w:pPr>
      <w:autoSpaceDE w:val="0"/>
      <w:autoSpaceDN w:val="0"/>
      <w:adjustRightInd w:val="0"/>
      <w:spacing w:after="0" w:line="240" w:lineRule="auto"/>
    </w:pPr>
    <w:rPr>
      <w:color w:val="000000"/>
      <w:sz w:val="24"/>
      <w:szCs w:val="24"/>
    </w:rPr>
  </w:style>
  <w:style w:type="character" w:customStyle="1" w:styleId="UnresolvedMention1">
    <w:name w:val="Unresolved Mention1"/>
    <w:basedOn w:val="DefaultParagraphFont"/>
    <w:uiPriority w:val="99"/>
    <w:semiHidden/>
    <w:unhideWhenUsed/>
    <w:rsid w:val="00940B90"/>
    <w:rPr>
      <w:color w:val="605E5C"/>
      <w:shd w:val="clear" w:color="auto" w:fill="E1DFDD"/>
    </w:rPr>
  </w:style>
  <w:style w:type="character" w:customStyle="1" w:styleId="TitleChar">
    <w:name w:val="Title Char"/>
    <w:basedOn w:val="DefaultParagraphFont"/>
    <w:link w:val="Title"/>
    <w:rsid w:val="00880E46"/>
    <w:rPr>
      <w:rFonts w:asciiTheme="minorBidi" w:hAnsiTheme="minorBidi"/>
      <w:b/>
      <w:szCs w:val="72"/>
    </w:rPr>
  </w:style>
  <w:style w:type="character" w:customStyle="1" w:styleId="Heading7Char">
    <w:name w:val="Heading 7 Char"/>
    <w:basedOn w:val="DefaultParagraphFont"/>
    <w:link w:val="Heading7"/>
    <w:uiPriority w:val="9"/>
    <w:semiHidden/>
    <w:rsid w:val="0020131B"/>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rsid w:val="00A1042B"/>
    <w:rPr>
      <w:rFonts w:asciiTheme="majorHAnsi" w:eastAsiaTheme="majorEastAsia" w:hAnsiTheme="majorHAnsi" w:cstheme="majorBidi"/>
      <w:i/>
      <w:iCs/>
      <w:color w:val="272727" w:themeColor="text1" w:themeTint="D8"/>
      <w:sz w:val="21"/>
      <w:szCs w:val="21"/>
    </w:rPr>
  </w:style>
  <w:style w:type="character" w:customStyle="1" w:styleId="Heading8Char">
    <w:name w:val="Heading 8 Char"/>
    <w:basedOn w:val="DefaultParagraphFont"/>
    <w:link w:val="Heading8"/>
    <w:uiPriority w:val="9"/>
    <w:semiHidden/>
    <w:rsid w:val="00F76056"/>
    <w:rPr>
      <w:rFonts w:asciiTheme="majorHAnsi" w:eastAsiaTheme="majorEastAsia" w:hAnsiTheme="majorHAnsi" w:cstheme="majorBidi"/>
      <w:color w:val="272727" w:themeColor="text1" w:themeTint="D8"/>
      <w:sz w:val="21"/>
      <w:szCs w:val="21"/>
    </w:rPr>
  </w:style>
  <w:style w:type="table" w:customStyle="1" w:styleId="ListTable2-Accent51">
    <w:name w:val="List Table 2 - Accent 51"/>
    <w:basedOn w:val="TableNormal"/>
    <w:uiPriority w:val="47"/>
    <w:rsid w:val="00AA08A9"/>
    <w:pPr>
      <w:spacing w:before="200" w:after="0" w:line="240" w:lineRule="auto"/>
    </w:pPr>
    <w:rPr>
      <w:rFonts w:asciiTheme="minorHAnsi" w:eastAsiaTheme="minorEastAsia" w:hAnsiTheme="minorHAnsi" w:cstheme="minorBidi"/>
      <w:lang w:bidi="en-US"/>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Style">
    <w:name w:val="Style"/>
    <w:link w:val="StyleChar"/>
    <w:rsid w:val="0023234C"/>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StyleChar">
    <w:name w:val="Style Char"/>
    <w:link w:val="Style"/>
    <w:rsid w:val="0023234C"/>
    <w:rPr>
      <w:rFonts w:ascii="Arial" w:eastAsia="Times New Roman" w:hAnsi="Arial" w:cs="Times New Roman"/>
      <w:sz w:val="24"/>
      <w:szCs w:val="24"/>
    </w:rPr>
  </w:style>
  <w:style w:type="paragraph" w:customStyle="1" w:styleId="Level1">
    <w:name w:val="Level 1"/>
    <w:basedOn w:val="Normal"/>
    <w:rsid w:val="007547F6"/>
    <w:pPr>
      <w:widowControl w:val="0"/>
      <w:overflowPunct w:val="0"/>
      <w:autoSpaceDE w:val="0"/>
      <w:autoSpaceDN w:val="0"/>
      <w:adjustRightInd w:val="0"/>
      <w:spacing w:after="0" w:line="240" w:lineRule="auto"/>
      <w:ind w:left="1260" w:hanging="540"/>
      <w:textAlignment w:val="baseline"/>
    </w:pPr>
    <w:rPr>
      <w:rFonts w:ascii="Arial" w:eastAsia="Times New Roman" w:hAnsi="Arial" w:cs="Times New Roman"/>
      <w:sz w:val="24"/>
      <w:szCs w:val="20"/>
    </w:rPr>
  </w:style>
  <w:style w:type="character" w:customStyle="1" w:styleId="Heading5Char">
    <w:name w:val="Heading 5 Char"/>
    <w:basedOn w:val="DefaultParagraphFont"/>
    <w:link w:val="Heading5"/>
    <w:rsid w:val="00FE681A"/>
    <w:rPr>
      <w:b/>
    </w:rPr>
  </w:style>
  <w:style w:type="character" w:customStyle="1" w:styleId="Heading6Char">
    <w:name w:val="Heading 6 Char"/>
    <w:basedOn w:val="DefaultParagraphFont"/>
    <w:link w:val="Heading6"/>
    <w:rsid w:val="00FE681A"/>
    <w:rPr>
      <w:b/>
      <w:sz w:val="20"/>
      <w:szCs w:val="20"/>
    </w:rPr>
  </w:style>
  <w:style w:type="character" w:customStyle="1" w:styleId="SubtitleChar">
    <w:name w:val="Subtitle Char"/>
    <w:basedOn w:val="DefaultParagraphFont"/>
    <w:link w:val="Subtitle"/>
    <w:rsid w:val="00FE681A"/>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FE681A"/>
    <w:rPr>
      <w:color w:val="954F72" w:themeColor="followedHyperlink"/>
      <w:u w:val="single"/>
    </w:rPr>
  </w:style>
  <w:style w:type="character" w:customStyle="1" w:styleId="UnresolvedMention2">
    <w:name w:val="Unresolved Mention2"/>
    <w:basedOn w:val="DefaultParagraphFont"/>
    <w:uiPriority w:val="99"/>
    <w:semiHidden/>
    <w:unhideWhenUsed/>
    <w:rsid w:val="00EC09E8"/>
    <w:rPr>
      <w:color w:val="605E5C"/>
      <w:shd w:val="clear" w:color="auto" w:fill="E1DFDD"/>
    </w:rPr>
  </w:style>
  <w:style w:type="paragraph" w:customStyle="1" w:styleId="SimpleList">
    <w:name w:val="Simple List"/>
    <w:basedOn w:val="Normal"/>
    <w:rsid w:val="00E64986"/>
    <w:pPr>
      <w:widowControl w:val="0"/>
      <w:numPr>
        <w:numId w:val="39"/>
      </w:numPr>
      <w:autoSpaceDE w:val="0"/>
      <w:autoSpaceDN w:val="0"/>
      <w:adjustRightInd w:val="0"/>
      <w:spacing w:after="0" w:line="240" w:lineRule="auto"/>
      <w:jc w:val="both"/>
    </w:pPr>
    <w:rPr>
      <w:rFonts w:ascii="Times New Roman" w:eastAsia="SimSun" w:hAnsi="Times New Roman" w:cs="Times New Roman"/>
      <w:sz w:val="24"/>
      <w:szCs w:val="28"/>
      <w:lang w:eastAsia="zh-CN"/>
    </w:rPr>
  </w:style>
  <w:style w:type="character" w:customStyle="1" w:styleId="UnresolvedMention3">
    <w:name w:val="Unresolved Mention3"/>
    <w:basedOn w:val="DefaultParagraphFont"/>
    <w:uiPriority w:val="99"/>
    <w:semiHidden/>
    <w:unhideWhenUsed/>
    <w:rsid w:val="00FE7752"/>
    <w:rPr>
      <w:color w:val="605E5C"/>
      <w:shd w:val="clear" w:color="auto" w:fill="E1DFDD"/>
    </w:rPr>
  </w:style>
  <w:style w:type="paragraph" w:styleId="Revision">
    <w:name w:val="Revision"/>
    <w:hidden/>
    <w:uiPriority w:val="99"/>
    <w:semiHidden/>
    <w:rsid w:val="006D0A7F"/>
    <w:pPr>
      <w:spacing w:after="0" w:line="240" w:lineRule="auto"/>
    </w:pPr>
  </w:style>
  <w:style w:type="character" w:styleId="UnresolvedMention">
    <w:name w:val="Unresolved Mention"/>
    <w:basedOn w:val="DefaultParagraphFont"/>
    <w:uiPriority w:val="99"/>
    <w:semiHidden/>
    <w:unhideWhenUsed/>
    <w:rsid w:val="001E3E6D"/>
    <w:rPr>
      <w:color w:val="605E5C"/>
      <w:shd w:val="clear" w:color="auto" w:fill="E1DFDD"/>
    </w:rPr>
  </w:style>
  <w:style w:type="character" w:styleId="Emphasis">
    <w:name w:val="Emphasis"/>
    <w:basedOn w:val="DefaultParagraphFont"/>
    <w:uiPriority w:val="20"/>
    <w:qFormat/>
    <w:rsid w:val="00B066A6"/>
    <w:rPr>
      <w:i/>
      <w:iCs/>
    </w:rPr>
  </w:style>
  <w:style w:type="paragraph" w:styleId="Caption">
    <w:name w:val="caption"/>
    <w:basedOn w:val="Normal"/>
    <w:next w:val="Normal"/>
    <w:uiPriority w:val="35"/>
    <w:unhideWhenUsed/>
    <w:qFormat/>
    <w:rsid w:val="00CA7055"/>
    <w:pPr>
      <w:spacing w:after="200" w:line="240" w:lineRule="auto"/>
    </w:pPr>
    <w:rPr>
      <w:i/>
      <w:iCs/>
      <w:color w:val="44546A" w:themeColor="text2"/>
      <w:sz w:val="18"/>
      <w:szCs w:val="18"/>
    </w:rPr>
  </w:style>
  <w:style w:type="character" w:styleId="Strong">
    <w:name w:val="Strong"/>
    <w:basedOn w:val="DefaultParagraphFont"/>
    <w:uiPriority w:val="22"/>
    <w:qFormat/>
    <w:rsid w:val="00A74F0D"/>
    <w:rPr>
      <w:b/>
      <w:bCs/>
    </w:rPr>
  </w:style>
  <w:style w:type="character" w:customStyle="1" w:styleId="vkekvd">
    <w:name w:val="vkekvd"/>
    <w:basedOn w:val="DefaultParagraphFont"/>
    <w:rsid w:val="00512AD5"/>
  </w:style>
  <w:style w:type="paragraph" w:customStyle="1" w:styleId="p1">
    <w:name w:val="p1"/>
    <w:basedOn w:val="Normal"/>
    <w:rsid w:val="00C14147"/>
    <w:pPr>
      <w:spacing w:after="0" w:line="240" w:lineRule="auto"/>
    </w:pPr>
    <w:rPr>
      <w:rFonts w:ascii="Arial" w:eastAsia="Times New Roman" w:hAnsi="Arial" w:cs="Arial"/>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9292">
      <w:bodyDiv w:val="1"/>
      <w:marLeft w:val="0"/>
      <w:marRight w:val="0"/>
      <w:marTop w:val="0"/>
      <w:marBottom w:val="0"/>
      <w:divBdr>
        <w:top w:val="none" w:sz="0" w:space="0" w:color="auto"/>
        <w:left w:val="none" w:sz="0" w:space="0" w:color="auto"/>
        <w:bottom w:val="none" w:sz="0" w:space="0" w:color="auto"/>
        <w:right w:val="none" w:sz="0" w:space="0" w:color="auto"/>
      </w:divBdr>
    </w:div>
    <w:div w:id="18971440">
      <w:bodyDiv w:val="1"/>
      <w:marLeft w:val="0"/>
      <w:marRight w:val="0"/>
      <w:marTop w:val="0"/>
      <w:marBottom w:val="0"/>
      <w:divBdr>
        <w:top w:val="none" w:sz="0" w:space="0" w:color="auto"/>
        <w:left w:val="none" w:sz="0" w:space="0" w:color="auto"/>
        <w:bottom w:val="none" w:sz="0" w:space="0" w:color="auto"/>
        <w:right w:val="none" w:sz="0" w:space="0" w:color="auto"/>
      </w:divBdr>
    </w:div>
    <w:div w:id="62416104">
      <w:bodyDiv w:val="1"/>
      <w:marLeft w:val="0"/>
      <w:marRight w:val="0"/>
      <w:marTop w:val="0"/>
      <w:marBottom w:val="0"/>
      <w:divBdr>
        <w:top w:val="none" w:sz="0" w:space="0" w:color="auto"/>
        <w:left w:val="none" w:sz="0" w:space="0" w:color="auto"/>
        <w:bottom w:val="none" w:sz="0" w:space="0" w:color="auto"/>
        <w:right w:val="none" w:sz="0" w:space="0" w:color="auto"/>
      </w:divBdr>
    </w:div>
    <w:div w:id="187376726">
      <w:bodyDiv w:val="1"/>
      <w:marLeft w:val="0"/>
      <w:marRight w:val="0"/>
      <w:marTop w:val="0"/>
      <w:marBottom w:val="0"/>
      <w:divBdr>
        <w:top w:val="none" w:sz="0" w:space="0" w:color="auto"/>
        <w:left w:val="none" w:sz="0" w:space="0" w:color="auto"/>
        <w:bottom w:val="none" w:sz="0" w:space="0" w:color="auto"/>
        <w:right w:val="none" w:sz="0" w:space="0" w:color="auto"/>
      </w:divBdr>
    </w:div>
    <w:div w:id="313412032">
      <w:bodyDiv w:val="1"/>
      <w:marLeft w:val="0"/>
      <w:marRight w:val="0"/>
      <w:marTop w:val="0"/>
      <w:marBottom w:val="0"/>
      <w:divBdr>
        <w:top w:val="none" w:sz="0" w:space="0" w:color="auto"/>
        <w:left w:val="none" w:sz="0" w:space="0" w:color="auto"/>
        <w:bottom w:val="none" w:sz="0" w:space="0" w:color="auto"/>
        <w:right w:val="none" w:sz="0" w:space="0" w:color="auto"/>
      </w:divBdr>
    </w:div>
    <w:div w:id="381907162">
      <w:bodyDiv w:val="1"/>
      <w:marLeft w:val="0"/>
      <w:marRight w:val="0"/>
      <w:marTop w:val="0"/>
      <w:marBottom w:val="0"/>
      <w:divBdr>
        <w:top w:val="none" w:sz="0" w:space="0" w:color="auto"/>
        <w:left w:val="none" w:sz="0" w:space="0" w:color="auto"/>
        <w:bottom w:val="none" w:sz="0" w:space="0" w:color="auto"/>
        <w:right w:val="none" w:sz="0" w:space="0" w:color="auto"/>
      </w:divBdr>
    </w:div>
    <w:div w:id="496459421">
      <w:bodyDiv w:val="1"/>
      <w:marLeft w:val="0"/>
      <w:marRight w:val="0"/>
      <w:marTop w:val="0"/>
      <w:marBottom w:val="0"/>
      <w:divBdr>
        <w:top w:val="none" w:sz="0" w:space="0" w:color="auto"/>
        <w:left w:val="none" w:sz="0" w:space="0" w:color="auto"/>
        <w:bottom w:val="none" w:sz="0" w:space="0" w:color="auto"/>
        <w:right w:val="none" w:sz="0" w:space="0" w:color="auto"/>
      </w:divBdr>
    </w:div>
    <w:div w:id="507525046">
      <w:bodyDiv w:val="1"/>
      <w:marLeft w:val="0"/>
      <w:marRight w:val="0"/>
      <w:marTop w:val="0"/>
      <w:marBottom w:val="0"/>
      <w:divBdr>
        <w:top w:val="none" w:sz="0" w:space="0" w:color="auto"/>
        <w:left w:val="none" w:sz="0" w:space="0" w:color="auto"/>
        <w:bottom w:val="none" w:sz="0" w:space="0" w:color="auto"/>
        <w:right w:val="none" w:sz="0" w:space="0" w:color="auto"/>
      </w:divBdr>
    </w:div>
    <w:div w:id="667095513">
      <w:bodyDiv w:val="1"/>
      <w:marLeft w:val="0"/>
      <w:marRight w:val="0"/>
      <w:marTop w:val="0"/>
      <w:marBottom w:val="0"/>
      <w:divBdr>
        <w:top w:val="none" w:sz="0" w:space="0" w:color="auto"/>
        <w:left w:val="none" w:sz="0" w:space="0" w:color="auto"/>
        <w:bottom w:val="none" w:sz="0" w:space="0" w:color="auto"/>
        <w:right w:val="none" w:sz="0" w:space="0" w:color="auto"/>
      </w:divBdr>
    </w:div>
    <w:div w:id="681124477">
      <w:bodyDiv w:val="1"/>
      <w:marLeft w:val="0"/>
      <w:marRight w:val="0"/>
      <w:marTop w:val="0"/>
      <w:marBottom w:val="0"/>
      <w:divBdr>
        <w:top w:val="none" w:sz="0" w:space="0" w:color="auto"/>
        <w:left w:val="none" w:sz="0" w:space="0" w:color="auto"/>
        <w:bottom w:val="none" w:sz="0" w:space="0" w:color="auto"/>
        <w:right w:val="none" w:sz="0" w:space="0" w:color="auto"/>
      </w:divBdr>
    </w:div>
    <w:div w:id="694506679">
      <w:bodyDiv w:val="1"/>
      <w:marLeft w:val="0"/>
      <w:marRight w:val="0"/>
      <w:marTop w:val="0"/>
      <w:marBottom w:val="0"/>
      <w:divBdr>
        <w:top w:val="none" w:sz="0" w:space="0" w:color="auto"/>
        <w:left w:val="none" w:sz="0" w:space="0" w:color="auto"/>
        <w:bottom w:val="none" w:sz="0" w:space="0" w:color="auto"/>
        <w:right w:val="none" w:sz="0" w:space="0" w:color="auto"/>
      </w:divBdr>
    </w:div>
    <w:div w:id="776143330">
      <w:bodyDiv w:val="1"/>
      <w:marLeft w:val="0"/>
      <w:marRight w:val="0"/>
      <w:marTop w:val="0"/>
      <w:marBottom w:val="0"/>
      <w:divBdr>
        <w:top w:val="none" w:sz="0" w:space="0" w:color="auto"/>
        <w:left w:val="none" w:sz="0" w:space="0" w:color="auto"/>
        <w:bottom w:val="none" w:sz="0" w:space="0" w:color="auto"/>
        <w:right w:val="none" w:sz="0" w:space="0" w:color="auto"/>
      </w:divBdr>
    </w:div>
    <w:div w:id="917397353">
      <w:bodyDiv w:val="1"/>
      <w:marLeft w:val="0"/>
      <w:marRight w:val="0"/>
      <w:marTop w:val="0"/>
      <w:marBottom w:val="0"/>
      <w:divBdr>
        <w:top w:val="none" w:sz="0" w:space="0" w:color="auto"/>
        <w:left w:val="none" w:sz="0" w:space="0" w:color="auto"/>
        <w:bottom w:val="none" w:sz="0" w:space="0" w:color="auto"/>
        <w:right w:val="none" w:sz="0" w:space="0" w:color="auto"/>
      </w:divBdr>
    </w:div>
    <w:div w:id="943000499">
      <w:bodyDiv w:val="1"/>
      <w:marLeft w:val="0"/>
      <w:marRight w:val="0"/>
      <w:marTop w:val="0"/>
      <w:marBottom w:val="0"/>
      <w:divBdr>
        <w:top w:val="none" w:sz="0" w:space="0" w:color="auto"/>
        <w:left w:val="none" w:sz="0" w:space="0" w:color="auto"/>
        <w:bottom w:val="none" w:sz="0" w:space="0" w:color="auto"/>
        <w:right w:val="none" w:sz="0" w:space="0" w:color="auto"/>
      </w:divBdr>
    </w:div>
    <w:div w:id="1005280847">
      <w:bodyDiv w:val="1"/>
      <w:marLeft w:val="0"/>
      <w:marRight w:val="0"/>
      <w:marTop w:val="0"/>
      <w:marBottom w:val="0"/>
      <w:divBdr>
        <w:top w:val="none" w:sz="0" w:space="0" w:color="auto"/>
        <w:left w:val="none" w:sz="0" w:space="0" w:color="auto"/>
        <w:bottom w:val="none" w:sz="0" w:space="0" w:color="auto"/>
        <w:right w:val="none" w:sz="0" w:space="0" w:color="auto"/>
      </w:divBdr>
    </w:div>
    <w:div w:id="1120883170">
      <w:bodyDiv w:val="1"/>
      <w:marLeft w:val="0"/>
      <w:marRight w:val="0"/>
      <w:marTop w:val="0"/>
      <w:marBottom w:val="0"/>
      <w:divBdr>
        <w:top w:val="none" w:sz="0" w:space="0" w:color="auto"/>
        <w:left w:val="none" w:sz="0" w:space="0" w:color="auto"/>
        <w:bottom w:val="none" w:sz="0" w:space="0" w:color="auto"/>
        <w:right w:val="none" w:sz="0" w:space="0" w:color="auto"/>
      </w:divBdr>
    </w:div>
    <w:div w:id="1190606764">
      <w:bodyDiv w:val="1"/>
      <w:marLeft w:val="0"/>
      <w:marRight w:val="0"/>
      <w:marTop w:val="0"/>
      <w:marBottom w:val="0"/>
      <w:divBdr>
        <w:top w:val="none" w:sz="0" w:space="0" w:color="auto"/>
        <w:left w:val="none" w:sz="0" w:space="0" w:color="auto"/>
        <w:bottom w:val="none" w:sz="0" w:space="0" w:color="auto"/>
        <w:right w:val="none" w:sz="0" w:space="0" w:color="auto"/>
      </w:divBdr>
    </w:div>
    <w:div w:id="1354960300">
      <w:bodyDiv w:val="1"/>
      <w:marLeft w:val="0"/>
      <w:marRight w:val="0"/>
      <w:marTop w:val="0"/>
      <w:marBottom w:val="0"/>
      <w:divBdr>
        <w:top w:val="none" w:sz="0" w:space="0" w:color="auto"/>
        <w:left w:val="none" w:sz="0" w:space="0" w:color="auto"/>
        <w:bottom w:val="none" w:sz="0" w:space="0" w:color="auto"/>
        <w:right w:val="none" w:sz="0" w:space="0" w:color="auto"/>
      </w:divBdr>
    </w:div>
    <w:div w:id="1362974912">
      <w:bodyDiv w:val="1"/>
      <w:marLeft w:val="0"/>
      <w:marRight w:val="0"/>
      <w:marTop w:val="0"/>
      <w:marBottom w:val="0"/>
      <w:divBdr>
        <w:top w:val="none" w:sz="0" w:space="0" w:color="auto"/>
        <w:left w:val="none" w:sz="0" w:space="0" w:color="auto"/>
        <w:bottom w:val="none" w:sz="0" w:space="0" w:color="auto"/>
        <w:right w:val="none" w:sz="0" w:space="0" w:color="auto"/>
      </w:divBdr>
    </w:div>
    <w:div w:id="1406151851">
      <w:bodyDiv w:val="1"/>
      <w:marLeft w:val="0"/>
      <w:marRight w:val="0"/>
      <w:marTop w:val="0"/>
      <w:marBottom w:val="0"/>
      <w:divBdr>
        <w:top w:val="none" w:sz="0" w:space="0" w:color="auto"/>
        <w:left w:val="none" w:sz="0" w:space="0" w:color="auto"/>
        <w:bottom w:val="none" w:sz="0" w:space="0" w:color="auto"/>
        <w:right w:val="none" w:sz="0" w:space="0" w:color="auto"/>
      </w:divBdr>
    </w:div>
    <w:div w:id="1520122655">
      <w:bodyDiv w:val="1"/>
      <w:marLeft w:val="0"/>
      <w:marRight w:val="0"/>
      <w:marTop w:val="0"/>
      <w:marBottom w:val="0"/>
      <w:divBdr>
        <w:top w:val="none" w:sz="0" w:space="0" w:color="auto"/>
        <w:left w:val="none" w:sz="0" w:space="0" w:color="auto"/>
        <w:bottom w:val="none" w:sz="0" w:space="0" w:color="auto"/>
        <w:right w:val="none" w:sz="0" w:space="0" w:color="auto"/>
      </w:divBdr>
    </w:div>
    <w:div w:id="1544709928">
      <w:bodyDiv w:val="1"/>
      <w:marLeft w:val="0"/>
      <w:marRight w:val="0"/>
      <w:marTop w:val="0"/>
      <w:marBottom w:val="0"/>
      <w:divBdr>
        <w:top w:val="none" w:sz="0" w:space="0" w:color="auto"/>
        <w:left w:val="none" w:sz="0" w:space="0" w:color="auto"/>
        <w:bottom w:val="none" w:sz="0" w:space="0" w:color="auto"/>
        <w:right w:val="none" w:sz="0" w:space="0" w:color="auto"/>
      </w:divBdr>
    </w:div>
    <w:div w:id="1597205634">
      <w:bodyDiv w:val="1"/>
      <w:marLeft w:val="0"/>
      <w:marRight w:val="0"/>
      <w:marTop w:val="0"/>
      <w:marBottom w:val="0"/>
      <w:divBdr>
        <w:top w:val="none" w:sz="0" w:space="0" w:color="auto"/>
        <w:left w:val="none" w:sz="0" w:space="0" w:color="auto"/>
        <w:bottom w:val="none" w:sz="0" w:space="0" w:color="auto"/>
        <w:right w:val="none" w:sz="0" w:space="0" w:color="auto"/>
      </w:divBdr>
    </w:div>
    <w:div w:id="1648435104">
      <w:bodyDiv w:val="1"/>
      <w:marLeft w:val="0"/>
      <w:marRight w:val="0"/>
      <w:marTop w:val="0"/>
      <w:marBottom w:val="0"/>
      <w:divBdr>
        <w:top w:val="none" w:sz="0" w:space="0" w:color="auto"/>
        <w:left w:val="none" w:sz="0" w:space="0" w:color="auto"/>
        <w:bottom w:val="none" w:sz="0" w:space="0" w:color="auto"/>
        <w:right w:val="none" w:sz="0" w:space="0" w:color="auto"/>
      </w:divBdr>
    </w:div>
    <w:div w:id="1693065321">
      <w:bodyDiv w:val="1"/>
      <w:marLeft w:val="0"/>
      <w:marRight w:val="0"/>
      <w:marTop w:val="0"/>
      <w:marBottom w:val="0"/>
      <w:divBdr>
        <w:top w:val="none" w:sz="0" w:space="0" w:color="auto"/>
        <w:left w:val="none" w:sz="0" w:space="0" w:color="auto"/>
        <w:bottom w:val="none" w:sz="0" w:space="0" w:color="auto"/>
        <w:right w:val="none" w:sz="0" w:space="0" w:color="auto"/>
      </w:divBdr>
    </w:div>
    <w:div w:id="1780684455">
      <w:bodyDiv w:val="1"/>
      <w:marLeft w:val="0"/>
      <w:marRight w:val="0"/>
      <w:marTop w:val="0"/>
      <w:marBottom w:val="0"/>
      <w:divBdr>
        <w:top w:val="none" w:sz="0" w:space="0" w:color="auto"/>
        <w:left w:val="none" w:sz="0" w:space="0" w:color="auto"/>
        <w:bottom w:val="none" w:sz="0" w:space="0" w:color="auto"/>
        <w:right w:val="none" w:sz="0" w:space="0" w:color="auto"/>
      </w:divBdr>
    </w:div>
    <w:div w:id="1826236928">
      <w:bodyDiv w:val="1"/>
      <w:marLeft w:val="0"/>
      <w:marRight w:val="0"/>
      <w:marTop w:val="0"/>
      <w:marBottom w:val="0"/>
      <w:divBdr>
        <w:top w:val="none" w:sz="0" w:space="0" w:color="auto"/>
        <w:left w:val="none" w:sz="0" w:space="0" w:color="auto"/>
        <w:bottom w:val="none" w:sz="0" w:space="0" w:color="auto"/>
        <w:right w:val="none" w:sz="0" w:space="0" w:color="auto"/>
      </w:divBdr>
    </w:div>
    <w:div w:id="1994603306">
      <w:bodyDiv w:val="1"/>
      <w:marLeft w:val="0"/>
      <w:marRight w:val="0"/>
      <w:marTop w:val="0"/>
      <w:marBottom w:val="0"/>
      <w:divBdr>
        <w:top w:val="none" w:sz="0" w:space="0" w:color="auto"/>
        <w:left w:val="none" w:sz="0" w:space="0" w:color="auto"/>
        <w:bottom w:val="none" w:sz="0" w:space="0" w:color="auto"/>
        <w:right w:val="none" w:sz="0" w:space="0" w:color="auto"/>
      </w:divBdr>
    </w:div>
    <w:div w:id="2053655466">
      <w:bodyDiv w:val="1"/>
      <w:marLeft w:val="0"/>
      <w:marRight w:val="0"/>
      <w:marTop w:val="0"/>
      <w:marBottom w:val="0"/>
      <w:divBdr>
        <w:top w:val="none" w:sz="0" w:space="0" w:color="auto"/>
        <w:left w:val="none" w:sz="0" w:space="0" w:color="auto"/>
        <w:bottom w:val="none" w:sz="0" w:space="0" w:color="auto"/>
        <w:right w:val="none" w:sz="0" w:space="0" w:color="auto"/>
      </w:divBdr>
    </w:div>
    <w:div w:id="2074814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A894C-2631-40E6-9F1B-7FC16A275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73</Pages>
  <Words>22854</Words>
  <Characters>130272</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Ubaid Ullah</dc:creator>
  <cp:keywords/>
  <dc:description/>
  <cp:lastModifiedBy>O365</cp:lastModifiedBy>
  <cp:revision>32</cp:revision>
  <cp:lastPrinted>2024-11-07T08:21:00Z</cp:lastPrinted>
  <dcterms:created xsi:type="dcterms:W3CDTF">2026-09-15T19:24:00Z</dcterms:created>
  <dcterms:modified xsi:type="dcterms:W3CDTF">2026-09-18T08:54:00Z</dcterms:modified>
  <cp:category/>
</cp:coreProperties>
</file>